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421" w:rsidRPr="009B1E93" w:rsidRDefault="00BF4421" w:rsidP="00661604">
      <w:pPr>
        <w:jc w:val="center"/>
        <w:rPr>
          <w:rFonts w:ascii="Times New Roman" w:hAnsi="Times New Roman"/>
          <w:b/>
          <w:sz w:val="24"/>
          <w:szCs w:val="24"/>
          <w:lang w:val="bg-BG"/>
        </w:rPr>
      </w:pPr>
      <w:r w:rsidRPr="009B1E93">
        <w:rPr>
          <w:rFonts w:ascii="Times New Roman" w:hAnsi="Times New Roman"/>
          <w:b/>
          <w:sz w:val="24"/>
          <w:szCs w:val="24"/>
          <w:lang w:val="bg-BG"/>
        </w:rPr>
        <w:t>МОТИВИ</w:t>
      </w:r>
    </w:p>
    <w:p w:rsidR="00BF4421" w:rsidRPr="009B1E93" w:rsidRDefault="009B1E93" w:rsidP="00545846">
      <w:pPr>
        <w:jc w:val="center"/>
        <w:rPr>
          <w:rFonts w:ascii="Times New Roman" w:hAnsi="Times New Roman"/>
          <w:sz w:val="24"/>
          <w:szCs w:val="24"/>
          <w:lang w:val="bg-BG"/>
        </w:rPr>
      </w:pPr>
      <w:r>
        <w:rPr>
          <w:rFonts w:ascii="Times New Roman" w:hAnsi="Times New Roman"/>
          <w:b/>
          <w:sz w:val="24"/>
          <w:szCs w:val="24"/>
          <w:lang w:val="bg-BG"/>
        </w:rPr>
        <w:t>к</w:t>
      </w:r>
      <w:r w:rsidR="00BF4421" w:rsidRPr="009B1E93">
        <w:rPr>
          <w:rFonts w:ascii="Times New Roman" w:hAnsi="Times New Roman"/>
          <w:b/>
          <w:sz w:val="24"/>
          <w:szCs w:val="24"/>
          <w:lang w:val="bg-BG"/>
        </w:rPr>
        <w:t xml:space="preserve">ъм Закон за изменение и допълнение на </w:t>
      </w:r>
      <w:r w:rsidR="00545846" w:rsidRPr="009B1E93">
        <w:rPr>
          <w:rFonts w:ascii="Times New Roman" w:hAnsi="Times New Roman"/>
          <w:b/>
          <w:sz w:val="24"/>
          <w:szCs w:val="24"/>
          <w:lang w:val="bg-BG"/>
        </w:rPr>
        <w:t>Закона за обществените поръчки</w:t>
      </w:r>
    </w:p>
    <w:p w:rsidR="00BF4421" w:rsidRPr="009B1E93" w:rsidRDefault="00BF4421" w:rsidP="000559E1">
      <w:pPr>
        <w:ind w:firstLine="567"/>
        <w:jc w:val="both"/>
        <w:rPr>
          <w:rFonts w:ascii="Times New Roman" w:hAnsi="Times New Roman"/>
          <w:sz w:val="24"/>
          <w:szCs w:val="24"/>
          <w:lang w:val="ru-RU"/>
        </w:rPr>
      </w:pPr>
      <w:r w:rsidRPr="009B1E93">
        <w:rPr>
          <w:rFonts w:ascii="Times New Roman" w:hAnsi="Times New Roman"/>
          <w:sz w:val="24"/>
          <w:szCs w:val="24"/>
          <w:lang w:val="bg-BG"/>
        </w:rPr>
        <w:t xml:space="preserve">Предложението е продиктувано от необходимостта да се регламентира възможността </w:t>
      </w:r>
      <w:r w:rsidR="00F35F11" w:rsidRPr="009B1E93">
        <w:rPr>
          <w:rFonts w:ascii="Times New Roman" w:hAnsi="Times New Roman"/>
          <w:sz w:val="24"/>
          <w:szCs w:val="24"/>
          <w:lang w:val="bg-BG"/>
        </w:rPr>
        <w:t>възложителите по закона по-ефективно и ефикасно да осъществяват целевите си информационни кампании за запознаване на още по-широк кръг от обществеността с политиките си в областта на дейност</w:t>
      </w:r>
      <w:r w:rsidR="00777E47" w:rsidRPr="009B1E93">
        <w:rPr>
          <w:rFonts w:ascii="Times New Roman" w:hAnsi="Times New Roman"/>
          <w:sz w:val="24"/>
          <w:szCs w:val="24"/>
          <w:lang w:val="bg-BG"/>
        </w:rPr>
        <w:t>та на всеки от тях</w:t>
      </w:r>
      <w:r w:rsidR="00F35F11" w:rsidRPr="009B1E93">
        <w:rPr>
          <w:rFonts w:ascii="Times New Roman" w:hAnsi="Times New Roman"/>
          <w:sz w:val="24"/>
          <w:szCs w:val="24"/>
          <w:lang w:val="bg-BG"/>
        </w:rPr>
        <w:t>, посредством най-съвременните технологии в информационния сектор</w:t>
      </w:r>
      <w:r w:rsidRPr="009B1E93">
        <w:rPr>
          <w:rFonts w:ascii="Times New Roman" w:hAnsi="Times New Roman"/>
          <w:sz w:val="24"/>
          <w:szCs w:val="24"/>
          <w:shd w:val="clear" w:color="auto" w:fill="FEFEFE"/>
          <w:lang w:val="ru-RU"/>
        </w:rPr>
        <w:t>.</w:t>
      </w:r>
    </w:p>
    <w:p w:rsidR="00194B8E" w:rsidRPr="009B1E93" w:rsidRDefault="000559E1" w:rsidP="000559E1">
      <w:pPr>
        <w:ind w:firstLine="567"/>
        <w:jc w:val="both"/>
        <w:rPr>
          <w:rFonts w:ascii="Times New Roman" w:hAnsi="Times New Roman"/>
          <w:sz w:val="24"/>
          <w:szCs w:val="24"/>
          <w:lang w:val="bg-BG"/>
        </w:rPr>
      </w:pPr>
      <w:r w:rsidRPr="009B1E93">
        <w:rPr>
          <w:rFonts w:ascii="Times New Roman" w:hAnsi="Times New Roman"/>
          <w:sz w:val="24"/>
          <w:szCs w:val="24"/>
          <w:lang w:val="bg-BG"/>
        </w:rPr>
        <w:t xml:space="preserve">През последното десетилетие пазарът на аудиовизуалните медийни услуги се разви значително и бързо поради протичащото сближаване между </w:t>
      </w:r>
      <w:r w:rsidR="00E00836" w:rsidRPr="009B1E93">
        <w:rPr>
          <w:rFonts w:ascii="Times New Roman" w:hAnsi="Times New Roman"/>
          <w:sz w:val="24"/>
          <w:szCs w:val="24"/>
          <w:lang w:val="bg-BG"/>
        </w:rPr>
        <w:t xml:space="preserve">аудиовизуалните </w:t>
      </w:r>
      <w:r w:rsidRPr="009B1E93">
        <w:rPr>
          <w:rFonts w:ascii="Times New Roman" w:hAnsi="Times New Roman"/>
          <w:sz w:val="24"/>
          <w:szCs w:val="24"/>
          <w:lang w:val="bg-BG"/>
        </w:rPr>
        <w:t>услуги</w:t>
      </w:r>
      <w:r w:rsidR="00E00836" w:rsidRPr="009B1E93">
        <w:rPr>
          <w:rFonts w:ascii="Times New Roman" w:hAnsi="Times New Roman"/>
          <w:sz w:val="24"/>
          <w:szCs w:val="24"/>
          <w:lang w:val="bg-BG"/>
        </w:rPr>
        <w:t xml:space="preserve"> (телевизионните услуги)от една страна </w:t>
      </w:r>
      <w:r w:rsidRPr="009B1E93">
        <w:rPr>
          <w:rFonts w:ascii="Times New Roman" w:hAnsi="Times New Roman"/>
          <w:sz w:val="24"/>
          <w:szCs w:val="24"/>
          <w:lang w:val="bg-BG"/>
        </w:rPr>
        <w:t>и интернет услугите</w:t>
      </w:r>
      <w:r w:rsidR="00E00836" w:rsidRPr="009B1E93">
        <w:rPr>
          <w:rFonts w:ascii="Times New Roman" w:hAnsi="Times New Roman"/>
          <w:sz w:val="24"/>
          <w:szCs w:val="24"/>
          <w:lang w:val="bg-BG"/>
        </w:rPr>
        <w:t xml:space="preserve"> от друга</w:t>
      </w:r>
      <w:r w:rsidRPr="009B1E93">
        <w:rPr>
          <w:rFonts w:ascii="Times New Roman" w:hAnsi="Times New Roman"/>
          <w:sz w:val="24"/>
          <w:szCs w:val="24"/>
          <w:lang w:val="bg-BG"/>
        </w:rPr>
        <w:t xml:space="preserve">. Технологичното развитие даде възможност и доведе до появата на нови видове услуги и предложения за потребителите, а зрителските навици, по-специално на по-младите поколения, значително са се променили. </w:t>
      </w:r>
      <w:r w:rsidR="007F4588" w:rsidRPr="009B1E93">
        <w:rPr>
          <w:rFonts w:ascii="Times New Roman" w:hAnsi="Times New Roman"/>
          <w:sz w:val="24"/>
          <w:szCs w:val="24"/>
          <w:lang w:val="bg-BG"/>
        </w:rPr>
        <w:t xml:space="preserve">Същевременно новите видове съдържание, като например видеоклипове или генерирано от зрителите съдържание, придобиват все по-голямо значение, а новите участници, включително доставчиците на услуги за видео по заявка и платформи за споделяне на видеоклипове, вече са добре установени. </w:t>
      </w:r>
    </w:p>
    <w:p w:rsidR="005C5CEE" w:rsidRPr="009B1E93" w:rsidRDefault="004A7859" w:rsidP="009B1E93">
      <w:pPr>
        <w:ind w:firstLine="567"/>
        <w:jc w:val="both"/>
        <w:rPr>
          <w:rFonts w:ascii="Times New Roman" w:hAnsi="Times New Roman"/>
          <w:sz w:val="24"/>
          <w:szCs w:val="24"/>
          <w:lang w:val="bg-BG"/>
        </w:rPr>
      </w:pPr>
      <w:r w:rsidRPr="009B1E93">
        <w:rPr>
          <w:rFonts w:ascii="Times New Roman" w:hAnsi="Times New Roman"/>
          <w:sz w:val="24"/>
          <w:szCs w:val="24"/>
          <w:lang w:val="bg-BG"/>
        </w:rPr>
        <w:t>Настоящото законодателно решение отчита</w:t>
      </w:r>
      <w:r w:rsidR="00194B8E" w:rsidRPr="009B1E93">
        <w:rPr>
          <w:rFonts w:ascii="Times New Roman" w:hAnsi="Times New Roman"/>
          <w:sz w:val="24"/>
          <w:szCs w:val="24"/>
          <w:lang w:val="bg-BG"/>
        </w:rPr>
        <w:t xml:space="preserve"> общата степен, тежест и системност на навлизане на дигиталните технологии в ежедневието на световното население, като по този начин се създават условия и за недопускане на нарушения на условията за прилагане на закона. </w:t>
      </w:r>
      <w:r w:rsidR="00517DE3" w:rsidRPr="009B1E93">
        <w:rPr>
          <w:rFonts w:ascii="Times New Roman" w:hAnsi="Times New Roman"/>
          <w:sz w:val="24"/>
          <w:szCs w:val="24"/>
          <w:lang w:val="bg-BG"/>
        </w:rPr>
        <w:t>По данни от официални и водещи източници, напр. Национален статистически институт</w:t>
      </w:r>
      <w:r w:rsidR="005C5CEE" w:rsidRPr="009B1E93">
        <w:rPr>
          <w:rFonts w:ascii="Times New Roman" w:hAnsi="Times New Roman"/>
          <w:sz w:val="24"/>
          <w:szCs w:val="24"/>
          <w:lang w:val="bg-BG"/>
        </w:rPr>
        <w:t xml:space="preserve"> (НСИ)</w:t>
      </w:r>
      <w:r w:rsidR="00517DE3" w:rsidRPr="009B1E93">
        <w:rPr>
          <w:rFonts w:ascii="Times New Roman" w:hAnsi="Times New Roman"/>
          <w:sz w:val="24"/>
          <w:szCs w:val="24"/>
          <w:lang w:val="bg-BG"/>
        </w:rPr>
        <w:t xml:space="preserve">, </w:t>
      </w:r>
      <w:r w:rsidR="005C5CEE" w:rsidRPr="009B1E93">
        <w:rPr>
          <w:rFonts w:ascii="Times New Roman" w:hAnsi="Times New Roman"/>
          <w:sz w:val="24"/>
          <w:szCs w:val="24"/>
          <w:lang w:val="bg-BG"/>
        </w:rPr>
        <w:t xml:space="preserve">Евростат, Агенция </w:t>
      </w:r>
      <w:proofErr w:type="spellStart"/>
      <w:r w:rsidR="005C5CEE" w:rsidRPr="009B1E93">
        <w:rPr>
          <w:rFonts w:ascii="Times New Roman" w:hAnsi="Times New Roman"/>
          <w:sz w:val="24"/>
          <w:szCs w:val="24"/>
          <w:lang w:val="bg-BG"/>
        </w:rPr>
        <w:t>Блумбърг</w:t>
      </w:r>
      <w:proofErr w:type="spellEnd"/>
      <w:r w:rsidR="005C5CEE" w:rsidRPr="009B1E93">
        <w:rPr>
          <w:rFonts w:ascii="Times New Roman" w:hAnsi="Times New Roman"/>
          <w:sz w:val="24"/>
          <w:szCs w:val="24"/>
          <w:lang w:val="bg-BG"/>
        </w:rPr>
        <w:t xml:space="preserve"> (</w:t>
      </w:r>
      <w:proofErr w:type="spellStart"/>
      <w:r w:rsidR="005C5CEE" w:rsidRPr="009B1E93">
        <w:rPr>
          <w:rFonts w:ascii="Times New Roman" w:hAnsi="Times New Roman"/>
          <w:sz w:val="24"/>
          <w:szCs w:val="24"/>
          <w:lang w:val="bg-BG"/>
        </w:rPr>
        <w:t>Bloomberg</w:t>
      </w:r>
      <w:proofErr w:type="spellEnd"/>
      <w:r w:rsidR="005C5CEE" w:rsidRPr="009B1E93">
        <w:rPr>
          <w:rFonts w:ascii="Times New Roman" w:hAnsi="Times New Roman"/>
          <w:sz w:val="24"/>
          <w:szCs w:val="24"/>
          <w:lang w:val="bg-BG"/>
        </w:rPr>
        <w:t xml:space="preserve">), Агенция </w:t>
      </w:r>
      <w:proofErr w:type="spellStart"/>
      <w:r w:rsidR="005C5CEE" w:rsidRPr="009B1E93">
        <w:rPr>
          <w:rFonts w:ascii="Times New Roman" w:hAnsi="Times New Roman"/>
          <w:sz w:val="24"/>
          <w:szCs w:val="24"/>
          <w:lang w:val="bg-BG"/>
        </w:rPr>
        <w:t>Statista</w:t>
      </w:r>
      <w:proofErr w:type="spellEnd"/>
      <w:r w:rsidR="005C5CEE" w:rsidRPr="009B1E93">
        <w:rPr>
          <w:rFonts w:ascii="Times New Roman" w:hAnsi="Times New Roman"/>
          <w:sz w:val="24"/>
          <w:szCs w:val="24"/>
          <w:lang w:val="bg-BG"/>
        </w:rPr>
        <w:t xml:space="preserve"> (</w:t>
      </w:r>
      <w:proofErr w:type="spellStart"/>
      <w:r w:rsidR="005C5CEE" w:rsidRPr="009B1E93">
        <w:rPr>
          <w:rFonts w:ascii="Times New Roman" w:hAnsi="Times New Roman"/>
          <w:sz w:val="24"/>
          <w:szCs w:val="24"/>
          <w:lang w:val="bg-BG"/>
        </w:rPr>
        <w:t>Statista</w:t>
      </w:r>
      <w:proofErr w:type="spellEnd"/>
      <w:r w:rsidR="005C5CEE" w:rsidRPr="009B1E93">
        <w:rPr>
          <w:rFonts w:ascii="Times New Roman" w:hAnsi="Times New Roman"/>
          <w:sz w:val="24"/>
          <w:szCs w:val="24"/>
          <w:lang w:val="bg-BG"/>
        </w:rPr>
        <w:t xml:space="preserve">) </w:t>
      </w:r>
      <w:r w:rsidR="003C7827">
        <w:rPr>
          <w:rFonts w:ascii="Times New Roman" w:hAnsi="Times New Roman"/>
          <w:sz w:val="24"/>
          <w:szCs w:val="24"/>
          <w:lang w:val="bg-BG"/>
        </w:rPr>
        <w:t xml:space="preserve">и др., </w:t>
      </w:r>
      <w:r w:rsidR="00517DE3" w:rsidRPr="009B1E93">
        <w:rPr>
          <w:rFonts w:ascii="Times New Roman" w:hAnsi="Times New Roman"/>
          <w:sz w:val="24"/>
          <w:szCs w:val="24"/>
          <w:lang w:val="bg-BG"/>
        </w:rPr>
        <w:t>използването на нови,</w:t>
      </w:r>
      <w:r w:rsidR="005C5CEE" w:rsidRPr="009B1E93">
        <w:rPr>
          <w:rFonts w:ascii="Times New Roman" w:hAnsi="Times New Roman"/>
          <w:sz w:val="24"/>
          <w:szCs w:val="24"/>
          <w:lang w:val="bg-BG"/>
        </w:rPr>
        <w:t xml:space="preserve"> съвременни и</w:t>
      </w:r>
      <w:r w:rsidR="00517DE3" w:rsidRPr="009B1E93">
        <w:rPr>
          <w:rFonts w:ascii="Times New Roman" w:hAnsi="Times New Roman"/>
          <w:sz w:val="24"/>
          <w:szCs w:val="24"/>
          <w:lang w:val="bg-BG"/>
        </w:rPr>
        <w:t xml:space="preserve"> алтернативни източници за получаване</w:t>
      </w:r>
      <w:r w:rsidR="005C5CEE" w:rsidRPr="009B1E93">
        <w:rPr>
          <w:rFonts w:ascii="Times New Roman" w:hAnsi="Times New Roman"/>
          <w:sz w:val="24"/>
          <w:szCs w:val="24"/>
          <w:lang w:val="bg-BG"/>
        </w:rPr>
        <w:t xml:space="preserve"> и обмен на</w:t>
      </w:r>
      <w:r w:rsidR="00517DE3" w:rsidRPr="009B1E93">
        <w:rPr>
          <w:rFonts w:ascii="Times New Roman" w:hAnsi="Times New Roman"/>
          <w:sz w:val="24"/>
          <w:szCs w:val="24"/>
          <w:lang w:val="bg-BG"/>
        </w:rPr>
        <w:t xml:space="preserve"> информация,</w:t>
      </w:r>
      <w:r w:rsidR="005C5CEE" w:rsidRPr="009B1E93">
        <w:rPr>
          <w:rFonts w:ascii="Times New Roman" w:hAnsi="Times New Roman"/>
          <w:sz w:val="24"/>
          <w:szCs w:val="24"/>
          <w:lang w:val="bg-BG"/>
        </w:rPr>
        <w:t xml:space="preserve"> търговски съобщения, продуктово позициониране, информационни кампании и </w:t>
      </w:r>
      <w:proofErr w:type="spellStart"/>
      <w:r w:rsidR="005C5CEE" w:rsidRPr="009B1E93">
        <w:rPr>
          <w:rFonts w:ascii="Times New Roman" w:hAnsi="Times New Roman"/>
          <w:sz w:val="24"/>
          <w:szCs w:val="24"/>
          <w:lang w:val="bg-BG"/>
        </w:rPr>
        <w:t>др.нараства</w:t>
      </w:r>
      <w:proofErr w:type="spellEnd"/>
      <w:r w:rsidR="005C5CEE" w:rsidRPr="009B1E93">
        <w:rPr>
          <w:rFonts w:ascii="Times New Roman" w:hAnsi="Times New Roman"/>
          <w:sz w:val="24"/>
          <w:szCs w:val="24"/>
          <w:lang w:val="bg-BG"/>
        </w:rPr>
        <w:t xml:space="preserve"> експоненциално на локално и глобално ниво, като напр. по данни на НСИ за 2021 г. населението в България използва интернет, вкл. чрез различни платформи както следва: </w:t>
      </w:r>
    </w:p>
    <w:p w:rsidR="005C5CEE" w:rsidRPr="009B1E93" w:rsidRDefault="005C5CEE" w:rsidP="009B1E93">
      <w:pPr>
        <w:pStyle w:val="ListParagraph"/>
        <w:numPr>
          <w:ilvl w:val="0"/>
          <w:numId w:val="1"/>
        </w:numPr>
        <w:jc w:val="both"/>
        <w:rPr>
          <w:rFonts w:ascii="Times New Roman" w:hAnsi="Times New Roman"/>
          <w:sz w:val="24"/>
          <w:szCs w:val="24"/>
          <w:lang w:val="bg-BG"/>
        </w:rPr>
      </w:pPr>
      <w:r w:rsidRPr="009B1E93">
        <w:rPr>
          <w:rFonts w:ascii="Times New Roman" w:hAnsi="Times New Roman"/>
          <w:sz w:val="24"/>
          <w:szCs w:val="24"/>
          <w:lang w:val="bg-BG"/>
        </w:rPr>
        <w:t xml:space="preserve">Телефонни или видео разговори по интернет (чрез приложения като </w:t>
      </w:r>
      <w:proofErr w:type="spellStart"/>
      <w:r w:rsidRPr="009B1E93">
        <w:rPr>
          <w:rFonts w:ascii="Times New Roman" w:hAnsi="Times New Roman"/>
          <w:sz w:val="24"/>
          <w:szCs w:val="24"/>
          <w:lang w:val="bg-BG"/>
        </w:rPr>
        <w:t>Viber</w:t>
      </w:r>
      <w:proofErr w:type="spellEnd"/>
      <w:r w:rsidRPr="009B1E93">
        <w:rPr>
          <w:rFonts w:ascii="Times New Roman" w:hAnsi="Times New Roman"/>
          <w:sz w:val="24"/>
          <w:szCs w:val="24"/>
          <w:lang w:val="bg-BG"/>
        </w:rPr>
        <w:t xml:space="preserve">, </w:t>
      </w:r>
      <w:proofErr w:type="spellStart"/>
      <w:r w:rsidRPr="009B1E93">
        <w:rPr>
          <w:rFonts w:ascii="Times New Roman" w:hAnsi="Times New Roman"/>
          <w:sz w:val="24"/>
          <w:szCs w:val="24"/>
          <w:lang w:val="bg-BG"/>
        </w:rPr>
        <w:t>WhatsApp</w:t>
      </w:r>
      <w:proofErr w:type="spellEnd"/>
      <w:r w:rsidRPr="009B1E93">
        <w:rPr>
          <w:rFonts w:ascii="Times New Roman" w:hAnsi="Times New Roman"/>
          <w:sz w:val="24"/>
          <w:szCs w:val="24"/>
          <w:lang w:val="bg-BG"/>
        </w:rPr>
        <w:t xml:space="preserve">, Skype, </w:t>
      </w:r>
      <w:proofErr w:type="spellStart"/>
      <w:r w:rsidRPr="009B1E93">
        <w:rPr>
          <w:rFonts w:ascii="Times New Roman" w:hAnsi="Times New Roman"/>
          <w:sz w:val="24"/>
          <w:szCs w:val="24"/>
          <w:lang w:val="bg-BG"/>
        </w:rPr>
        <w:t>Facetime</w:t>
      </w:r>
      <w:proofErr w:type="spellEnd"/>
      <w:r w:rsidRPr="009B1E93">
        <w:rPr>
          <w:rFonts w:ascii="Times New Roman" w:hAnsi="Times New Roman"/>
          <w:sz w:val="24"/>
          <w:szCs w:val="24"/>
          <w:lang w:val="bg-BG"/>
        </w:rPr>
        <w:t xml:space="preserve">, Messenger, </w:t>
      </w:r>
      <w:proofErr w:type="spellStart"/>
      <w:r w:rsidRPr="009B1E93">
        <w:rPr>
          <w:rFonts w:ascii="Times New Roman" w:hAnsi="Times New Roman"/>
          <w:sz w:val="24"/>
          <w:szCs w:val="24"/>
          <w:lang w:val="bg-BG"/>
        </w:rPr>
        <w:t>Snapchat</w:t>
      </w:r>
      <w:proofErr w:type="spellEnd"/>
      <w:r w:rsidRPr="009B1E93">
        <w:rPr>
          <w:rFonts w:ascii="Times New Roman" w:hAnsi="Times New Roman"/>
          <w:sz w:val="24"/>
          <w:szCs w:val="24"/>
          <w:lang w:val="bg-BG"/>
        </w:rPr>
        <w:t>) – 63.4%</w:t>
      </w:r>
      <w:r w:rsidR="009B1E93" w:rsidRPr="009B1E93">
        <w:rPr>
          <w:rFonts w:ascii="Times New Roman" w:hAnsi="Times New Roman"/>
          <w:sz w:val="24"/>
          <w:szCs w:val="24"/>
          <w:lang w:val="bg-BG"/>
        </w:rPr>
        <w:t>;</w:t>
      </w:r>
    </w:p>
    <w:p w:rsidR="00194B8E" w:rsidRPr="009B1E93" w:rsidRDefault="005C5CEE" w:rsidP="009B1E93">
      <w:pPr>
        <w:pStyle w:val="ListParagraph"/>
        <w:numPr>
          <w:ilvl w:val="0"/>
          <w:numId w:val="1"/>
        </w:numPr>
        <w:jc w:val="both"/>
        <w:rPr>
          <w:rFonts w:ascii="Times New Roman" w:hAnsi="Times New Roman"/>
          <w:sz w:val="24"/>
          <w:szCs w:val="24"/>
          <w:lang w:val="bg-BG"/>
        </w:rPr>
      </w:pPr>
      <w:r w:rsidRPr="009B1E93">
        <w:rPr>
          <w:rFonts w:ascii="Times New Roman" w:hAnsi="Times New Roman"/>
          <w:sz w:val="24"/>
          <w:szCs w:val="24"/>
          <w:lang w:val="bg-BG"/>
        </w:rPr>
        <w:t xml:space="preserve">Участие в социални мрежи (създаване на потребителски профил, публикуване на съобщения или други дейности във </w:t>
      </w:r>
      <w:proofErr w:type="spellStart"/>
      <w:r w:rsidRPr="009B1E93">
        <w:rPr>
          <w:rFonts w:ascii="Times New Roman" w:hAnsi="Times New Roman"/>
          <w:sz w:val="24"/>
          <w:szCs w:val="24"/>
          <w:lang w:val="bg-BG"/>
        </w:rPr>
        <w:t>Facebook</w:t>
      </w:r>
      <w:proofErr w:type="spellEnd"/>
      <w:r w:rsidRPr="009B1E93">
        <w:rPr>
          <w:rFonts w:ascii="Times New Roman" w:hAnsi="Times New Roman"/>
          <w:sz w:val="24"/>
          <w:szCs w:val="24"/>
          <w:lang w:val="bg-BG"/>
        </w:rPr>
        <w:t xml:space="preserve">, </w:t>
      </w:r>
      <w:proofErr w:type="spellStart"/>
      <w:r w:rsidRPr="009B1E93">
        <w:rPr>
          <w:rFonts w:ascii="Times New Roman" w:hAnsi="Times New Roman"/>
          <w:sz w:val="24"/>
          <w:szCs w:val="24"/>
          <w:lang w:val="bg-BG"/>
        </w:rPr>
        <w:t>Twitter</w:t>
      </w:r>
      <w:proofErr w:type="spellEnd"/>
      <w:r w:rsidRPr="009B1E93">
        <w:rPr>
          <w:rFonts w:ascii="Times New Roman" w:hAnsi="Times New Roman"/>
          <w:sz w:val="24"/>
          <w:szCs w:val="24"/>
          <w:lang w:val="bg-BG"/>
        </w:rPr>
        <w:t xml:space="preserve">, </w:t>
      </w:r>
      <w:proofErr w:type="spellStart"/>
      <w:r w:rsidRPr="009B1E93">
        <w:rPr>
          <w:rFonts w:ascii="Times New Roman" w:hAnsi="Times New Roman"/>
          <w:sz w:val="24"/>
          <w:szCs w:val="24"/>
          <w:lang w:val="bg-BG"/>
        </w:rPr>
        <w:t>Instagram</w:t>
      </w:r>
      <w:proofErr w:type="spellEnd"/>
      <w:r w:rsidRPr="009B1E93">
        <w:rPr>
          <w:rFonts w:ascii="Times New Roman" w:hAnsi="Times New Roman"/>
          <w:sz w:val="24"/>
          <w:szCs w:val="24"/>
          <w:lang w:val="bg-BG"/>
        </w:rPr>
        <w:t xml:space="preserve">, </w:t>
      </w:r>
      <w:proofErr w:type="spellStart"/>
      <w:r w:rsidRPr="009B1E93">
        <w:rPr>
          <w:rFonts w:ascii="Times New Roman" w:hAnsi="Times New Roman"/>
          <w:sz w:val="24"/>
          <w:szCs w:val="24"/>
          <w:lang w:val="bg-BG"/>
        </w:rPr>
        <w:t>Snapchat</w:t>
      </w:r>
      <w:proofErr w:type="spellEnd"/>
      <w:r w:rsidRPr="009B1E93">
        <w:rPr>
          <w:rFonts w:ascii="Times New Roman" w:hAnsi="Times New Roman"/>
          <w:sz w:val="24"/>
          <w:szCs w:val="24"/>
          <w:lang w:val="bg-BG"/>
        </w:rPr>
        <w:t xml:space="preserve">, </w:t>
      </w:r>
      <w:proofErr w:type="spellStart"/>
      <w:r w:rsidRPr="009B1E93">
        <w:rPr>
          <w:rFonts w:ascii="Times New Roman" w:hAnsi="Times New Roman"/>
          <w:sz w:val="24"/>
          <w:szCs w:val="24"/>
          <w:lang w:val="bg-BG"/>
        </w:rPr>
        <w:t>TikTok</w:t>
      </w:r>
      <w:proofErr w:type="spellEnd"/>
      <w:r w:rsidRPr="009B1E93">
        <w:rPr>
          <w:rFonts w:ascii="Times New Roman" w:hAnsi="Times New Roman"/>
          <w:sz w:val="24"/>
          <w:szCs w:val="24"/>
          <w:lang w:val="bg-BG"/>
        </w:rPr>
        <w:t xml:space="preserve"> и др.) – 60%</w:t>
      </w:r>
      <w:r w:rsidR="009B1E93" w:rsidRPr="009B1E93">
        <w:rPr>
          <w:rFonts w:ascii="Times New Roman" w:hAnsi="Times New Roman"/>
          <w:sz w:val="24"/>
          <w:szCs w:val="24"/>
          <w:lang w:val="bg-BG"/>
        </w:rPr>
        <w:t>;</w:t>
      </w:r>
    </w:p>
    <w:p w:rsidR="005C5CEE" w:rsidRPr="009B1E93" w:rsidRDefault="005C5CEE" w:rsidP="009B1E93">
      <w:pPr>
        <w:pStyle w:val="ListParagraph"/>
        <w:numPr>
          <w:ilvl w:val="0"/>
          <w:numId w:val="1"/>
        </w:numPr>
        <w:jc w:val="both"/>
        <w:rPr>
          <w:rFonts w:ascii="Times New Roman" w:hAnsi="Times New Roman"/>
          <w:sz w:val="24"/>
          <w:szCs w:val="24"/>
          <w:lang w:val="bg-BG"/>
        </w:rPr>
      </w:pPr>
      <w:r w:rsidRPr="009B1E93">
        <w:rPr>
          <w:rFonts w:ascii="Times New Roman" w:hAnsi="Times New Roman"/>
          <w:sz w:val="24"/>
          <w:szCs w:val="24"/>
          <w:lang w:val="bg-BG"/>
        </w:rPr>
        <w:t xml:space="preserve">Размяна на съобщения в реално време (чрез приложения като Skype, Messenger, </w:t>
      </w:r>
      <w:proofErr w:type="spellStart"/>
      <w:r w:rsidRPr="009B1E93">
        <w:rPr>
          <w:rFonts w:ascii="Times New Roman" w:hAnsi="Times New Roman"/>
          <w:sz w:val="24"/>
          <w:szCs w:val="24"/>
          <w:lang w:val="bg-BG"/>
        </w:rPr>
        <w:t>WhatsApp</w:t>
      </w:r>
      <w:proofErr w:type="spellEnd"/>
      <w:r w:rsidRPr="009B1E93">
        <w:rPr>
          <w:rFonts w:ascii="Times New Roman" w:hAnsi="Times New Roman"/>
          <w:sz w:val="24"/>
          <w:szCs w:val="24"/>
          <w:lang w:val="bg-BG"/>
        </w:rPr>
        <w:t xml:space="preserve">, </w:t>
      </w:r>
      <w:proofErr w:type="spellStart"/>
      <w:r w:rsidRPr="009B1E93">
        <w:rPr>
          <w:rFonts w:ascii="Times New Roman" w:hAnsi="Times New Roman"/>
          <w:sz w:val="24"/>
          <w:szCs w:val="24"/>
          <w:lang w:val="bg-BG"/>
        </w:rPr>
        <w:t>Viber</w:t>
      </w:r>
      <w:proofErr w:type="spellEnd"/>
      <w:r w:rsidRPr="009B1E93">
        <w:rPr>
          <w:rFonts w:ascii="Times New Roman" w:hAnsi="Times New Roman"/>
          <w:sz w:val="24"/>
          <w:szCs w:val="24"/>
          <w:lang w:val="bg-BG"/>
        </w:rPr>
        <w:t xml:space="preserve">, </w:t>
      </w:r>
      <w:proofErr w:type="spellStart"/>
      <w:r w:rsidRPr="009B1E93">
        <w:rPr>
          <w:rFonts w:ascii="Times New Roman" w:hAnsi="Times New Roman"/>
          <w:sz w:val="24"/>
          <w:szCs w:val="24"/>
          <w:lang w:val="bg-BG"/>
        </w:rPr>
        <w:t>Snapcahat</w:t>
      </w:r>
      <w:proofErr w:type="spellEnd"/>
      <w:r w:rsidRPr="009B1E93">
        <w:rPr>
          <w:rFonts w:ascii="Times New Roman" w:hAnsi="Times New Roman"/>
          <w:sz w:val="24"/>
          <w:szCs w:val="24"/>
          <w:lang w:val="bg-BG"/>
        </w:rPr>
        <w:t>) – 56.5%</w:t>
      </w:r>
      <w:r w:rsidR="009B1E93" w:rsidRPr="009B1E93">
        <w:rPr>
          <w:rFonts w:ascii="Times New Roman" w:hAnsi="Times New Roman"/>
          <w:sz w:val="24"/>
          <w:szCs w:val="24"/>
          <w:lang w:val="bg-BG"/>
        </w:rPr>
        <w:t>;</w:t>
      </w:r>
    </w:p>
    <w:p w:rsidR="005C5CEE" w:rsidRPr="009B1E93" w:rsidRDefault="005C5CEE" w:rsidP="009B1E93">
      <w:pPr>
        <w:pStyle w:val="ListParagraph"/>
        <w:numPr>
          <w:ilvl w:val="0"/>
          <w:numId w:val="1"/>
        </w:numPr>
        <w:jc w:val="both"/>
        <w:rPr>
          <w:rFonts w:ascii="Times New Roman" w:hAnsi="Times New Roman"/>
          <w:sz w:val="24"/>
          <w:szCs w:val="24"/>
          <w:lang w:val="bg-BG"/>
        </w:rPr>
      </w:pPr>
      <w:r w:rsidRPr="009B1E93">
        <w:rPr>
          <w:rFonts w:ascii="Times New Roman" w:hAnsi="Times New Roman"/>
          <w:sz w:val="24"/>
          <w:szCs w:val="24"/>
          <w:lang w:val="bg-BG"/>
        </w:rPr>
        <w:t>Четене на сайтове за новини онлайн, вестници, списания – 54.4%;</w:t>
      </w:r>
    </w:p>
    <w:p w:rsidR="005C5CEE" w:rsidRPr="009B1E93" w:rsidRDefault="005C5CEE" w:rsidP="009B1E93">
      <w:pPr>
        <w:pStyle w:val="ListParagraph"/>
        <w:numPr>
          <w:ilvl w:val="0"/>
          <w:numId w:val="1"/>
        </w:numPr>
        <w:jc w:val="both"/>
        <w:rPr>
          <w:rFonts w:ascii="Times New Roman" w:hAnsi="Times New Roman"/>
          <w:sz w:val="24"/>
          <w:szCs w:val="24"/>
          <w:lang w:val="bg-BG"/>
        </w:rPr>
      </w:pPr>
      <w:r w:rsidRPr="009B1E93">
        <w:rPr>
          <w:rFonts w:ascii="Times New Roman" w:hAnsi="Times New Roman"/>
          <w:sz w:val="24"/>
          <w:szCs w:val="24"/>
          <w:lang w:val="bg-BG"/>
        </w:rPr>
        <w:t>Намиране на информация за стоки и услуги – 45.7% и др.</w:t>
      </w:r>
    </w:p>
    <w:p w:rsidR="00531723" w:rsidRPr="009B1E93" w:rsidRDefault="00531723" w:rsidP="009B1E93">
      <w:pPr>
        <w:ind w:firstLine="567"/>
        <w:jc w:val="both"/>
        <w:rPr>
          <w:rFonts w:ascii="Times New Roman" w:hAnsi="Times New Roman"/>
          <w:sz w:val="24"/>
          <w:szCs w:val="24"/>
          <w:lang w:val="bg-BG"/>
        </w:rPr>
      </w:pPr>
      <w:r w:rsidRPr="009B1E93">
        <w:rPr>
          <w:rFonts w:ascii="Times New Roman" w:hAnsi="Times New Roman"/>
          <w:sz w:val="24"/>
          <w:szCs w:val="24"/>
          <w:lang w:val="bg-BG"/>
        </w:rPr>
        <w:t>По данни от изследване на Евростат относно статистически данни за използване на социални медии от икономическ</w:t>
      </w:r>
      <w:r w:rsidR="00F27AB8">
        <w:rPr>
          <w:rFonts w:ascii="Times New Roman" w:hAnsi="Times New Roman"/>
          <w:sz w:val="24"/>
          <w:szCs w:val="24"/>
          <w:lang w:val="bg-BG"/>
        </w:rPr>
        <w:t>и оператори, към м. юни 2022 г.</w:t>
      </w:r>
      <w:r w:rsidRPr="009B1E93">
        <w:rPr>
          <w:rFonts w:ascii="Times New Roman" w:hAnsi="Times New Roman"/>
          <w:sz w:val="24"/>
          <w:szCs w:val="24"/>
          <w:lang w:val="bg-BG"/>
        </w:rPr>
        <w:t xml:space="preserve"> над 80% от същите </w:t>
      </w:r>
      <w:r w:rsidRPr="009B1E93">
        <w:rPr>
          <w:rFonts w:ascii="Times New Roman" w:hAnsi="Times New Roman"/>
          <w:sz w:val="24"/>
          <w:szCs w:val="24"/>
          <w:lang w:val="bg-BG"/>
        </w:rPr>
        <w:lastRenderedPageBreak/>
        <w:t>използват активно различни платформи, като преимуществено се използват социални мрежи и специализирани уебсайтове за мултимедийна обмяна на съдържание.</w:t>
      </w:r>
    </w:p>
    <w:p w:rsidR="00531723" w:rsidRPr="009B1E93" w:rsidRDefault="00F27AB8" w:rsidP="009B1E93">
      <w:pPr>
        <w:ind w:firstLine="567"/>
        <w:jc w:val="both"/>
        <w:rPr>
          <w:rFonts w:ascii="Times New Roman" w:hAnsi="Times New Roman"/>
          <w:sz w:val="24"/>
          <w:szCs w:val="24"/>
          <w:lang w:val="bg-BG"/>
        </w:rPr>
      </w:pPr>
      <w:r>
        <w:rPr>
          <w:rFonts w:ascii="Times New Roman" w:hAnsi="Times New Roman"/>
          <w:sz w:val="24"/>
          <w:szCs w:val="24"/>
          <w:lang w:val="bg-BG"/>
        </w:rPr>
        <w:t xml:space="preserve">Съгласно </w:t>
      </w:r>
      <w:proofErr w:type="spellStart"/>
      <w:r>
        <w:rPr>
          <w:rFonts w:ascii="Times New Roman" w:hAnsi="Times New Roman"/>
          <w:sz w:val="24"/>
          <w:szCs w:val="24"/>
          <w:lang w:val="bg-BG"/>
        </w:rPr>
        <w:t>Statista</w:t>
      </w:r>
      <w:proofErr w:type="spellEnd"/>
      <w:r w:rsidR="00531723" w:rsidRPr="009B1E93">
        <w:rPr>
          <w:rFonts w:ascii="Times New Roman" w:hAnsi="Times New Roman"/>
          <w:sz w:val="24"/>
          <w:szCs w:val="24"/>
          <w:lang w:val="bg-BG"/>
        </w:rPr>
        <w:t xml:space="preserve"> потребителите на социални медии в глобален мащаб нарастват с около 500 млн. всяка година при изследван период от 2017 г. с прогноза до 2027 г., като </w:t>
      </w:r>
      <w:r w:rsidR="004C7389" w:rsidRPr="009B1E93">
        <w:rPr>
          <w:rFonts w:ascii="Times New Roman" w:hAnsi="Times New Roman"/>
          <w:sz w:val="24"/>
          <w:szCs w:val="24"/>
          <w:lang w:val="bg-BG"/>
        </w:rPr>
        <w:t>за 2022 г. се отчитат 4.59 млрд. потребители.</w:t>
      </w:r>
    </w:p>
    <w:p w:rsidR="000559E1" w:rsidRPr="009B1E93" w:rsidRDefault="000559E1" w:rsidP="009B1E93">
      <w:pPr>
        <w:ind w:firstLine="567"/>
        <w:jc w:val="both"/>
        <w:rPr>
          <w:rFonts w:ascii="Times New Roman" w:hAnsi="Times New Roman"/>
          <w:sz w:val="24"/>
          <w:szCs w:val="24"/>
          <w:lang w:val="bg-BG"/>
        </w:rPr>
      </w:pPr>
      <w:r w:rsidRPr="009B1E93">
        <w:rPr>
          <w:rFonts w:ascii="Times New Roman" w:hAnsi="Times New Roman"/>
          <w:sz w:val="24"/>
          <w:szCs w:val="24"/>
          <w:lang w:val="bg-BG"/>
        </w:rPr>
        <w:t xml:space="preserve">Посочените процеси доведоха до някои съществени промени </w:t>
      </w:r>
      <w:r w:rsidR="007F4588" w:rsidRPr="009B1E93">
        <w:rPr>
          <w:rFonts w:ascii="Times New Roman" w:hAnsi="Times New Roman"/>
          <w:sz w:val="24"/>
          <w:szCs w:val="24"/>
          <w:lang w:val="bg-BG"/>
        </w:rPr>
        <w:t>в посока на актуализиране на</w:t>
      </w:r>
      <w:r w:rsidRPr="009B1E93">
        <w:rPr>
          <w:rFonts w:ascii="Times New Roman" w:hAnsi="Times New Roman"/>
          <w:sz w:val="24"/>
          <w:szCs w:val="24"/>
          <w:lang w:val="bg-BG"/>
        </w:rPr>
        <w:t xml:space="preserve"> правната регулация на аудиовизуалните медийни услуги както на наднационално ниво в правото на Европейския съюз, така и в националната ни правна уредба.</w:t>
      </w:r>
    </w:p>
    <w:p w:rsidR="007F134D" w:rsidRPr="009B1E93" w:rsidRDefault="007F134D" w:rsidP="00E00836">
      <w:pPr>
        <w:ind w:firstLine="567"/>
        <w:jc w:val="both"/>
        <w:rPr>
          <w:rFonts w:ascii="Times New Roman" w:hAnsi="Times New Roman"/>
          <w:sz w:val="24"/>
          <w:szCs w:val="24"/>
          <w:lang w:val="bg-BG"/>
        </w:rPr>
      </w:pPr>
      <w:r w:rsidRPr="009B1E93">
        <w:rPr>
          <w:rFonts w:ascii="Times New Roman" w:hAnsi="Times New Roman"/>
          <w:sz w:val="24"/>
          <w:szCs w:val="24"/>
          <w:lang w:val="bg-BG"/>
        </w:rPr>
        <w:t>Аудиовизуалните медийни услуги са предмет на регулация в Директива 2010/13/ЕС на Европейския парламент и на Съвета от 10 март 2010 г. за координирането на някои разпоредби, установени в закони, подзаконови и административни актове на държавите членки, отнасящи се до предоставянето на аудиовизуални медийни услуги (Директива за аудиовизуалните медийни услуги) (ОВ, L 95/1 от 15 април 2010 г.).</w:t>
      </w:r>
    </w:p>
    <w:p w:rsidR="000559E1" w:rsidRPr="009B1E93" w:rsidRDefault="000559E1" w:rsidP="00E00836">
      <w:pPr>
        <w:ind w:firstLine="567"/>
        <w:jc w:val="both"/>
        <w:rPr>
          <w:rFonts w:ascii="Times New Roman" w:hAnsi="Times New Roman"/>
          <w:sz w:val="24"/>
          <w:szCs w:val="24"/>
          <w:lang w:val="bg-BG"/>
        </w:rPr>
      </w:pPr>
      <w:r w:rsidRPr="009B1E93">
        <w:rPr>
          <w:rFonts w:ascii="Times New Roman" w:hAnsi="Times New Roman"/>
          <w:sz w:val="24"/>
          <w:szCs w:val="24"/>
          <w:lang w:val="bg-BG"/>
        </w:rPr>
        <w:t xml:space="preserve">С </w:t>
      </w:r>
      <w:r w:rsidR="009E5F8D" w:rsidRPr="009B1E93">
        <w:rPr>
          <w:rFonts w:ascii="Times New Roman" w:hAnsi="Times New Roman"/>
          <w:sz w:val="24"/>
          <w:szCs w:val="24"/>
          <w:lang w:val="bg-BG"/>
        </w:rPr>
        <w:t xml:space="preserve">Директива (ЕС) 2018/1808 на Европейския парламент и на </w:t>
      </w:r>
      <w:proofErr w:type="spellStart"/>
      <w:r w:rsidR="009E5F8D" w:rsidRPr="009B1E93">
        <w:rPr>
          <w:rFonts w:ascii="Times New Roman" w:hAnsi="Times New Roman"/>
          <w:sz w:val="24"/>
          <w:szCs w:val="24"/>
          <w:lang w:val="bg-BG"/>
        </w:rPr>
        <w:t>Съветаот</w:t>
      </w:r>
      <w:proofErr w:type="spellEnd"/>
      <w:r w:rsidR="009E5F8D" w:rsidRPr="009B1E93">
        <w:rPr>
          <w:rFonts w:ascii="Times New Roman" w:hAnsi="Times New Roman"/>
          <w:sz w:val="24"/>
          <w:szCs w:val="24"/>
          <w:lang w:val="bg-BG"/>
        </w:rPr>
        <w:t xml:space="preserve"> 14 ноември 2018 </w:t>
      </w:r>
      <w:proofErr w:type="spellStart"/>
      <w:r w:rsidR="009E5F8D" w:rsidRPr="009B1E93">
        <w:rPr>
          <w:rFonts w:ascii="Times New Roman" w:hAnsi="Times New Roman"/>
          <w:sz w:val="24"/>
          <w:szCs w:val="24"/>
          <w:lang w:val="bg-BG"/>
        </w:rPr>
        <w:t>година</w:t>
      </w:r>
      <w:r w:rsidR="00B8313F" w:rsidRPr="009B1E93">
        <w:rPr>
          <w:rFonts w:ascii="Times New Roman" w:hAnsi="Times New Roman"/>
          <w:sz w:val="24"/>
          <w:szCs w:val="24"/>
          <w:lang w:val="bg-BG"/>
        </w:rPr>
        <w:t>предвид</w:t>
      </w:r>
      <w:proofErr w:type="spellEnd"/>
      <w:r w:rsidR="00B8313F" w:rsidRPr="009B1E93">
        <w:rPr>
          <w:rFonts w:ascii="Times New Roman" w:hAnsi="Times New Roman"/>
          <w:sz w:val="24"/>
          <w:szCs w:val="24"/>
          <w:lang w:val="bg-BG"/>
        </w:rPr>
        <w:t xml:space="preserve"> променящите се пазарни условия </w:t>
      </w:r>
      <w:proofErr w:type="spellStart"/>
      <w:r w:rsidR="007F4588" w:rsidRPr="009B1E93">
        <w:rPr>
          <w:rFonts w:ascii="Times New Roman" w:hAnsi="Times New Roman"/>
          <w:sz w:val="24"/>
          <w:szCs w:val="24"/>
          <w:lang w:val="bg-BG"/>
        </w:rPr>
        <w:t>беше</w:t>
      </w:r>
      <w:r w:rsidR="009E5F8D" w:rsidRPr="009B1E93">
        <w:rPr>
          <w:rFonts w:ascii="Times New Roman" w:hAnsi="Times New Roman"/>
          <w:sz w:val="24"/>
          <w:szCs w:val="24"/>
          <w:lang w:val="bg-BG"/>
        </w:rPr>
        <w:t>изменена</w:t>
      </w:r>
      <w:proofErr w:type="spellEnd"/>
      <w:r w:rsidR="009E5F8D" w:rsidRPr="009B1E93">
        <w:rPr>
          <w:rFonts w:ascii="Times New Roman" w:hAnsi="Times New Roman"/>
          <w:sz w:val="24"/>
          <w:szCs w:val="24"/>
          <w:lang w:val="bg-BG"/>
        </w:rPr>
        <w:t xml:space="preserve"> Директива 2010/13/ЕС за координирането на някои разпоредби, установени в закони, подзаконови и административни актове на държавите членки, отнасящи се до предоставянето на аудиовизуални медийни услуги (Директива за аудиовизуалните медийни услуги)</w:t>
      </w:r>
      <w:r w:rsidR="007F134D" w:rsidRPr="009B1E93">
        <w:rPr>
          <w:rFonts w:ascii="Times New Roman" w:hAnsi="Times New Roman"/>
          <w:sz w:val="24"/>
          <w:szCs w:val="24"/>
          <w:lang w:val="bg-BG"/>
        </w:rPr>
        <w:t>(ОВ, L 303/69 от 28 ноември 2018 г.)</w:t>
      </w:r>
      <w:r w:rsidR="009E5F8D" w:rsidRPr="009B1E93">
        <w:rPr>
          <w:rFonts w:ascii="Times New Roman" w:hAnsi="Times New Roman"/>
          <w:sz w:val="24"/>
          <w:szCs w:val="24"/>
          <w:lang w:val="bg-BG"/>
        </w:rPr>
        <w:t xml:space="preserve">. </w:t>
      </w:r>
      <w:r w:rsidR="00E00836" w:rsidRPr="009B1E93">
        <w:rPr>
          <w:rFonts w:ascii="Times New Roman" w:hAnsi="Times New Roman"/>
          <w:sz w:val="24"/>
          <w:szCs w:val="24"/>
          <w:lang w:val="bg-BG"/>
        </w:rPr>
        <w:t xml:space="preserve">С посочената промяна в обхвата на регулацията по Директива 2010/13/ЕС са включени и услугите на платформи за споделяне на видеоклипове, включително услугите на социалните медии, </w:t>
      </w:r>
      <w:r w:rsidR="00644246" w:rsidRPr="009B1E93">
        <w:rPr>
          <w:rFonts w:ascii="Times New Roman" w:hAnsi="Times New Roman"/>
          <w:sz w:val="24"/>
          <w:szCs w:val="24"/>
          <w:lang w:val="bg-BG"/>
        </w:rPr>
        <w:t xml:space="preserve">при които съществената функционална възможност е посветена на предоставянето на </w:t>
      </w:r>
      <w:r w:rsidR="006070B2" w:rsidRPr="009B1E93">
        <w:rPr>
          <w:rFonts w:ascii="Times New Roman" w:hAnsi="Times New Roman"/>
          <w:sz w:val="24"/>
          <w:szCs w:val="24"/>
          <w:lang w:val="bg-BG"/>
        </w:rPr>
        <w:t>широката общественост на програми и/или генерирани от потребителите видеоклипове.</w:t>
      </w:r>
      <w:r w:rsidR="00E00836" w:rsidRPr="009B1E93">
        <w:rPr>
          <w:rFonts w:ascii="Times New Roman" w:hAnsi="Times New Roman"/>
          <w:sz w:val="24"/>
          <w:szCs w:val="24"/>
          <w:lang w:val="bg-BG"/>
        </w:rPr>
        <w:t xml:space="preserve"> В съображенията на самата Директива (ЕС) 2018/1808 – съображение (4) и съображение (5) се посочва, че услугите на платформите за споделяне на видеоклипове предоставят аудиовизуално съдържание, което широката общественост, и по-специално младите хора, ползват във все по-голяма степен, като същото е вярно и за услугите на социалните медии, които са се превърнали във важно средство за споделяне на информация, развлечение и образоване, включително чрез предоставяне на достъп до предавания и генерирани от потребители видеоклипове. </w:t>
      </w:r>
      <w:r w:rsidR="00463749" w:rsidRPr="009B1E93">
        <w:rPr>
          <w:rFonts w:ascii="Times New Roman" w:hAnsi="Times New Roman"/>
          <w:sz w:val="24"/>
          <w:szCs w:val="24"/>
          <w:lang w:val="bg-BG"/>
        </w:rPr>
        <w:t>Ето защо т</w:t>
      </w:r>
      <w:r w:rsidR="00E00836" w:rsidRPr="009B1E93">
        <w:rPr>
          <w:rFonts w:ascii="Times New Roman" w:hAnsi="Times New Roman"/>
          <w:sz w:val="24"/>
          <w:szCs w:val="24"/>
          <w:lang w:val="bg-BG"/>
        </w:rPr>
        <w:t xml:space="preserve">ези услуги на социалните медии </w:t>
      </w:r>
      <w:r w:rsidR="00463749" w:rsidRPr="009B1E93">
        <w:rPr>
          <w:rFonts w:ascii="Times New Roman" w:hAnsi="Times New Roman"/>
          <w:sz w:val="24"/>
          <w:szCs w:val="24"/>
          <w:lang w:val="bg-BG"/>
        </w:rPr>
        <w:t>са</w:t>
      </w:r>
      <w:r w:rsidR="00E00836" w:rsidRPr="009B1E93">
        <w:rPr>
          <w:rFonts w:ascii="Times New Roman" w:hAnsi="Times New Roman"/>
          <w:sz w:val="24"/>
          <w:szCs w:val="24"/>
          <w:lang w:val="bg-BG"/>
        </w:rPr>
        <w:t xml:space="preserve"> включени в обхвата на Директива 2010/13/EС, защото те се конкурират за една и съща аудитория и приходи с аудиовизуалните медийни услуги. Освен това те имат и значително въздействие, тъй като улесняват възможността потребителите да формират и влияят на мнението на други потребители.</w:t>
      </w:r>
    </w:p>
    <w:p w:rsidR="00E00836" w:rsidRPr="009B1E93" w:rsidRDefault="00E00836" w:rsidP="00E00836">
      <w:pPr>
        <w:ind w:firstLine="567"/>
        <w:jc w:val="both"/>
        <w:rPr>
          <w:rFonts w:ascii="Times New Roman" w:hAnsi="Times New Roman"/>
          <w:sz w:val="24"/>
          <w:szCs w:val="24"/>
          <w:lang w:val="bg-BG"/>
        </w:rPr>
      </w:pPr>
      <w:r w:rsidRPr="009B1E93">
        <w:rPr>
          <w:rFonts w:ascii="Times New Roman" w:hAnsi="Times New Roman"/>
          <w:sz w:val="24"/>
          <w:szCs w:val="24"/>
          <w:lang w:val="bg-BG"/>
        </w:rPr>
        <w:t xml:space="preserve">Във връзка с изясняване на обхвата на новата регулация в Директива 2010/13/ЕС в резултат от изменението с Директива (ЕС) 2018/1808 е издадено </w:t>
      </w:r>
      <w:r w:rsidR="00D060D4" w:rsidRPr="009B1E93">
        <w:rPr>
          <w:rFonts w:ascii="Times New Roman" w:hAnsi="Times New Roman"/>
          <w:sz w:val="24"/>
          <w:szCs w:val="24"/>
          <w:lang w:val="bg-BG"/>
        </w:rPr>
        <w:t xml:space="preserve">Съобщение на </w:t>
      </w:r>
      <w:r w:rsidR="00D060D4" w:rsidRPr="009B1E93">
        <w:rPr>
          <w:rFonts w:ascii="Times New Roman" w:hAnsi="Times New Roman"/>
          <w:sz w:val="24"/>
          <w:szCs w:val="24"/>
          <w:lang w:val="bg-BG"/>
        </w:rPr>
        <w:lastRenderedPageBreak/>
        <w:t>Комисията „Насоки относно практическото прилагане на критерия за основна функционалн</w:t>
      </w:r>
      <w:r w:rsidR="001F6025" w:rsidRPr="009B1E93">
        <w:rPr>
          <w:rFonts w:ascii="Times New Roman" w:hAnsi="Times New Roman"/>
          <w:sz w:val="24"/>
          <w:szCs w:val="24"/>
          <w:lang w:val="bg-BG"/>
        </w:rPr>
        <w:t>а</w:t>
      </w:r>
      <w:r w:rsidR="00D060D4" w:rsidRPr="009B1E93">
        <w:rPr>
          <w:rFonts w:ascii="Times New Roman" w:hAnsi="Times New Roman"/>
          <w:sz w:val="24"/>
          <w:szCs w:val="24"/>
          <w:lang w:val="bg-BG"/>
        </w:rPr>
        <w:t xml:space="preserve"> възможност от определението на „услуга на платформите за споделяне на видеоклипове“ съгласно Директивата за аудиовизуалните медийни услуги (2020/С 223/02).</w:t>
      </w:r>
    </w:p>
    <w:p w:rsidR="00D060D4" w:rsidRPr="009B1E93" w:rsidRDefault="00D060D4" w:rsidP="00D060D4">
      <w:pPr>
        <w:ind w:firstLine="567"/>
        <w:jc w:val="both"/>
        <w:rPr>
          <w:rFonts w:ascii="Times New Roman" w:hAnsi="Times New Roman"/>
          <w:sz w:val="24"/>
          <w:szCs w:val="24"/>
          <w:lang w:val="bg-BG"/>
        </w:rPr>
      </w:pPr>
      <w:r w:rsidRPr="009B1E93">
        <w:rPr>
          <w:rFonts w:ascii="Times New Roman" w:hAnsi="Times New Roman"/>
          <w:sz w:val="24"/>
          <w:szCs w:val="24"/>
          <w:lang w:val="bg-BG"/>
        </w:rPr>
        <w:t>Националното ни законодателство е приведено в съответствие с измененията на Директива 2010/13/ЕС с Директива (ЕС) 2018/1808 със Закона за изменение и допълнение на Закона за радиото и телевизията (</w:t>
      </w:r>
      <w:proofErr w:type="spellStart"/>
      <w:r w:rsidRPr="009B1E93">
        <w:rPr>
          <w:rFonts w:ascii="Times New Roman" w:hAnsi="Times New Roman"/>
          <w:sz w:val="24"/>
          <w:szCs w:val="24"/>
          <w:lang w:val="bg-BG"/>
        </w:rPr>
        <w:t>обн</w:t>
      </w:r>
      <w:proofErr w:type="spellEnd"/>
      <w:r w:rsidRPr="009B1E93">
        <w:rPr>
          <w:rFonts w:ascii="Times New Roman" w:hAnsi="Times New Roman"/>
          <w:sz w:val="24"/>
          <w:szCs w:val="24"/>
          <w:lang w:val="bg-BG"/>
        </w:rPr>
        <w:t>. ДВ, бр. 109 от 2020 г., в сила от 22.12.2020 г.), като в обхвата на регулацията на Закона за радиото и телевизията са включени услугите на платформи за споделяне на видеоклипове, предоставяни от доставчици на платформи за споделяне на видеоклипове под юрисдикцията на Република България, доколкото попадат в областите, координирани от Директива 2010/13/ЕС на Европейския парламент и на Съвета от 10 март 2010 г. за координирането на някои разпоредби, установени в закони, подзаконови и административни актове на държавите членки, отнасящи се до предоставянето на аудиовизуални медийни услуги (Директива за аудиовизуалните медийни услуги) (ОВ, L 95/1 от 15 април 2010 г.), изменена с Директива (ЕС) 2018/1808 на Европейския парламент и на Съвета от 14 ноември 2018 г. за изменение на Директива 2010/13/ЕС за координирането на някои разпоредби, установени в закони, подзаконови и административни актове на държавите членки, отнасящи се до предоставянето на аудиовизуални медийни услуги (Директива за аудиовизуалните медийни услуги), предвид променящите се пазарни условия (ОВ, L</w:t>
      </w:r>
      <w:r w:rsidR="00703652" w:rsidRPr="009B1E93">
        <w:rPr>
          <w:rFonts w:ascii="Times New Roman" w:hAnsi="Times New Roman"/>
          <w:sz w:val="24"/>
          <w:szCs w:val="24"/>
          <w:lang w:val="bg-BG"/>
        </w:rPr>
        <w:t xml:space="preserve"> 303/69 от 28 ноември 2018 г.) - </w:t>
      </w:r>
      <w:r w:rsidRPr="009B1E93">
        <w:rPr>
          <w:rFonts w:ascii="Times New Roman" w:hAnsi="Times New Roman"/>
          <w:sz w:val="24"/>
          <w:szCs w:val="24"/>
          <w:lang w:val="bg-BG"/>
        </w:rPr>
        <w:t>(</w:t>
      </w:r>
      <w:r w:rsidRPr="009B1E93">
        <w:rPr>
          <w:rFonts w:ascii="Times New Roman" w:hAnsi="Times New Roman"/>
          <w:i/>
          <w:sz w:val="24"/>
          <w:szCs w:val="24"/>
          <w:lang w:val="bg-BG"/>
        </w:rPr>
        <w:t>чл. 1, т. 2 от ЗРТ</w:t>
      </w:r>
      <w:r w:rsidRPr="009B1E93">
        <w:rPr>
          <w:rFonts w:ascii="Times New Roman" w:hAnsi="Times New Roman"/>
          <w:sz w:val="24"/>
          <w:szCs w:val="24"/>
          <w:lang w:val="bg-BG"/>
        </w:rPr>
        <w:t>).</w:t>
      </w:r>
    </w:p>
    <w:p w:rsidR="00644246" w:rsidRPr="009B1E93" w:rsidRDefault="007F0BDA" w:rsidP="00C17FFA">
      <w:pPr>
        <w:ind w:firstLine="567"/>
        <w:jc w:val="both"/>
        <w:rPr>
          <w:rFonts w:ascii="Times New Roman" w:hAnsi="Times New Roman"/>
          <w:sz w:val="24"/>
          <w:szCs w:val="24"/>
          <w:lang w:val="bg-BG"/>
        </w:rPr>
      </w:pPr>
      <w:r w:rsidRPr="009B1E93">
        <w:rPr>
          <w:rFonts w:ascii="Times New Roman" w:hAnsi="Times New Roman"/>
          <w:sz w:val="24"/>
          <w:szCs w:val="24"/>
          <w:lang w:val="bg-BG"/>
        </w:rPr>
        <w:t xml:space="preserve">От обхвата на приложното поле на регулацията на възлагането на обществените поръчки съгласно чл. 13, ал. 1, т. 5 от Закона за обществените поръчки </w:t>
      </w:r>
      <w:r w:rsidR="00F85A5A" w:rsidRPr="009B1E93">
        <w:rPr>
          <w:rFonts w:ascii="Times New Roman" w:hAnsi="Times New Roman"/>
          <w:sz w:val="24"/>
          <w:szCs w:val="24"/>
          <w:lang w:val="bg-BG"/>
        </w:rPr>
        <w:t xml:space="preserve">са изключени </w:t>
      </w:r>
      <w:r w:rsidR="00C17FFA" w:rsidRPr="009B1E93">
        <w:rPr>
          <w:rFonts w:ascii="Times New Roman" w:hAnsi="Times New Roman"/>
          <w:sz w:val="24"/>
          <w:szCs w:val="24"/>
          <w:lang w:val="bg-BG"/>
        </w:rPr>
        <w:t xml:space="preserve">обществените поръчки за закупуване на програмно време или осигуряване на предавания, които се възлагат на доставчици на медийни услуги, предвид на това, че дейността е регулирана и като </w:t>
      </w:r>
      <w:r w:rsidR="00F85A5A" w:rsidRPr="009B1E93">
        <w:rPr>
          <w:rFonts w:ascii="Times New Roman" w:hAnsi="Times New Roman"/>
          <w:sz w:val="24"/>
          <w:szCs w:val="24"/>
          <w:lang w:val="bg-BG"/>
        </w:rPr>
        <w:t xml:space="preserve">са отчетени </w:t>
      </w:r>
      <w:r w:rsidR="00C17FFA" w:rsidRPr="009B1E93">
        <w:rPr>
          <w:rFonts w:ascii="Times New Roman" w:hAnsi="Times New Roman"/>
          <w:sz w:val="24"/>
          <w:szCs w:val="24"/>
          <w:lang w:val="bg-BG"/>
        </w:rPr>
        <w:t xml:space="preserve">някои аспекти с културна или социална значимост, които правят неподходящо прилагането на правилата за обществените поръчки. </w:t>
      </w:r>
    </w:p>
    <w:p w:rsidR="00C17FFA" w:rsidRPr="009B1E93" w:rsidRDefault="00C17FFA" w:rsidP="00C17FFA">
      <w:pPr>
        <w:ind w:firstLine="567"/>
        <w:jc w:val="both"/>
        <w:rPr>
          <w:rFonts w:ascii="Times New Roman" w:hAnsi="Times New Roman"/>
          <w:sz w:val="24"/>
          <w:szCs w:val="24"/>
          <w:lang w:val="bg-BG"/>
        </w:rPr>
      </w:pPr>
      <w:r w:rsidRPr="009B1E93">
        <w:rPr>
          <w:rFonts w:ascii="Times New Roman" w:hAnsi="Times New Roman"/>
          <w:sz w:val="24"/>
          <w:szCs w:val="24"/>
          <w:lang w:val="bg-BG"/>
        </w:rPr>
        <w:t>Същевременно развитието на регулацията на аудиовизуалните услуги с изменението с Директива (ЕС) 2018/1808 на Директива 2010/13/ЕС не е намерило съответно отражение в областта на регулацията на обществените поръчки, като възлагането на услуги на платформи за споделяне на видеоклипове, предоставяни от доставчици на платформи за споделяне на видеоклипове продължават да бъдат в обхвата на регулацията по ЗОП и да се възлагат по реда на същия.</w:t>
      </w:r>
    </w:p>
    <w:p w:rsidR="001A54AC" w:rsidRPr="009B1E93" w:rsidRDefault="001A54AC" w:rsidP="001A54AC">
      <w:pPr>
        <w:ind w:firstLine="567"/>
        <w:jc w:val="both"/>
        <w:rPr>
          <w:rFonts w:ascii="Times New Roman" w:hAnsi="Times New Roman"/>
          <w:sz w:val="24"/>
          <w:szCs w:val="24"/>
          <w:lang w:val="bg-BG"/>
        </w:rPr>
      </w:pPr>
      <w:r w:rsidRPr="009B1E93">
        <w:rPr>
          <w:rFonts w:ascii="Times New Roman" w:hAnsi="Times New Roman"/>
          <w:sz w:val="24"/>
          <w:szCs w:val="24"/>
          <w:lang w:val="bg-BG"/>
        </w:rPr>
        <w:t xml:space="preserve">Предвид на всичко изложено е необходимо да се създаде правно основание в Закона за обществените поръчки за изключване от приложното му поле на поръчки за услуги на платформа за споделяне на видеоклипове, които се възлагат на доставчици на платформи за споделяне на видеоклипове, </w:t>
      </w:r>
      <w:r w:rsidR="00800A50" w:rsidRPr="009B1E93">
        <w:rPr>
          <w:rFonts w:ascii="Times New Roman" w:hAnsi="Times New Roman"/>
          <w:sz w:val="24"/>
          <w:szCs w:val="24"/>
          <w:lang w:val="bg-BG"/>
        </w:rPr>
        <w:t xml:space="preserve">включително услугите на социалните медии, </w:t>
      </w:r>
      <w:r w:rsidR="00800A50" w:rsidRPr="009B1E93">
        <w:rPr>
          <w:rFonts w:ascii="Times New Roman" w:hAnsi="Times New Roman"/>
          <w:sz w:val="24"/>
          <w:szCs w:val="24"/>
          <w:lang w:val="bg-BG"/>
        </w:rPr>
        <w:lastRenderedPageBreak/>
        <w:t xml:space="preserve">при които съществената функционална възможност е посветена на предоставянето на широката общественост на програми и/или генерирани от потребителите видеоклипове, </w:t>
      </w:r>
      <w:r w:rsidRPr="009B1E93">
        <w:rPr>
          <w:rFonts w:ascii="Times New Roman" w:hAnsi="Times New Roman"/>
          <w:sz w:val="24"/>
          <w:szCs w:val="24"/>
          <w:lang w:val="bg-BG"/>
        </w:rPr>
        <w:t xml:space="preserve">при условията на </w:t>
      </w:r>
      <w:r w:rsidR="00B74135" w:rsidRPr="009B1E93">
        <w:rPr>
          <w:rFonts w:ascii="Times New Roman" w:hAnsi="Times New Roman"/>
          <w:sz w:val="24"/>
          <w:szCs w:val="24"/>
          <w:lang w:val="bg-BG"/>
        </w:rPr>
        <w:t>Директива 2010/13/ЕС за координирането на някои разпоредби, установени в закони, подзаконови и административни актове на държавите членки, отнасящи се до предоставянето на аудиовизуални медийни услуги</w:t>
      </w:r>
      <w:r w:rsidRPr="009B1E93">
        <w:rPr>
          <w:rFonts w:ascii="Times New Roman" w:hAnsi="Times New Roman"/>
          <w:sz w:val="24"/>
          <w:szCs w:val="24"/>
          <w:lang w:val="bg-BG"/>
        </w:rPr>
        <w:t xml:space="preserve"> и </w:t>
      </w:r>
      <w:r w:rsidR="00B74135" w:rsidRPr="009B1E93">
        <w:rPr>
          <w:rFonts w:ascii="Times New Roman" w:hAnsi="Times New Roman"/>
          <w:sz w:val="24"/>
          <w:szCs w:val="24"/>
          <w:lang w:val="bg-BG"/>
        </w:rPr>
        <w:t xml:space="preserve">на </w:t>
      </w:r>
      <w:r w:rsidRPr="009B1E93">
        <w:rPr>
          <w:rFonts w:ascii="Times New Roman" w:hAnsi="Times New Roman"/>
          <w:sz w:val="24"/>
          <w:szCs w:val="24"/>
          <w:lang w:val="bg-BG"/>
        </w:rPr>
        <w:t>Съобщение на Комисията „Насоки относно практическото прилагане на критерия за основна функционалн</w:t>
      </w:r>
      <w:r w:rsidR="008A2398" w:rsidRPr="009B1E93">
        <w:rPr>
          <w:rFonts w:ascii="Times New Roman" w:hAnsi="Times New Roman"/>
          <w:sz w:val="24"/>
          <w:szCs w:val="24"/>
          <w:lang w:val="bg-BG"/>
        </w:rPr>
        <w:t>а</w:t>
      </w:r>
      <w:r w:rsidRPr="009B1E93">
        <w:rPr>
          <w:rFonts w:ascii="Times New Roman" w:hAnsi="Times New Roman"/>
          <w:sz w:val="24"/>
          <w:szCs w:val="24"/>
          <w:lang w:val="bg-BG"/>
        </w:rPr>
        <w:t xml:space="preserve"> възможност от определението на „услуга на платформите за споделяне на видеоклипове“ съгласно Директивата за аудиовизуалните медийни услуги (2020/С 223/02).</w:t>
      </w:r>
    </w:p>
    <w:p w:rsidR="003313D9" w:rsidRPr="009B1E93" w:rsidRDefault="001A54AC" w:rsidP="001A54AC">
      <w:pPr>
        <w:ind w:firstLine="567"/>
        <w:jc w:val="both"/>
        <w:rPr>
          <w:rFonts w:ascii="Times New Roman" w:hAnsi="Times New Roman"/>
          <w:sz w:val="24"/>
          <w:szCs w:val="24"/>
          <w:lang w:val="bg-BG"/>
        </w:rPr>
      </w:pPr>
      <w:r w:rsidRPr="009B1E93">
        <w:rPr>
          <w:rFonts w:ascii="Times New Roman" w:hAnsi="Times New Roman"/>
          <w:sz w:val="24"/>
          <w:szCs w:val="24"/>
          <w:lang w:val="bg-BG"/>
        </w:rPr>
        <w:t xml:space="preserve">С направеното предложение не се нарушават правилата за свободна и лоялна конкуренция </w:t>
      </w:r>
      <w:r w:rsidR="00E029E9" w:rsidRPr="009B1E93">
        <w:rPr>
          <w:rFonts w:ascii="Times New Roman" w:hAnsi="Times New Roman"/>
          <w:sz w:val="24"/>
          <w:szCs w:val="24"/>
          <w:lang w:val="bg-BG"/>
        </w:rPr>
        <w:t xml:space="preserve">при възлагане на обществени поръчки </w:t>
      </w:r>
      <w:r w:rsidRPr="009B1E93">
        <w:rPr>
          <w:rFonts w:ascii="Times New Roman" w:hAnsi="Times New Roman"/>
          <w:sz w:val="24"/>
          <w:szCs w:val="24"/>
          <w:lang w:val="bg-BG"/>
        </w:rPr>
        <w:t xml:space="preserve">доколкото в специалната уредба в областта на аудиовизуалните услуги </w:t>
      </w:r>
      <w:r w:rsidR="003313D9" w:rsidRPr="009B1E93">
        <w:rPr>
          <w:rFonts w:ascii="Times New Roman" w:hAnsi="Times New Roman"/>
          <w:sz w:val="24"/>
          <w:szCs w:val="24"/>
          <w:lang w:val="bg-BG"/>
        </w:rPr>
        <w:t xml:space="preserve">след измененията в правото на ЕС през 2018 г. и в националната уредба по ЗРТ през 2020 г. услугите на платформа за споделяне на видеоклипове, които се възлагат на доставчици на платформи за споделяне на видеоклипове, </w:t>
      </w:r>
      <w:r w:rsidR="00E16D24" w:rsidRPr="009B1E93">
        <w:rPr>
          <w:rFonts w:ascii="Times New Roman" w:hAnsi="Times New Roman"/>
          <w:sz w:val="24"/>
          <w:szCs w:val="24"/>
          <w:lang w:val="bg-BG"/>
        </w:rPr>
        <w:t>включително услугите на социалните медии, при които съществената функционална възможност е посветена на предоставянето на широката общественост на програми и/или генериран</w:t>
      </w:r>
      <w:r w:rsidR="004C1800" w:rsidRPr="009B1E93">
        <w:rPr>
          <w:rFonts w:ascii="Times New Roman" w:hAnsi="Times New Roman"/>
          <w:sz w:val="24"/>
          <w:szCs w:val="24"/>
          <w:lang w:val="bg-BG"/>
        </w:rPr>
        <w:t>о</w:t>
      </w:r>
      <w:r w:rsidR="00E16D24" w:rsidRPr="009B1E93">
        <w:rPr>
          <w:rFonts w:ascii="Times New Roman" w:hAnsi="Times New Roman"/>
          <w:sz w:val="24"/>
          <w:szCs w:val="24"/>
          <w:lang w:val="bg-BG"/>
        </w:rPr>
        <w:t xml:space="preserve"> от потребителите </w:t>
      </w:r>
      <w:r w:rsidR="004C1800" w:rsidRPr="009B1E93">
        <w:rPr>
          <w:rFonts w:ascii="Times New Roman" w:hAnsi="Times New Roman"/>
          <w:sz w:val="24"/>
          <w:szCs w:val="24"/>
          <w:lang w:val="bg-BG"/>
        </w:rPr>
        <w:t>съдържание</w:t>
      </w:r>
      <w:r w:rsidR="00E16D24" w:rsidRPr="009B1E93">
        <w:rPr>
          <w:rFonts w:ascii="Times New Roman" w:hAnsi="Times New Roman"/>
          <w:sz w:val="24"/>
          <w:szCs w:val="24"/>
          <w:lang w:val="bg-BG"/>
        </w:rPr>
        <w:t xml:space="preserve">, </w:t>
      </w:r>
      <w:r w:rsidR="003313D9" w:rsidRPr="009B1E93">
        <w:rPr>
          <w:rFonts w:ascii="Times New Roman" w:hAnsi="Times New Roman"/>
          <w:sz w:val="24"/>
          <w:szCs w:val="24"/>
          <w:lang w:val="bg-BG"/>
        </w:rPr>
        <w:t>са поставени в равностойно положение и в същия регулаторен режим както медийните услуги, предоставяни от доставчици на медийни услуги, които съгласно чл. 13, ал. 1, т. 5 от ЗОП са изключени от приложното поле на закона.</w:t>
      </w:r>
    </w:p>
    <w:p w:rsidR="00BF4421" w:rsidRPr="009B1E93" w:rsidRDefault="00BF4421" w:rsidP="001A54AC">
      <w:pPr>
        <w:ind w:firstLine="567"/>
        <w:jc w:val="both"/>
        <w:rPr>
          <w:rFonts w:ascii="Times New Roman" w:hAnsi="Times New Roman"/>
          <w:sz w:val="24"/>
          <w:szCs w:val="24"/>
          <w:lang w:val="bg-BG"/>
        </w:rPr>
      </w:pPr>
      <w:r w:rsidRPr="009B1E93">
        <w:rPr>
          <w:rFonts w:ascii="Times New Roman" w:hAnsi="Times New Roman"/>
          <w:sz w:val="24"/>
          <w:szCs w:val="24"/>
          <w:lang w:val="bg-BG"/>
        </w:rPr>
        <w:t xml:space="preserve">С цел публичност и прозрачност </w:t>
      </w:r>
      <w:r w:rsidR="00777E47" w:rsidRPr="009B1E93">
        <w:rPr>
          <w:rFonts w:ascii="Times New Roman" w:hAnsi="Times New Roman"/>
          <w:sz w:val="24"/>
          <w:szCs w:val="24"/>
          <w:lang w:val="bg-BG"/>
        </w:rPr>
        <w:t>тези изменения следва да се обнародват в „</w:t>
      </w:r>
      <w:r w:rsidRPr="009B1E93">
        <w:rPr>
          <w:rFonts w:ascii="Times New Roman" w:hAnsi="Times New Roman"/>
          <w:sz w:val="24"/>
          <w:szCs w:val="24"/>
          <w:lang w:val="bg-BG"/>
        </w:rPr>
        <w:t>Държавен вестник</w:t>
      </w:r>
      <w:r w:rsidR="00777E47" w:rsidRPr="009B1E93">
        <w:rPr>
          <w:rFonts w:ascii="Times New Roman" w:hAnsi="Times New Roman"/>
          <w:sz w:val="24"/>
          <w:szCs w:val="24"/>
          <w:lang w:val="bg-BG"/>
        </w:rPr>
        <w:t>“</w:t>
      </w:r>
      <w:r w:rsidRPr="009B1E93">
        <w:rPr>
          <w:rFonts w:ascii="Times New Roman" w:hAnsi="Times New Roman"/>
          <w:sz w:val="24"/>
          <w:szCs w:val="24"/>
          <w:lang w:val="bg-BG"/>
        </w:rPr>
        <w:t xml:space="preserve">, за да бъдат достъпни за всички граждани и </w:t>
      </w:r>
      <w:r w:rsidR="00777E47" w:rsidRPr="009B1E93">
        <w:rPr>
          <w:rFonts w:ascii="Times New Roman" w:hAnsi="Times New Roman"/>
          <w:sz w:val="24"/>
          <w:szCs w:val="24"/>
          <w:lang w:val="bg-BG"/>
        </w:rPr>
        <w:t>заинтересовани лица</w:t>
      </w:r>
      <w:r w:rsidRPr="009B1E93">
        <w:rPr>
          <w:rFonts w:ascii="Times New Roman" w:hAnsi="Times New Roman"/>
          <w:sz w:val="24"/>
          <w:szCs w:val="24"/>
          <w:lang w:val="bg-BG"/>
        </w:rPr>
        <w:t>.</w:t>
      </w:r>
    </w:p>
    <w:p w:rsidR="00BF4421" w:rsidRPr="009B1E93" w:rsidRDefault="00BF4421" w:rsidP="00661604">
      <w:pPr>
        <w:jc w:val="both"/>
        <w:rPr>
          <w:rFonts w:ascii="Times New Roman" w:hAnsi="Times New Roman"/>
          <w:sz w:val="24"/>
          <w:szCs w:val="24"/>
          <w:lang w:val="bg-BG"/>
        </w:rPr>
      </w:pPr>
      <w:r w:rsidRPr="009B1E93">
        <w:rPr>
          <w:rFonts w:ascii="Times New Roman" w:hAnsi="Times New Roman"/>
          <w:sz w:val="24"/>
          <w:szCs w:val="24"/>
          <w:lang w:val="bg-BG"/>
        </w:rPr>
        <w:tab/>
      </w:r>
      <w:r w:rsidRPr="009B1E93">
        <w:rPr>
          <w:rFonts w:ascii="Times New Roman" w:hAnsi="Times New Roman"/>
          <w:sz w:val="24"/>
          <w:szCs w:val="24"/>
          <w:lang w:val="bg-BG"/>
        </w:rPr>
        <w:tab/>
      </w:r>
      <w:r w:rsidRPr="009B1E93">
        <w:rPr>
          <w:rFonts w:ascii="Times New Roman" w:hAnsi="Times New Roman"/>
          <w:sz w:val="24"/>
          <w:szCs w:val="24"/>
          <w:lang w:val="bg-BG"/>
        </w:rPr>
        <w:tab/>
      </w:r>
      <w:r w:rsidRPr="009B1E93">
        <w:rPr>
          <w:rFonts w:ascii="Times New Roman" w:hAnsi="Times New Roman"/>
          <w:sz w:val="24"/>
          <w:szCs w:val="24"/>
          <w:lang w:val="bg-BG"/>
        </w:rPr>
        <w:tab/>
      </w:r>
      <w:r w:rsidRPr="009B1E93">
        <w:rPr>
          <w:rFonts w:ascii="Times New Roman" w:hAnsi="Times New Roman"/>
          <w:sz w:val="24"/>
          <w:szCs w:val="24"/>
          <w:lang w:val="bg-BG"/>
        </w:rPr>
        <w:tab/>
      </w:r>
      <w:r w:rsidRPr="009B1E93">
        <w:rPr>
          <w:rFonts w:ascii="Times New Roman" w:hAnsi="Times New Roman"/>
          <w:sz w:val="24"/>
          <w:szCs w:val="24"/>
          <w:lang w:val="bg-BG"/>
        </w:rPr>
        <w:tab/>
      </w:r>
      <w:r w:rsidRPr="009B1E93">
        <w:rPr>
          <w:rFonts w:ascii="Times New Roman" w:hAnsi="Times New Roman"/>
          <w:sz w:val="24"/>
          <w:szCs w:val="24"/>
          <w:lang w:val="bg-BG"/>
        </w:rPr>
        <w:tab/>
      </w:r>
      <w:r w:rsidRPr="009B1E93">
        <w:rPr>
          <w:rFonts w:ascii="Times New Roman" w:hAnsi="Times New Roman"/>
          <w:sz w:val="24"/>
          <w:szCs w:val="24"/>
          <w:lang w:val="bg-BG"/>
        </w:rPr>
        <w:tab/>
      </w:r>
      <w:bookmarkStart w:id="0" w:name="_GoBack"/>
      <w:bookmarkEnd w:id="0"/>
    </w:p>
    <w:sectPr w:rsidR="00BF4421" w:rsidRPr="009B1E93" w:rsidSect="009B1E93">
      <w:pgSz w:w="12240" w:h="15840"/>
      <w:pgMar w:top="1417" w:right="1417"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33401E"/>
    <w:multiLevelType w:val="hybridMultilevel"/>
    <w:tmpl w:val="FED85A04"/>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defaultTabStop w:val="720"/>
  <w:hyphenationZone w:val="425"/>
  <w:characterSpacingControl w:val="doNotCompress"/>
  <w:compat>
    <w:compatSetting w:name="compatibilityMode" w:uri="http://schemas.microsoft.com/office/word" w:val="12"/>
  </w:compat>
  <w:rsids>
    <w:rsidRoot w:val="00097FBE"/>
    <w:rsid w:val="00001E62"/>
    <w:rsid w:val="000559E1"/>
    <w:rsid w:val="00097FBE"/>
    <w:rsid w:val="000C5F6E"/>
    <w:rsid w:val="000F6640"/>
    <w:rsid w:val="00147174"/>
    <w:rsid w:val="00194B8E"/>
    <w:rsid w:val="001A54AC"/>
    <w:rsid w:val="001F6025"/>
    <w:rsid w:val="002A1A59"/>
    <w:rsid w:val="002A31ED"/>
    <w:rsid w:val="003166CD"/>
    <w:rsid w:val="003313D9"/>
    <w:rsid w:val="003741D4"/>
    <w:rsid w:val="00380298"/>
    <w:rsid w:val="003B0E9C"/>
    <w:rsid w:val="003C7827"/>
    <w:rsid w:val="004100AC"/>
    <w:rsid w:val="00463749"/>
    <w:rsid w:val="004A7859"/>
    <w:rsid w:val="004C1800"/>
    <w:rsid w:val="004C7389"/>
    <w:rsid w:val="00517DE3"/>
    <w:rsid w:val="00531723"/>
    <w:rsid w:val="00545846"/>
    <w:rsid w:val="005C5CEE"/>
    <w:rsid w:val="006070B2"/>
    <w:rsid w:val="00644246"/>
    <w:rsid w:val="00661604"/>
    <w:rsid w:val="006B56D2"/>
    <w:rsid w:val="006E33A1"/>
    <w:rsid w:val="006F4E79"/>
    <w:rsid w:val="00703385"/>
    <w:rsid w:val="00703652"/>
    <w:rsid w:val="00777E47"/>
    <w:rsid w:val="0078738B"/>
    <w:rsid w:val="007A002B"/>
    <w:rsid w:val="007F0BDA"/>
    <w:rsid w:val="007F134D"/>
    <w:rsid w:val="007F4588"/>
    <w:rsid w:val="00800A50"/>
    <w:rsid w:val="00813AFA"/>
    <w:rsid w:val="00814276"/>
    <w:rsid w:val="00832BB6"/>
    <w:rsid w:val="008A2398"/>
    <w:rsid w:val="008B23E5"/>
    <w:rsid w:val="009708EC"/>
    <w:rsid w:val="009750FB"/>
    <w:rsid w:val="009B1E93"/>
    <w:rsid w:val="009E5F8D"/>
    <w:rsid w:val="009E7BB8"/>
    <w:rsid w:val="00B44834"/>
    <w:rsid w:val="00B74135"/>
    <w:rsid w:val="00B82206"/>
    <w:rsid w:val="00B8313F"/>
    <w:rsid w:val="00BC5877"/>
    <w:rsid w:val="00BF4421"/>
    <w:rsid w:val="00C17FFA"/>
    <w:rsid w:val="00C86D7A"/>
    <w:rsid w:val="00D060D4"/>
    <w:rsid w:val="00D62FEF"/>
    <w:rsid w:val="00E00836"/>
    <w:rsid w:val="00E029E9"/>
    <w:rsid w:val="00E16D24"/>
    <w:rsid w:val="00E87B5B"/>
    <w:rsid w:val="00F27AB8"/>
    <w:rsid w:val="00F35F11"/>
    <w:rsid w:val="00F45F2E"/>
    <w:rsid w:val="00F85A5A"/>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DD24243-B76F-406A-A405-E09DD85E0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A59"/>
    <w:pPr>
      <w:spacing w:after="200" w:line="276"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48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834"/>
    <w:rPr>
      <w:rFonts w:ascii="Segoe UI" w:hAnsi="Segoe UI" w:cs="Segoe UI"/>
      <w:sz w:val="18"/>
      <w:szCs w:val="18"/>
      <w:lang w:val="en-US" w:eastAsia="en-US"/>
    </w:rPr>
  </w:style>
  <w:style w:type="paragraph" w:styleId="ListParagraph">
    <w:name w:val="List Paragraph"/>
    <w:basedOn w:val="Normal"/>
    <w:uiPriority w:val="34"/>
    <w:qFormat/>
    <w:rsid w:val="009B1E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681062">
      <w:bodyDiv w:val="1"/>
      <w:marLeft w:val="0"/>
      <w:marRight w:val="0"/>
      <w:marTop w:val="0"/>
      <w:marBottom w:val="0"/>
      <w:divBdr>
        <w:top w:val="none" w:sz="0" w:space="0" w:color="auto"/>
        <w:left w:val="none" w:sz="0" w:space="0" w:color="auto"/>
        <w:bottom w:val="none" w:sz="0" w:space="0" w:color="auto"/>
        <w:right w:val="none" w:sz="0" w:space="0" w:color="auto"/>
      </w:divBdr>
    </w:div>
    <w:div w:id="2092266261">
      <w:bodyDiv w:val="1"/>
      <w:marLeft w:val="0"/>
      <w:marRight w:val="0"/>
      <w:marTop w:val="0"/>
      <w:marBottom w:val="0"/>
      <w:divBdr>
        <w:top w:val="none" w:sz="0" w:space="0" w:color="auto"/>
        <w:left w:val="none" w:sz="0" w:space="0" w:color="auto"/>
        <w:bottom w:val="none" w:sz="0" w:space="0" w:color="auto"/>
        <w:right w:val="none" w:sz="0" w:space="0" w:color="auto"/>
      </w:divBdr>
    </w:div>
    <w:div w:id="211825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287</TotalTime>
  <Pages>4</Pages>
  <Words>1466</Words>
  <Characters>8361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Hristo Rangelov</dc:creator>
  <cp:keywords/>
  <dc:description/>
  <cp:lastModifiedBy>Maya Nikovska</cp:lastModifiedBy>
  <cp:revision>44</cp:revision>
  <cp:lastPrinted>2022-09-20T10:51:00Z</cp:lastPrinted>
  <dcterms:created xsi:type="dcterms:W3CDTF">2022-05-04T08:37:00Z</dcterms:created>
  <dcterms:modified xsi:type="dcterms:W3CDTF">2022-10-10T11:14:00Z</dcterms:modified>
</cp:coreProperties>
</file>