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B2F" w:rsidRPr="006E6A63" w:rsidRDefault="00AA7B2F" w:rsidP="006E6A63">
      <w:pPr>
        <w:spacing w:line="360" w:lineRule="auto"/>
        <w:ind w:firstLine="284"/>
        <w:jc w:val="center"/>
        <w:rPr>
          <w:rFonts w:ascii="Times New Roman" w:hAnsi="Times New Roman" w:cs="Times New Roman"/>
          <w:sz w:val="24"/>
          <w:szCs w:val="24"/>
        </w:rPr>
      </w:pPr>
    </w:p>
    <w:p w:rsidR="006E6A63" w:rsidRPr="006E6A63" w:rsidRDefault="006E6A63" w:rsidP="006E6A63">
      <w:pPr>
        <w:spacing w:before="120" w:after="120" w:line="360" w:lineRule="auto"/>
        <w:jc w:val="center"/>
        <w:rPr>
          <w:rFonts w:ascii="Times New Roman" w:hAnsi="Times New Roman" w:cs="Times New Roman"/>
          <w:b/>
          <w:bCs/>
          <w:sz w:val="20"/>
          <w:szCs w:val="20"/>
          <w:lang w:eastAsia="bg-BG"/>
        </w:rPr>
      </w:pPr>
    </w:p>
    <w:p w:rsidR="006E6A63" w:rsidRPr="006E6A63" w:rsidRDefault="006E6A63" w:rsidP="006E6A63">
      <w:pPr>
        <w:spacing w:before="120" w:after="120" w:line="360" w:lineRule="auto"/>
        <w:jc w:val="center"/>
        <w:rPr>
          <w:rFonts w:ascii="Times New Roman" w:hAnsi="Times New Roman" w:cs="Times New Roman"/>
          <w:b/>
          <w:bCs/>
          <w:sz w:val="20"/>
          <w:szCs w:val="20"/>
          <w:lang w:eastAsia="bg-BG"/>
        </w:rPr>
      </w:pPr>
      <w:r w:rsidRPr="006E6A63">
        <w:rPr>
          <w:rFonts w:ascii="Times New Roman" w:hAnsi="Times New Roman" w:cs="Times New Roman"/>
          <w:b/>
          <w:bCs/>
          <w:noProof/>
          <w:sz w:val="20"/>
          <w:szCs w:val="20"/>
          <w:lang w:eastAsia="bg-BG"/>
        </w:rPr>
        <w:drawing>
          <wp:inline distT="0" distB="0" distL="0" distR="0" wp14:anchorId="0F9250DD" wp14:editId="7B34DD1D">
            <wp:extent cx="1076325" cy="914400"/>
            <wp:effectExtent l="0" t="0" r="0" b="0"/>
            <wp:docPr id="2" name="Picture 2" descr="C:\Users\K.Necheva\Desktop\Budjet 2022\Ot Alex\New-14.01.22\Увеличен 700000\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Necheva\Desktop\Budjet 2022\Ot Alex\New-14.01.22\Увеличен 700000\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914400"/>
                    </a:xfrm>
                    <a:prstGeom prst="rect">
                      <a:avLst/>
                    </a:prstGeom>
                    <a:noFill/>
                    <a:ln>
                      <a:noFill/>
                    </a:ln>
                  </pic:spPr>
                </pic:pic>
              </a:graphicData>
            </a:graphic>
          </wp:inline>
        </w:drawing>
      </w:r>
    </w:p>
    <w:p w:rsidR="006E6A63" w:rsidRPr="006E6A63" w:rsidRDefault="006E6A63" w:rsidP="006E6A63">
      <w:pPr>
        <w:spacing w:before="120" w:after="120" w:line="360" w:lineRule="auto"/>
        <w:jc w:val="center"/>
        <w:rPr>
          <w:rFonts w:ascii="Times New Roman" w:hAnsi="Times New Roman" w:cs="Times New Roman"/>
          <w:b/>
          <w:bCs/>
          <w:sz w:val="20"/>
          <w:szCs w:val="20"/>
          <w:lang w:eastAsia="bg-BG"/>
        </w:rPr>
      </w:pPr>
    </w:p>
    <w:p w:rsidR="00AA7B2F" w:rsidRPr="006E6A63" w:rsidRDefault="00AA7B2F" w:rsidP="006E6A63">
      <w:pPr>
        <w:spacing w:line="360" w:lineRule="auto"/>
        <w:jc w:val="center"/>
        <w:rPr>
          <w:rFonts w:ascii="Times New Roman" w:hAnsi="Times New Roman" w:cs="Times New Roman"/>
          <w:sz w:val="28"/>
          <w:szCs w:val="28"/>
        </w:rPr>
      </w:pPr>
    </w:p>
    <w:p w:rsidR="006E6A63" w:rsidRPr="006E6A63" w:rsidRDefault="006E6A63" w:rsidP="006E6A63">
      <w:pPr>
        <w:spacing w:line="360" w:lineRule="auto"/>
        <w:jc w:val="center"/>
        <w:rPr>
          <w:rFonts w:ascii="Times New Roman" w:hAnsi="Times New Roman" w:cs="Times New Roman"/>
          <w:sz w:val="28"/>
          <w:szCs w:val="28"/>
        </w:rPr>
      </w:pPr>
    </w:p>
    <w:p w:rsidR="006E6A63" w:rsidRPr="006E6A63" w:rsidRDefault="006E6A63" w:rsidP="006E6A63">
      <w:pPr>
        <w:spacing w:line="360" w:lineRule="auto"/>
        <w:jc w:val="center"/>
        <w:rPr>
          <w:rFonts w:ascii="Times New Roman" w:hAnsi="Times New Roman" w:cs="Times New Roman"/>
          <w:sz w:val="28"/>
          <w:szCs w:val="28"/>
        </w:rPr>
      </w:pPr>
    </w:p>
    <w:p w:rsidR="00AA7B2F" w:rsidRPr="006E6A63" w:rsidRDefault="00AA7B2F" w:rsidP="006E6A63">
      <w:pPr>
        <w:spacing w:line="360" w:lineRule="auto"/>
        <w:jc w:val="center"/>
        <w:rPr>
          <w:rFonts w:ascii="Times New Roman" w:hAnsi="Times New Roman" w:cs="Times New Roman"/>
          <w:b/>
          <w:sz w:val="28"/>
          <w:szCs w:val="28"/>
        </w:rPr>
      </w:pPr>
      <w:r w:rsidRPr="006E6A63">
        <w:rPr>
          <w:rFonts w:ascii="Times New Roman" w:hAnsi="Times New Roman" w:cs="Times New Roman"/>
          <w:b/>
          <w:sz w:val="28"/>
          <w:szCs w:val="28"/>
        </w:rPr>
        <w:t>ОТЧЕТ</w:t>
      </w:r>
    </w:p>
    <w:p w:rsidR="00AA7B2F" w:rsidRPr="006E6A63" w:rsidRDefault="00AA7B2F" w:rsidP="006E6A63">
      <w:pPr>
        <w:spacing w:line="360" w:lineRule="auto"/>
        <w:jc w:val="center"/>
        <w:rPr>
          <w:rFonts w:ascii="Times New Roman" w:hAnsi="Times New Roman" w:cs="Times New Roman"/>
          <w:b/>
          <w:sz w:val="28"/>
          <w:szCs w:val="28"/>
        </w:rPr>
      </w:pPr>
      <w:r w:rsidRPr="006E6A63">
        <w:rPr>
          <w:rFonts w:ascii="Times New Roman" w:hAnsi="Times New Roman" w:cs="Times New Roman"/>
          <w:b/>
          <w:sz w:val="28"/>
          <w:szCs w:val="28"/>
        </w:rPr>
        <w:t>ЗА ИЗПЪЛНЕНИЕТО НА ПРОГРАМНИЯ БЮДЖЕТ</w:t>
      </w:r>
    </w:p>
    <w:p w:rsidR="00AA7B2F" w:rsidRPr="006E6A63" w:rsidRDefault="00AA7B2F" w:rsidP="006E6A63">
      <w:pPr>
        <w:spacing w:line="360" w:lineRule="auto"/>
        <w:jc w:val="center"/>
        <w:rPr>
          <w:rFonts w:ascii="Times New Roman" w:hAnsi="Times New Roman" w:cs="Times New Roman"/>
          <w:b/>
          <w:i/>
          <w:sz w:val="28"/>
          <w:szCs w:val="28"/>
        </w:rPr>
      </w:pPr>
      <w:r w:rsidRPr="006E6A63">
        <w:rPr>
          <w:rFonts w:ascii="Times New Roman" w:hAnsi="Times New Roman" w:cs="Times New Roman"/>
          <w:b/>
          <w:i/>
          <w:sz w:val="28"/>
          <w:szCs w:val="28"/>
        </w:rPr>
        <w:t>НА МИНИСТЕРСТВО НА ТУРИЗМА</w:t>
      </w:r>
    </w:p>
    <w:p w:rsidR="00AA7B2F" w:rsidRPr="006E6A63" w:rsidRDefault="00AA7B2F" w:rsidP="006E6A63">
      <w:pPr>
        <w:spacing w:line="360" w:lineRule="auto"/>
        <w:jc w:val="center"/>
        <w:rPr>
          <w:rFonts w:ascii="Times New Roman" w:hAnsi="Times New Roman" w:cs="Times New Roman"/>
          <w:b/>
          <w:sz w:val="28"/>
          <w:szCs w:val="28"/>
        </w:rPr>
      </w:pPr>
      <w:r w:rsidRPr="006E6A63">
        <w:rPr>
          <w:rFonts w:ascii="Times New Roman" w:hAnsi="Times New Roman" w:cs="Times New Roman"/>
          <w:b/>
          <w:sz w:val="28"/>
          <w:szCs w:val="28"/>
        </w:rPr>
        <w:t>ЗА 2022 г.</w:t>
      </w:r>
    </w:p>
    <w:p w:rsidR="00AA7B2F" w:rsidRPr="006E6A63" w:rsidRDefault="00AA7B2F" w:rsidP="006E6A63">
      <w:pPr>
        <w:spacing w:line="360" w:lineRule="auto"/>
        <w:jc w:val="center"/>
        <w:rPr>
          <w:rFonts w:ascii="Times New Roman" w:hAnsi="Times New Roman" w:cs="Times New Roman"/>
          <w:b/>
          <w:sz w:val="28"/>
          <w:szCs w:val="28"/>
        </w:rPr>
      </w:pPr>
    </w:p>
    <w:p w:rsidR="00AA7B2F" w:rsidRPr="006E6A63" w:rsidRDefault="00AA7B2F" w:rsidP="006E6A63">
      <w:pPr>
        <w:spacing w:line="360" w:lineRule="auto"/>
        <w:jc w:val="center"/>
        <w:rPr>
          <w:rFonts w:ascii="Times New Roman" w:hAnsi="Times New Roman" w:cs="Times New Roman"/>
          <w:b/>
          <w:sz w:val="24"/>
          <w:szCs w:val="24"/>
        </w:rPr>
      </w:pPr>
    </w:p>
    <w:p w:rsidR="00AA7B2F" w:rsidRPr="006E6A63" w:rsidRDefault="00AA7B2F" w:rsidP="006E6A63">
      <w:pPr>
        <w:spacing w:line="360" w:lineRule="auto"/>
        <w:jc w:val="center"/>
        <w:rPr>
          <w:rFonts w:ascii="Times New Roman" w:hAnsi="Times New Roman" w:cs="Times New Roman"/>
          <w:b/>
          <w:sz w:val="24"/>
          <w:szCs w:val="24"/>
        </w:rPr>
      </w:pPr>
    </w:p>
    <w:p w:rsidR="00AA7B2F" w:rsidRPr="006E6A63" w:rsidRDefault="00AA7B2F" w:rsidP="006E6A63">
      <w:pPr>
        <w:spacing w:line="360" w:lineRule="auto"/>
        <w:jc w:val="center"/>
        <w:rPr>
          <w:rFonts w:ascii="Times New Roman" w:hAnsi="Times New Roman" w:cs="Times New Roman"/>
          <w:b/>
          <w:sz w:val="24"/>
          <w:szCs w:val="24"/>
        </w:rPr>
      </w:pPr>
    </w:p>
    <w:p w:rsidR="00AA7B2F" w:rsidRPr="006E6A63" w:rsidRDefault="00AA7B2F" w:rsidP="006E6A63">
      <w:pPr>
        <w:spacing w:line="360" w:lineRule="auto"/>
        <w:jc w:val="center"/>
        <w:rPr>
          <w:rFonts w:ascii="Times New Roman" w:hAnsi="Times New Roman" w:cs="Times New Roman"/>
          <w:b/>
          <w:sz w:val="24"/>
          <w:szCs w:val="24"/>
        </w:rPr>
      </w:pPr>
    </w:p>
    <w:p w:rsidR="00AA7B2F" w:rsidRPr="006E6A63" w:rsidRDefault="00AA7B2F" w:rsidP="006E6A63">
      <w:pPr>
        <w:spacing w:line="360" w:lineRule="auto"/>
        <w:jc w:val="center"/>
        <w:rPr>
          <w:rFonts w:ascii="Times New Roman" w:hAnsi="Times New Roman" w:cs="Times New Roman"/>
          <w:b/>
          <w:sz w:val="24"/>
          <w:szCs w:val="24"/>
        </w:rPr>
      </w:pPr>
    </w:p>
    <w:p w:rsidR="001D5904" w:rsidRPr="006E6A63" w:rsidRDefault="001D5904" w:rsidP="006E6A63">
      <w:pPr>
        <w:spacing w:line="360" w:lineRule="auto"/>
        <w:jc w:val="center"/>
        <w:rPr>
          <w:rFonts w:ascii="Times New Roman" w:hAnsi="Times New Roman" w:cs="Times New Roman"/>
          <w:b/>
          <w:sz w:val="24"/>
          <w:szCs w:val="24"/>
        </w:rPr>
      </w:pPr>
    </w:p>
    <w:p w:rsidR="006E6A63" w:rsidRPr="006E6A63" w:rsidRDefault="006E6A63" w:rsidP="006E6A63">
      <w:pPr>
        <w:spacing w:line="360" w:lineRule="auto"/>
        <w:jc w:val="center"/>
        <w:rPr>
          <w:rFonts w:ascii="Times New Roman" w:hAnsi="Times New Roman" w:cs="Times New Roman"/>
          <w:b/>
          <w:sz w:val="24"/>
          <w:szCs w:val="24"/>
        </w:rPr>
      </w:pPr>
    </w:p>
    <w:p w:rsidR="006E6A63" w:rsidRPr="006E6A63" w:rsidRDefault="006E6A63" w:rsidP="006E6A63">
      <w:pPr>
        <w:spacing w:line="360" w:lineRule="auto"/>
        <w:jc w:val="center"/>
        <w:rPr>
          <w:rFonts w:ascii="Times New Roman" w:hAnsi="Times New Roman" w:cs="Times New Roman"/>
          <w:b/>
          <w:sz w:val="24"/>
          <w:szCs w:val="24"/>
        </w:rPr>
      </w:pPr>
    </w:p>
    <w:p w:rsidR="006E6A63" w:rsidRDefault="006E6A63" w:rsidP="006E6A63">
      <w:pPr>
        <w:spacing w:line="360" w:lineRule="auto"/>
        <w:jc w:val="center"/>
        <w:rPr>
          <w:rFonts w:ascii="Times New Roman" w:hAnsi="Times New Roman" w:cs="Times New Roman"/>
          <w:b/>
          <w:sz w:val="24"/>
          <w:szCs w:val="24"/>
        </w:rPr>
      </w:pPr>
    </w:p>
    <w:p w:rsidR="006E6A63" w:rsidRDefault="006E6A63" w:rsidP="006E6A63">
      <w:pPr>
        <w:spacing w:line="360" w:lineRule="auto"/>
        <w:jc w:val="center"/>
        <w:rPr>
          <w:rFonts w:ascii="Times New Roman" w:hAnsi="Times New Roman" w:cs="Times New Roman"/>
          <w:b/>
          <w:sz w:val="24"/>
          <w:szCs w:val="24"/>
        </w:rPr>
      </w:pPr>
    </w:p>
    <w:p w:rsidR="006E6A63" w:rsidRDefault="006E6A63" w:rsidP="006E6A63">
      <w:pPr>
        <w:spacing w:line="360" w:lineRule="auto"/>
        <w:jc w:val="center"/>
        <w:rPr>
          <w:rFonts w:ascii="Times New Roman" w:hAnsi="Times New Roman" w:cs="Times New Roman"/>
          <w:b/>
          <w:sz w:val="24"/>
          <w:szCs w:val="24"/>
        </w:rPr>
      </w:pPr>
    </w:p>
    <w:p w:rsidR="006E6A63" w:rsidRPr="006E6A63" w:rsidRDefault="006E6A63" w:rsidP="006E6A63">
      <w:pPr>
        <w:spacing w:line="360" w:lineRule="auto"/>
        <w:jc w:val="center"/>
        <w:rPr>
          <w:rFonts w:ascii="Times New Roman" w:hAnsi="Times New Roman" w:cs="Times New Roman"/>
          <w:b/>
          <w:sz w:val="24"/>
          <w:szCs w:val="24"/>
        </w:rPr>
      </w:pPr>
    </w:p>
    <w:p w:rsidR="00AA7B2F" w:rsidRPr="006E6A63" w:rsidRDefault="006E6A63" w:rsidP="006E4A16">
      <w:pPr>
        <w:spacing w:line="360" w:lineRule="auto"/>
        <w:jc w:val="center"/>
        <w:rPr>
          <w:rFonts w:ascii="Times New Roman" w:hAnsi="Times New Roman" w:cs="Times New Roman"/>
          <w:b/>
          <w:i/>
          <w:sz w:val="24"/>
          <w:szCs w:val="24"/>
        </w:rPr>
      </w:pPr>
      <w:r w:rsidRPr="006E6A63">
        <w:rPr>
          <w:rFonts w:ascii="Times New Roman" w:hAnsi="Times New Roman" w:cs="Times New Roman"/>
          <w:b/>
          <w:i/>
          <w:sz w:val="24"/>
          <w:szCs w:val="24"/>
        </w:rPr>
        <w:t>С Ъ Д Ъ Р Ж А Н И Е</w:t>
      </w:r>
    </w:p>
    <w:p w:rsidR="00AA7B2F" w:rsidRPr="006E6A63" w:rsidRDefault="00AA7B2F" w:rsidP="006E4A16">
      <w:pPr>
        <w:spacing w:line="360" w:lineRule="auto"/>
        <w:jc w:val="center"/>
        <w:rPr>
          <w:rFonts w:ascii="Times New Roman" w:hAnsi="Times New Roman" w:cs="Times New Roman"/>
          <w:sz w:val="24"/>
          <w:szCs w:val="24"/>
        </w:rPr>
      </w:pPr>
    </w:p>
    <w:p w:rsidR="006C6C97" w:rsidRPr="006C6C97" w:rsidRDefault="006C6C97" w:rsidP="00B80DA0">
      <w:pPr>
        <w:pStyle w:val="ListParagraph"/>
        <w:numPr>
          <w:ilvl w:val="0"/>
          <w:numId w:val="37"/>
        </w:numPr>
        <w:spacing w:after="0" w:line="360" w:lineRule="auto"/>
        <w:ind w:left="714" w:hanging="357"/>
        <w:rPr>
          <w:rFonts w:ascii="Times New Roman" w:hAnsi="Times New Roman" w:cs="Times New Roman"/>
          <w:sz w:val="24"/>
          <w:szCs w:val="24"/>
        </w:rPr>
      </w:pPr>
      <w:r w:rsidRPr="006C6C97">
        <w:rPr>
          <w:rFonts w:ascii="Times New Roman" w:hAnsi="Times New Roman" w:cs="Times New Roman"/>
          <w:sz w:val="24"/>
          <w:szCs w:val="24"/>
        </w:rPr>
        <w:t xml:space="preserve">Въведение…………………………………………………………………………. </w:t>
      </w:r>
      <w:r w:rsidRPr="006C6C97">
        <w:rPr>
          <w:rFonts w:ascii="Times New Roman" w:hAnsi="Times New Roman" w:cs="Times New Roman"/>
          <w:b/>
          <w:sz w:val="24"/>
          <w:szCs w:val="24"/>
        </w:rPr>
        <w:t>3</w:t>
      </w:r>
      <w:r w:rsidR="00AA7B2F" w:rsidRPr="006C6C97">
        <w:rPr>
          <w:rFonts w:ascii="Times New Roman" w:hAnsi="Times New Roman" w:cs="Times New Roman"/>
          <w:sz w:val="24"/>
          <w:szCs w:val="24"/>
        </w:rPr>
        <w:t xml:space="preserve"> </w:t>
      </w:r>
    </w:p>
    <w:p w:rsidR="00AA7B2F" w:rsidRPr="00727D8F" w:rsidRDefault="006C6C97" w:rsidP="00B80DA0">
      <w:pPr>
        <w:pStyle w:val="ListParagraph"/>
        <w:numPr>
          <w:ilvl w:val="0"/>
          <w:numId w:val="37"/>
        </w:numPr>
        <w:spacing w:after="0" w:line="360" w:lineRule="auto"/>
        <w:ind w:left="714" w:hanging="357"/>
        <w:rPr>
          <w:rFonts w:ascii="Times New Roman" w:hAnsi="Times New Roman" w:cs="Times New Roman"/>
          <w:sz w:val="24"/>
          <w:szCs w:val="24"/>
        </w:rPr>
      </w:pPr>
      <w:r w:rsidRPr="00727D8F">
        <w:rPr>
          <w:rFonts w:ascii="Times New Roman" w:hAnsi="Times New Roman" w:cs="Times New Roman"/>
          <w:sz w:val="24"/>
          <w:szCs w:val="24"/>
        </w:rPr>
        <w:t>Отчет на основните параметри на б</w:t>
      </w:r>
      <w:r w:rsidR="00AA7B2F" w:rsidRPr="00727D8F">
        <w:rPr>
          <w:rFonts w:ascii="Times New Roman" w:hAnsi="Times New Roman" w:cs="Times New Roman"/>
          <w:sz w:val="24"/>
          <w:szCs w:val="24"/>
        </w:rPr>
        <w:t>юджета</w:t>
      </w:r>
      <w:r w:rsidRPr="00727D8F">
        <w:rPr>
          <w:rFonts w:ascii="Times New Roman" w:hAnsi="Times New Roman" w:cs="Times New Roman"/>
          <w:sz w:val="24"/>
          <w:szCs w:val="24"/>
          <w:lang w:val="en-US"/>
        </w:rPr>
        <w:t>……………………………………..</w:t>
      </w:r>
      <w:r w:rsidR="00A91E06" w:rsidRPr="00727D8F">
        <w:rPr>
          <w:rFonts w:ascii="Times New Roman" w:hAnsi="Times New Roman" w:cs="Times New Roman"/>
          <w:sz w:val="24"/>
          <w:szCs w:val="24"/>
          <w:lang w:val="en-US"/>
        </w:rPr>
        <w:t>.</w:t>
      </w:r>
      <w:r w:rsidRPr="00727D8F">
        <w:rPr>
          <w:rFonts w:ascii="Times New Roman" w:hAnsi="Times New Roman" w:cs="Times New Roman"/>
          <w:b/>
          <w:sz w:val="24"/>
          <w:szCs w:val="24"/>
        </w:rPr>
        <w:t>4</w:t>
      </w:r>
    </w:p>
    <w:p w:rsidR="00AA7B2F" w:rsidRPr="00AC27D6" w:rsidRDefault="00AA7B2F" w:rsidP="00B80DA0">
      <w:pPr>
        <w:pStyle w:val="ListParagraph"/>
        <w:numPr>
          <w:ilvl w:val="0"/>
          <w:numId w:val="37"/>
        </w:numPr>
        <w:spacing w:after="0" w:line="360" w:lineRule="auto"/>
        <w:ind w:left="714" w:hanging="357"/>
        <w:contextualSpacing w:val="0"/>
        <w:rPr>
          <w:rFonts w:ascii="Times New Roman" w:hAnsi="Times New Roman" w:cs="Times New Roman"/>
          <w:sz w:val="24"/>
          <w:szCs w:val="24"/>
        </w:rPr>
      </w:pPr>
      <w:r w:rsidRPr="00727D8F">
        <w:rPr>
          <w:rFonts w:ascii="Times New Roman" w:hAnsi="Times New Roman" w:cs="Times New Roman"/>
          <w:sz w:val="24"/>
          <w:szCs w:val="24"/>
        </w:rPr>
        <w:t>Преглед на настъпилите през отчетния период промени в организационната структура</w:t>
      </w:r>
      <w:r w:rsidR="00727D8F">
        <w:rPr>
          <w:rFonts w:ascii="Times New Roman" w:hAnsi="Times New Roman" w:cs="Times New Roman"/>
          <w:sz w:val="24"/>
          <w:szCs w:val="24"/>
        </w:rPr>
        <w:t>………………………</w:t>
      </w:r>
      <w:r w:rsidR="00727D8F" w:rsidRPr="00AC27D6">
        <w:rPr>
          <w:rFonts w:ascii="Times New Roman" w:hAnsi="Times New Roman" w:cs="Times New Roman"/>
          <w:sz w:val="24"/>
          <w:szCs w:val="24"/>
        </w:rPr>
        <w:t>……………………………………………………</w:t>
      </w:r>
      <w:r w:rsidR="00D87E86">
        <w:rPr>
          <w:rFonts w:ascii="Times New Roman" w:hAnsi="Times New Roman" w:cs="Times New Roman"/>
          <w:b/>
          <w:sz w:val="24"/>
          <w:szCs w:val="24"/>
        </w:rPr>
        <w:t>20</w:t>
      </w:r>
    </w:p>
    <w:p w:rsidR="00AA7B2F" w:rsidRPr="006E4A16" w:rsidRDefault="00AA7B2F" w:rsidP="00B80DA0">
      <w:pPr>
        <w:pStyle w:val="ListParagraph"/>
        <w:numPr>
          <w:ilvl w:val="0"/>
          <w:numId w:val="37"/>
        </w:numPr>
        <w:spacing w:after="0" w:line="360" w:lineRule="auto"/>
        <w:ind w:left="714" w:hanging="357"/>
        <w:contextualSpacing w:val="0"/>
        <w:rPr>
          <w:rFonts w:ascii="Times New Roman" w:hAnsi="Times New Roman" w:cs="Times New Roman"/>
          <w:sz w:val="24"/>
          <w:szCs w:val="24"/>
        </w:rPr>
      </w:pPr>
      <w:r w:rsidRPr="00AC27D6">
        <w:rPr>
          <w:rFonts w:ascii="Times New Roman" w:hAnsi="Times New Roman" w:cs="Times New Roman"/>
          <w:sz w:val="24"/>
          <w:szCs w:val="24"/>
        </w:rPr>
        <w:t xml:space="preserve">Преглед на изпълнението на политиката в областта на </w:t>
      </w:r>
      <w:r w:rsidR="00AC27D6">
        <w:rPr>
          <w:rFonts w:ascii="Times New Roman" w:hAnsi="Times New Roman" w:cs="Times New Roman"/>
          <w:sz w:val="24"/>
          <w:szCs w:val="24"/>
        </w:rPr>
        <w:t>у</w:t>
      </w:r>
      <w:r w:rsidR="00AC27D6" w:rsidRPr="00AC27D6">
        <w:rPr>
          <w:rFonts w:ascii="Times New Roman" w:hAnsi="Times New Roman" w:cs="Times New Roman"/>
          <w:sz w:val="24"/>
          <w:szCs w:val="24"/>
        </w:rPr>
        <w:t>стойчивото развитие на туризма……………………………………………………………………………</w:t>
      </w:r>
      <w:r w:rsidR="00AC27D6">
        <w:rPr>
          <w:rFonts w:ascii="Times New Roman" w:hAnsi="Times New Roman" w:cs="Times New Roman"/>
          <w:sz w:val="24"/>
          <w:szCs w:val="24"/>
        </w:rPr>
        <w:t>…</w:t>
      </w:r>
      <w:r w:rsidR="00AC27D6" w:rsidRPr="00AC27D6">
        <w:rPr>
          <w:rFonts w:ascii="Times New Roman" w:hAnsi="Times New Roman" w:cs="Times New Roman"/>
          <w:b/>
          <w:sz w:val="24"/>
          <w:szCs w:val="24"/>
        </w:rPr>
        <w:t>2</w:t>
      </w:r>
      <w:r w:rsidR="007E6DA9">
        <w:rPr>
          <w:rFonts w:ascii="Times New Roman" w:hAnsi="Times New Roman" w:cs="Times New Roman"/>
          <w:b/>
          <w:sz w:val="24"/>
          <w:szCs w:val="24"/>
        </w:rPr>
        <w:t>1</w:t>
      </w:r>
    </w:p>
    <w:p w:rsidR="006E4A16" w:rsidRPr="006E4A16" w:rsidRDefault="006E4A16" w:rsidP="00B80DA0">
      <w:pPr>
        <w:pStyle w:val="ListParagraph"/>
        <w:numPr>
          <w:ilvl w:val="0"/>
          <w:numId w:val="37"/>
        </w:numPr>
        <w:spacing w:after="0" w:line="360" w:lineRule="auto"/>
        <w:ind w:left="714" w:hanging="357"/>
        <w:contextualSpacing w:val="0"/>
        <w:rPr>
          <w:rFonts w:ascii="Times New Roman" w:hAnsi="Times New Roman" w:cs="Times New Roman"/>
          <w:sz w:val="24"/>
          <w:szCs w:val="24"/>
        </w:rPr>
      </w:pPr>
      <w:r w:rsidRPr="006E4A16">
        <w:rPr>
          <w:rFonts w:ascii="Times New Roman" w:hAnsi="Times New Roman" w:cs="Times New Roman"/>
          <w:sz w:val="25"/>
          <w:szCs w:val="25"/>
        </w:rPr>
        <w:t xml:space="preserve">Преглед на изпълнението на бюджетна </w:t>
      </w:r>
      <w:r w:rsidRPr="000B6A92">
        <w:rPr>
          <w:rFonts w:ascii="Times New Roman" w:hAnsi="Times New Roman" w:cs="Times New Roman"/>
          <w:sz w:val="25"/>
          <w:szCs w:val="25"/>
        </w:rPr>
        <w:t xml:space="preserve">програма 7100.01.01 („Подобряване на политиките и регулациите в сектора на туризма“) </w:t>
      </w:r>
      <w:r w:rsidRPr="000B6A92">
        <w:rPr>
          <w:rFonts w:ascii="Times New Roman" w:hAnsi="Times New Roman" w:cs="Times New Roman"/>
          <w:sz w:val="24"/>
          <w:szCs w:val="24"/>
        </w:rPr>
        <w:t>……………………………</w:t>
      </w:r>
      <w:r w:rsidR="000B6A92" w:rsidRPr="000B6A92">
        <w:rPr>
          <w:rFonts w:ascii="Times New Roman" w:hAnsi="Times New Roman" w:cs="Times New Roman"/>
          <w:sz w:val="24"/>
          <w:szCs w:val="24"/>
        </w:rPr>
        <w:t>.</w:t>
      </w:r>
      <w:r w:rsidR="000B6A92" w:rsidRPr="000B6A92">
        <w:rPr>
          <w:rFonts w:ascii="Times New Roman" w:hAnsi="Times New Roman" w:cs="Times New Roman"/>
          <w:b/>
          <w:sz w:val="24"/>
          <w:szCs w:val="24"/>
        </w:rPr>
        <w:t>29</w:t>
      </w:r>
    </w:p>
    <w:p w:rsidR="006E4A16" w:rsidRPr="006E4A16" w:rsidRDefault="006E4A16" w:rsidP="00B80DA0">
      <w:pPr>
        <w:pStyle w:val="ListParagraph"/>
        <w:numPr>
          <w:ilvl w:val="0"/>
          <w:numId w:val="37"/>
        </w:numPr>
        <w:spacing w:after="0" w:line="360" w:lineRule="auto"/>
        <w:ind w:left="714" w:right="-142" w:hanging="357"/>
        <w:contextualSpacing w:val="0"/>
        <w:rPr>
          <w:rFonts w:ascii="Times New Roman" w:hAnsi="Times New Roman" w:cs="Times New Roman"/>
          <w:sz w:val="25"/>
          <w:szCs w:val="25"/>
        </w:rPr>
      </w:pPr>
      <w:r w:rsidRPr="006E4A16">
        <w:rPr>
          <w:rFonts w:ascii="Times New Roman" w:hAnsi="Times New Roman" w:cs="Times New Roman"/>
          <w:sz w:val="25"/>
          <w:szCs w:val="25"/>
        </w:rPr>
        <w:t>Преглед на изпълнението на бюджетна програма 7100.01.02 („Развитие на националната туристическа реклама и международно сътрудничество в областта на туризма“) ………………</w:t>
      </w:r>
      <w:r>
        <w:rPr>
          <w:rFonts w:ascii="Times New Roman" w:hAnsi="Times New Roman" w:cs="Times New Roman"/>
          <w:sz w:val="25"/>
          <w:szCs w:val="25"/>
        </w:rPr>
        <w:t>…………………………………</w:t>
      </w:r>
      <w:r w:rsidR="00666806">
        <w:rPr>
          <w:rFonts w:ascii="Times New Roman" w:hAnsi="Times New Roman" w:cs="Times New Roman"/>
          <w:sz w:val="25"/>
          <w:szCs w:val="25"/>
        </w:rPr>
        <w:t>…………………..</w:t>
      </w:r>
      <w:r w:rsidR="00666806" w:rsidRPr="00666806">
        <w:rPr>
          <w:rFonts w:ascii="Times New Roman" w:hAnsi="Times New Roman" w:cs="Times New Roman"/>
          <w:b/>
          <w:sz w:val="24"/>
          <w:szCs w:val="24"/>
        </w:rPr>
        <w:t>58</w:t>
      </w:r>
    </w:p>
    <w:p w:rsidR="006E4A16" w:rsidRPr="006E4A16" w:rsidRDefault="006E4A16" w:rsidP="00B80DA0">
      <w:pPr>
        <w:pStyle w:val="ListParagraph"/>
        <w:numPr>
          <w:ilvl w:val="0"/>
          <w:numId w:val="37"/>
        </w:numPr>
        <w:spacing w:after="0" w:line="360" w:lineRule="auto"/>
        <w:ind w:left="714" w:right="-142" w:hanging="357"/>
        <w:contextualSpacing w:val="0"/>
        <w:rPr>
          <w:rFonts w:ascii="Times New Roman" w:hAnsi="Times New Roman" w:cs="Times New Roman"/>
          <w:sz w:val="25"/>
          <w:szCs w:val="25"/>
        </w:rPr>
      </w:pPr>
      <w:r w:rsidRPr="006E4A16">
        <w:rPr>
          <w:rFonts w:ascii="Times New Roman" w:hAnsi="Times New Roman" w:cs="Times New Roman"/>
          <w:sz w:val="25"/>
          <w:szCs w:val="25"/>
        </w:rPr>
        <w:t>Преглед на изпълнението на бюджетна програма 7100.02</w:t>
      </w:r>
      <w:r w:rsidR="0060584E">
        <w:rPr>
          <w:rFonts w:ascii="Times New Roman" w:hAnsi="Times New Roman" w:cs="Times New Roman"/>
          <w:sz w:val="25"/>
          <w:szCs w:val="25"/>
        </w:rPr>
        <w:t>.00 (</w:t>
      </w:r>
      <w:r w:rsidRPr="00666806">
        <w:rPr>
          <w:rFonts w:ascii="Times New Roman" w:hAnsi="Times New Roman" w:cs="Times New Roman"/>
          <w:sz w:val="25"/>
          <w:szCs w:val="25"/>
        </w:rPr>
        <w:t>„Администрация“)………………………………………………………………</w:t>
      </w:r>
      <w:r w:rsidR="00666806" w:rsidRPr="00666806">
        <w:rPr>
          <w:rFonts w:ascii="Times New Roman" w:hAnsi="Times New Roman" w:cs="Times New Roman"/>
          <w:b/>
          <w:sz w:val="24"/>
          <w:szCs w:val="24"/>
        </w:rPr>
        <w:t>77</w:t>
      </w:r>
      <w:r w:rsidRPr="00666806">
        <w:rPr>
          <w:rFonts w:ascii="Times New Roman" w:hAnsi="Times New Roman" w:cs="Times New Roman"/>
          <w:b/>
          <w:sz w:val="24"/>
          <w:szCs w:val="24"/>
        </w:rPr>
        <w:t xml:space="preserve">  </w:t>
      </w:r>
    </w:p>
    <w:p w:rsidR="00AA7B2F" w:rsidRPr="006E6A63" w:rsidRDefault="00AA7B2F" w:rsidP="006E4A16">
      <w:pPr>
        <w:spacing w:line="360" w:lineRule="auto"/>
        <w:rPr>
          <w:rFonts w:ascii="Times New Roman" w:hAnsi="Times New Roman" w:cs="Times New Roman"/>
          <w:sz w:val="24"/>
          <w:szCs w:val="24"/>
        </w:rPr>
      </w:pPr>
    </w:p>
    <w:p w:rsidR="00AA7B2F" w:rsidRPr="006E6A63" w:rsidRDefault="00AA7B2F" w:rsidP="006E6A63">
      <w:pPr>
        <w:spacing w:line="360" w:lineRule="auto"/>
        <w:rPr>
          <w:rFonts w:ascii="Times New Roman" w:hAnsi="Times New Roman" w:cs="Times New Roman"/>
          <w:b/>
          <w:sz w:val="24"/>
          <w:szCs w:val="24"/>
        </w:rPr>
      </w:pPr>
    </w:p>
    <w:p w:rsidR="00694CD4" w:rsidRPr="006E6A63" w:rsidRDefault="00694CD4" w:rsidP="006E6A63">
      <w:pPr>
        <w:spacing w:line="360" w:lineRule="auto"/>
        <w:rPr>
          <w:rFonts w:ascii="Times New Roman" w:hAnsi="Times New Roman" w:cs="Times New Roman"/>
          <w:b/>
          <w:sz w:val="24"/>
          <w:szCs w:val="24"/>
        </w:rPr>
      </w:pPr>
    </w:p>
    <w:p w:rsidR="00694CD4" w:rsidRPr="006E6A63" w:rsidRDefault="00694CD4" w:rsidP="006E6A63">
      <w:pPr>
        <w:spacing w:line="360" w:lineRule="auto"/>
        <w:rPr>
          <w:rFonts w:ascii="Times New Roman" w:hAnsi="Times New Roman" w:cs="Times New Roman"/>
          <w:b/>
          <w:sz w:val="24"/>
          <w:szCs w:val="24"/>
        </w:rPr>
      </w:pPr>
    </w:p>
    <w:p w:rsidR="00694CD4" w:rsidRPr="006E6A63" w:rsidRDefault="00694CD4" w:rsidP="006E6A63">
      <w:pPr>
        <w:spacing w:line="360" w:lineRule="auto"/>
        <w:rPr>
          <w:rFonts w:ascii="Times New Roman" w:hAnsi="Times New Roman" w:cs="Times New Roman"/>
          <w:b/>
          <w:sz w:val="24"/>
          <w:szCs w:val="24"/>
        </w:rPr>
      </w:pPr>
    </w:p>
    <w:p w:rsidR="00694CD4" w:rsidRPr="006E6A63" w:rsidRDefault="00694CD4" w:rsidP="006E6A63">
      <w:pPr>
        <w:spacing w:line="360" w:lineRule="auto"/>
        <w:rPr>
          <w:rFonts w:ascii="Times New Roman" w:hAnsi="Times New Roman" w:cs="Times New Roman"/>
          <w:b/>
          <w:sz w:val="24"/>
          <w:szCs w:val="24"/>
        </w:rPr>
      </w:pPr>
    </w:p>
    <w:p w:rsidR="00694CD4" w:rsidRPr="006E6A63" w:rsidRDefault="00694CD4" w:rsidP="006E6A63">
      <w:pPr>
        <w:spacing w:line="360" w:lineRule="auto"/>
        <w:rPr>
          <w:rFonts w:ascii="Times New Roman" w:hAnsi="Times New Roman" w:cs="Times New Roman"/>
          <w:b/>
          <w:sz w:val="24"/>
          <w:szCs w:val="24"/>
        </w:rPr>
      </w:pPr>
    </w:p>
    <w:p w:rsidR="00694CD4" w:rsidRPr="006E6A63" w:rsidRDefault="00694CD4" w:rsidP="006E6A63">
      <w:pPr>
        <w:spacing w:line="360" w:lineRule="auto"/>
        <w:rPr>
          <w:rFonts w:ascii="Times New Roman" w:hAnsi="Times New Roman" w:cs="Times New Roman"/>
          <w:b/>
          <w:sz w:val="24"/>
          <w:szCs w:val="24"/>
        </w:rPr>
      </w:pPr>
    </w:p>
    <w:p w:rsidR="00694CD4" w:rsidRPr="006E6A63" w:rsidRDefault="00694CD4" w:rsidP="006E6A63">
      <w:pPr>
        <w:spacing w:line="360" w:lineRule="auto"/>
        <w:rPr>
          <w:rFonts w:ascii="Times New Roman" w:hAnsi="Times New Roman" w:cs="Times New Roman"/>
          <w:b/>
          <w:sz w:val="24"/>
          <w:szCs w:val="24"/>
        </w:rPr>
      </w:pPr>
    </w:p>
    <w:p w:rsidR="00694CD4" w:rsidRPr="006E6A63" w:rsidRDefault="00694CD4" w:rsidP="006E6A63">
      <w:pPr>
        <w:spacing w:line="360" w:lineRule="auto"/>
        <w:rPr>
          <w:rFonts w:ascii="Times New Roman" w:hAnsi="Times New Roman" w:cs="Times New Roman"/>
          <w:b/>
          <w:sz w:val="24"/>
          <w:szCs w:val="24"/>
        </w:rPr>
      </w:pPr>
    </w:p>
    <w:p w:rsidR="00694CD4" w:rsidRPr="006E6A63" w:rsidRDefault="00694CD4" w:rsidP="006E6A63">
      <w:pPr>
        <w:spacing w:line="360" w:lineRule="auto"/>
        <w:rPr>
          <w:rFonts w:ascii="Times New Roman" w:hAnsi="Times New Roman" w:cs="Times New Roman"/>
          <w:b/>
          <w:sz w:val="24"/>
          <w:szCs w:val="24"/>
        </w:rPr>
      </w:pPr>
    </w:p>
    <w:p w:rsidR="00D56844" w:rsidRPr="006E6A63" w:rsidRDefault="00D56844" w:rsidP="006E6A63">
      <w:pPr>
        <w:spacing w:line="360" w:lineRule="auto"/>
        <w:rPr>
          <w:rFonts w:ascii="Times New Roman" w:hAnsi="Times New Roman" w:cs="Times New Roman"/>
          <w:b/>
          <w:sz w:val="24"/>
          <w:szCs w:val="24"/>
        </w:rPr>
      </w:pPr>
    </w:p>
    <w:p w:rsidR="00D56844" w:rsidRDefault="00D56844" w:rsidP="006E6A63">
      <w:pPr>
        <w:spacing w:line="360" w:lineRule="auto"/>
        <w:rPr>
          <w:rFonts w:ascii="Times New Roman" w:hAnsi="Times New Roman" w:cs="Times New Roman"/>
          <w:b/>
          <w:sz w:val="24"/>
          <w:szCs w:val="24"/>
          <w:lang w:val="en-US"/>
        </w:rPr>
      </w:pPr>
      <w:r w:rsidRPr="006E6A63">
        <w:rPr>
          <w:rFonts w:ascii="Times New Roman" w:hAnsi="Times New Roman" w:cs="Times New Roman"/>
          <w:b/>
          <w:sz w:val="24"/>
          <w:szCs w:val="24"/>
          <w:lang w:val="en-US"/>
        </w:rPr>
        <w:t xml:space="preserve"> </w:t>
      </w:r>
    </w:p>
    <w:p w:rsidR="001908F3" w:rsidRPr="006E6A63" w:rsidRDefault="006E6A63" w:rsidP="004815A8">
      <w:pPr>
        <w:pStyle w:val="Heading2"/>
        <w:numPr>
          <w:ilvl w:val="0"/>
          <w:numId w:val="60"/>
        </w:numPr>
        <w:spacing w:before="0" w:after="120" w:line="360" w:lineRule="auto"/>
        <w:jc w:val="center"/>
        <w:rPr>
          <w:rFonts w:ascii="Times New Roman" w:eastAsia="Batang" w:hAnsi="Times New Roman"/>
          <w:i w:val="0"/>
          <w:sz w:val="24"/>
          <w:szCs w:val="24"/>
          <w:lang w:val="bg-BG"/>
        </w:rPr>
      </w:pPr>
      <w:bookmarkStart w:id="0" w:name="_Toc79740567"/>
      <w:bookmarkStart w:id="1" w:name="_Toc269318038"/>
      <w:bookmarkStart w:id="2" w:name="_Toc269317924"/>
      <w:bookmarkStart w:id="3" w:name="_GoBack"/>
      <w:bookmarkEnd w:id="3"/>
      <w:r w:rsidRPr="006E6A63">
        <w:rPr>
          <w:rFonts w:ascii="Times New Roman" w:eastAsia="Batang" w:hAnsi="Times New Roman"/>
          <w:i w:val="0"/>
          <w:sz w:val="24"/>
          <w:szCs w:val="24"/>
          <w:lang w:val="bg-BG"/>
        </w:rPr>
        <w:lastRenderedPageBreak/>
        <w:t>ВЪВЕДЕНИЕ</w:t>
      </w:r>
      <w:bookmarkEnd w:id="0"/>
      <w:bookmarkEnd w:id="1"/>
      <w:bookmarkEnd w:id="2"/>
    </w:p>
    <w:p w:rsidR="006E6A63" w:rsidRPr="006C6C97" w:rsidRDefault="006E6A63" w:rsidP="006E6A63">
      <w:pPr>
        <w:spacing w:line="360" w:lineRule="auto"/>
        <w:rPr>
          <w:rFonts w:ascii="Times New Roman" w:hAnsi="Times New Roman" w:cs="Times New Roman"/>
          <w:sz w:val="14"/>
          <w:szCs w:val="14"/>
          <w:lang w:eastAsia="ko-KR"/>
        </w:rPr>
      </w:pPr>
    </w:p>
    <w:p w:rsidR="001908F3" w:rsidRPr="006E6A63" w:rsidRDefault="001908F3" w:rsidP="006E6A63">
      <w:pPr>
        <w:tabs>
          <w:tab w:val="left" w:pos="567"/>
        </w:tabs>
        <w:spacing w:line="360" w:lineRule="auto"/>
        <w:jc w:val="both"/>
        <w:rPr>
          <w:rFonts w:ascii="Times New Roman" w:eastAsia="Batang" w:hAnsi="Times New Roman" w:cs="Times New Roman"/>
          <w:sz w:val="24"/>
          <w:szCs w:val="24"/>
        </w:rPr>
      </w:pPr>
      <w:r w:rsidRPr="006E6A63">
        <w:rPr>
          <w:rFonts w:ascii="Times New Roman" w:hAnsi="Times New Roman" w:cs="Times New Roman"/>
          <w:sz w:val="24"/>
          <w:szCs w:val="24"/>
        </w:rPr>
        <w:tab/>
        <w:t>Настоящият отчет за 2022 г. за изпълнението на политиките и програмите в програмния формат на бюджет на Министерство на туризма /МТ/ е изготвен на основание чл. 133, ал. 3 от Закона за публичните финанси.</w:t>
      </w:r>
    </w:p>
    <w:p w:rsidR="001908F3" w:rsidRDefault="001908F3" w:rsidP="006E6A63">
      <w:pPr>
        <w:tabs>
          <w:tab w:val="left" w:pos="567"/>
        </w:tabs>
        <w:spacing w:after="240" w:line="360" w:lineRule="auto"/>
        <w:jc w:val="both"/>
        <w:rPr>
          <w:rFonts w:ascii="Times New Roman" w:hAnsi="Times New Roman" w:cs="Times New Roman"/>
          <w:sz w:val="24"/>
          <w:szCs w:val="24"/>
        </w:rPr>
      </w:pPr>
      <w:r w:rsidRPr="006E6A63">
        <w:rPr>
          <w:rFonts w:ascii="Times New Roman" w:hAnsi="Times New Roman" w:cs="Times New Roman"/>
          <w:sz w:val="24"/>
          <w:szCs w:val="24"/>
        </w:rPr>
        <w:tab/>
        <w:t xml:space="preserve">Съгласно чл. 1, Приложение № 1 от ПМС № 31 от </w:t>
      </w:r>
      <w:r w:rsidRPr="006E6A63">
        <w:rPr>
          <w:rFonts w:ascii="Times New Roman" w:hAnsi="Times New Roman" w:cs="Times New Roman"/>
          <w:sz w:val="24"/>
          <w:szCs w:val="24"/>
          <w:lang w:val="ru-RU"/>
        </w:rPr>
        <w:t>2022</w:t>
      </w:r>
      <w:r w:rsidRPr="006E6A63">
        <w:rPr>
          <w:rFonts w:ascii="Times New Roman" w:hAnsi="Times New Roman" w:cs="Times New Roman"/>
          <w:sz w:val="24"/>
          <w:szCs w:val="24"/>
        </w:rPr>
        <w:t xml:space="preserve"> г. за изпълнението на държавния бюджет </w:t>
      </w:r>
      <w:r w:rsidR="00265DA4" w:rsidRPr="006E6A63">
        <w:rPr>
          <w:rFonts w:ascii="Times New Roman" w:hAnsi="Times New Roman" w:cs="Times New Roman"/>
          <w:sz w:val="24"/>
          <w:szCs w:val="24"/>
        </w:rPr>
        <w:t xml:space="preserve">на Република България </w:t>
      </w:r>
      <w:r w:rsidRPr="006E6A63">
        <w:rPr>
          <w:rFonts w:ascii="Times New Roman" w:hAnsi="Times New Roman" w:cs="Times New Roman"/>
          <w:sz w:val="24"/>
          <w:szCs w:val="24"/>
        </w:rPr>
        <w:t>за 20</w:t>
      </w:r>
      <w:r w:rsidRPr="006E6A63">
        <w:rPr>
          <w:rFonts w:ascii="Times New Roman" w:hAnsi="Times New Roman" w:cs="Times New Roman"/>
          <w:sz w:val="24"/>
          <w:szCs w:val="24"/>
          <w:lang w:val="ru-RU"/>
        </w:rPr>
        <w:t>2</w:t>
      </w:r>
      <w:r w:rsidR="00265DA4" w:rsidRPr="006E6A63">
        <w:rPr>
          <w:rFonts w:ascii="Times New Roman" w:hAnsi="Times New Roman" w:cs="Times New Roman"/>
          <w:sz w:val="24"/>
          <w:szCs w:val="24"/>
          <w:lang w:val="ru-RU"/>
        </w:rPr>
        <w:t>2</w:t>
      </w:r>
      <w:r w:rsidRPr="006E6A63">
        <w:rPr>
          <w:rFonts w:ascii="Times New Roman" w:hAnsi="Times New Roman" w:cs="Times New Roman"/>
          <w:sz w:val="24"/>
          <w:szCs w:val="24"/>
        </w:rPr>
        <w:t xml:space="preserve"> г., програмният формат на бюджет на МТ за 20</w:t>
      </w:r>
      <w:r w:rsidRPr="006E6A63">
        <w:rPr>
          <w:rFonts w:ascii="Times New Roman" w:hAnsi="Times New Roman" w:cs="Times New Roman"/>
          <w:sz w:val="24"/>
          <w:szCs w:val="24"/>
          <w:lang w:val="ru-RU"/>
        </w:rPr>
        <w:t>22</w:t>
      </w:r>
      <w:r w:rsidRPr="006E6A63">
        <w:rPr>
          <w:rFonts w:ascii="Times New Roman" w:hAnsi="Times New Roman" w:cs="Times New Roman"/>
          <w:sz w:val="24"/>
          <w:szCs w:val="24"/>
        </w:rPr>
        <w:t xml:space="preserve"> г. е структуриран в </w:t>
      </w:r>
      <w:r w:rsidR="00D214F3" w:rsidRPr="006E6A63">
        <w:rPr>
          <w:rFonts w:ascii="Times New Roman" w:hAnsi="Times New Roman" w:cs="Times New Roman"/>
          <w:sz w:val="24"/>
          <w:szCs w:val="24"/>
          <w:lang w:val="ru-RU"/>
        </w:rPr>
        <w:t>1</w:t>
      </w:r>
      <w:r w:rsidRPr="006E6A63">
        <w:rPr>
          <w:rFonts w:ascii="Times New Roman" w:hAnsi="Times New Roman" w:cs="Times New Roman"/>
          <w:sz w:val="24"/>
          <w:szCs w:val="24"/>
        </w:rPr>
        <w:t xml:space="preserve"> политик</w:t>
      </w:r>
      <w:r w:rsidR="00265DA4" w:rsidRPr="006E6A63">
        <w:rPr>
          <w:rFonts w:ascii="Times New Roman" w:hAnsi="Times New Roman" w:cs="Times New Roman"/>
          <w:sz w:val="24"/>
          <w:szCs w:val="24"/>
        </w:rPr>
        <w:t>а</w:t>
      </w:r>
      <w:r w:rsidRPr="006E6A63">
        <w:rPr>
          <w:rFonts w:ascii="Times New Roman" w:hAnsi="Times New Roman" w:cs="Times New Roman"/>
          <w:sz w:val="24"/>
          <w:szCs w:val="24"/>
        </w:rPr>
        <w:t xml:space="preserve"> и </w:t>
      </w:r>
      <w:r w:rsidR="00D214F3" w:rsidRPr="006E6A63">
        <w:rPr>
          <w:rFonts w:ascii="Times New Roman" w:hAnsi="Times New Roman" w:cs="Times New Roman"/>
          <w:sz w:val="24"/>
          <w:szCs w:val="24"/>
        </w:rPr>
        <w:t>3</w:t>
      </w:r>
      <w:r w:rsidRPr="006E6A63">
        <w:rPr>
          <w:rFonts w:ascii="Times New Roman" w:hAnsi="Times New Roman" w:cs="Times New Roman"/>
          <w:sz w:val="24"/>
          <w:szCs w:val="24"/>
        </w:rPr>
        <w:t xml:space="preserve"> програми, включително програма „Администрация”</w:t>
      </w:r>
      <w:r w:rsidR="00D214F3" w:rsidRPr="006E6A63">
        <w:rPr>
          <w:rFonts w:ascii="Times New Roman" w:hAnsi="Times New Roman" w:cs="Times New Roman"/>
          <w:sz w:val="24"/>
          <w:szCs w:val="24"/>
        </w:rPr>
        <w:t>, както след</w:t>
      </w:r>
      <w:r w:rsidR="007F268F" w:rsidRPr="006E6A63">
        <w:rPr>
          <w:rFonts w:ascii="Times New Roman" w:hAnsi="Times New Roman" w:cs="Times New Roman"/>
          <w:sz w:val="24"/>
          <w:szCs w:val="24"/>
        </w:rPr>
        <w:t>ва</w:t>
      </w:r>
      <w:r w:rsidRPr="006E6A63">
        <w:rPr>
          <w:rFonts w:ascii="Times New Roman" w:hAnsi="Times New Roman" w:cs="Times New Roman"/>
          <w:sz w:val="24"/>
          <w:szCs w:val="24"/>
        </w:rPr>
        <w:t>:</w:t>
      </w:r>
    </w:p>
    <w:p w:rsidR="006E6A63" w:rsidRPr="006C6C97" w:rsidRDefault="006E6A63" w:rsidP="006E6A63">
      <w:pPr>
        <w:tabs>
          <w:tab w:val="left" w:pos="567"/>
        </w:tabs>
        <w:spacing w:after="240" w:line="360" w:lineRule="auto"/>
        <w:jc w:val="both"/>
        <w:rPr>
          <w:rFonts w:ascii="Times New Roman" w:hAnsi="Times New Roman" w:cs="Times New Roman"/>
          <w:sz w:val="14"/>
          <w:szCs w:val="14"/>
        </w:rPr>
      </w:pPr>
    </w:p>
    <w:p w:rsidR="00C43FA7" w:rsidRPr="006E6A63" w:rsidRDefault="00C43FA7" w:rsidP="006E6A63">
      <w:pPr>
        <w:tabs>
          <w:tab w:val="left" w:pos="567"/>
        </w:tabs>
        <w:spacing w:after="240" w:line="360" w:lineRule="auto"/>
        <w:jc w:val="center"/>
        <w:rPr>
          <w:rFonts w:ascii="Times New Roman" w:hAnsi="Times New Roman" w:cs="Times New Roman"/>
          <w:b/>
          <w:sz w:val="24"/>
          <w:szCs w:val="24"/>
        </w:rPr>
      </w:pPr>
      <w:r w:rsidRPr="006E6A63">
        <w:rPr>
          <w:rFonts w:ascii="Times New Roman" w:hAnsi="Times New Roman" w:cs="Times New Roman"/>
          <w:b/>
          <w:sz w:val="24"/>
          <w:szCs w:val="24"/>
        </w:rPr>
        <w:t>ПОКАЗАТЕЛИ ПО БЮДЖЕТНИТЕ ПРОГРАМИ ПО БЮДЖЕТА НА МИНИСТЕРСТВОТО НА ТУРИЗМА ЗА 2022 г.</w:t>
      </w:r>
    </w:p>
    <w:tbl>
      <w:tblPr>
        <w:tblW w:w="9498" w:type="dxa"/>
        <w:jc w:val="center"/>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9498"/>
      </w:tblGrid>
      <w:tr w:rsidR="001908F3" w:rsidRPr="006E6A63" w:rsidTr="006E6A63">
        <w:trPr>
          <w:trHeight w:val="2627"/>
          <w:jc w:val="center"/>
        </w:trPr>
        <w:tc>
          <w:tcPr>
            <w:tcW w:w="9498" w:type="dxa"/>
            <w:tcBorders>
              <w:top w:val="single" w:sz="4" w:space="0" w:color="auto"/>
              <w:left w:val="single" w:sz="4" w:space="0" w:color="auto"/>
              <w:bottom w:val="single" w:sz="4" w:space="0" w:color="auto"/>
              <w:right w:val="single" w:sz="4" w:space="0" w:color="auto"/>
            </w:tcBorders>
            <w:shd w:val="clear" w:color="auto" w:fill="E0E0E0"/>
            <w:hideMark/>
          </w:tcPr>
          <w:p w:rsidR="001908F3" w:rsidRPr="006E6A63" w:rsidRDefault="006E6A63" w:rsidP="00B80DA0">
            <w:pPr>
              <w:pStyle w:val="ListParagraph"/>
              <w:numPr>
                <w:ilvl w:val="0"/>
                <w:numId w:val="32"/>
              </w:numPr>
              <w:spacing w:before="240" w:after="120" w:line="360" w:lineRule="auto"/>
              <w:ind w:left="738" w:hanging="425"/>
              <w:jc w:val="both"/>
              <w:rPr>
                <w:rFonts w:ascii="Times New Roman" w:hAnsi="Times New Roman" w:cs="Times New Roman"/>
                <w:b/>
                <w:smallCaps/>
                <w:sz w:val="24"/>
                <w:szCs w:val="24"/>
                <w:u w:val="single"/>
              </w:rPr>
            </w:pPr>
            <w:r w:rsidRPr="006E6A63">
              <w:rPr>
                <w:rFonts w:ascii="Times New Roman" w:hAnsi="Times New Roman" w:cs="Times New Roman"/>
                <w:b/>
                <w:smallCaps/>
                <w:sz w:val="24"/>
                <w:szCs w:val="24"/>
                <w:u w:val="single"/>
              </w:rPr>
              <w:t>ПОЛИТИКА В ОБЛАСТТА НА УСТОЙЧИВОТО РАЗВИТИЕ НА ТУРИЗМА</w:t>
            </w:r>
          </w:p>
          <w:p w:rsidR="00C43FA7" w:rsidRPr="006E6A63" w:rsidRDefault="00C43FA7" w:rsidP="00B80DA0">
            <w:pPr>
              <w:pStyle w:val="ListParagraph"/>
              <w:numPr>
                <w:ilvl w:val="0"/>
                <w:numId w:val="31"/>
              </w:numPr>
              <w:spacing w:before="120" w:after="240" w:line="360" w:lineRule="auto"/>
              <w:ind w:left="738" w:hanging="425"/>
              <w:jc w:val="both"/>
              <w:rPr>
                <w:rFonts w:ascii="Times New Roman" w:hAnsi="Times New Roman" w:cs="Times New Roman"/>
                <w:sz w:val="24"/>
                <w:szCs w:val="24"/>
              </w:rPr>
            </w:pPr>
            <w:r w:rsidRPr="006E6A63">
              <w:rPr>
                <w:rFonts w:ascii="Times New Roman" w:hAnsi="Times New Roman" w:cs="Times New Roman"/>
                <w:smallCaps/>
                <w:sz w:val="24"/>
                <w:szCs w:val="24"/>
              </w:rPr>
              <w:t>БЮДЖЕТНА ПРОГРАМА</w:t>
            </w:r>
            <w:r w:rsidR="001908F3" w:rsidRPr="006E6A63">
              <w:rPr>
                <w:rFonts w:ascii="Times New Roman" w:hAnsi="Times New Roman" w:cs="Times New Roman"/>
                <w:smallCaps/>
                <w:sz w:val="24"/>
                <w:szCs w:val="24"/>
              </w:rPr>
              <w:t xml:space="preserve">: </w:t>
            </w:r>
            <w:r w:rsidRPr="006E6A63">
              <w:rPr>
                <w:rFonts w:ascii="Times New Roman" w:hAnsi="Times New Roman" w:cs="Times New Roman"/>
                <w:sz w:val="24"/>
                <w:szCs w:val="24"/>
              </w:rPr>
              <w:t>„Подобряване на политиките и регулациите в сектора на туризма“</w:t>
            </w:r>
          </w:p>
          <w:p w:rsidR="00C43FA7" w:rsidRPr="006E6A63" w:rsidRDefault="00C43FA7" w:rsidP="00B80DA0">
            <w:pPr>
              <w:pStyle w:val="ListParagraph"/>
              <w:numPr>
                <w:ilvl w:val="0"/>
                <w:numId w:val="31"/>
              </w:numPr>
              <w:spacing w:before="120" w:after="240" w:line="360" w:lineRule="auto"/>
              <w:ind w:left="738" w:hanging="425"/>
              <w:jc w:val="both"/>
              <w:rPr>
                <w:rFonts w:ascii="Times New Roman" w:hAnsi="Times New Roman" w:cs="Times New Roman"/>
                <w:smallCaps/>
                <w:sz w:val="24"/>
                <w:szCs w:val="24"/>
                <w:u w:val="single"/>
              </w:rPr>
            </w:pPr>
            <w:r w:rsidRPr="006E6A63">
              <w:rPr>
                <w:rFonts w:ascii="Times New Roman" w:hAnsi="Times New Roman" w:cs="Times New Roman"/>
                <w:smallCaps/>
                <w:sz w:val="24"/>
                <w:szCs w:val="24"/>
              </w:rPr>
              <w:t>БЮДЖЕТНА ПРОГРАМА:</w:t>
            </w:r>
            <w:r w:rsidR="001908F3" w:rsidRPr="006E6A63">
              <w:rPr>
                <w:rFonts w:ascii="Times New Roman" w:hAnsi="Times New Roman" w:cs="Times New Roman"/>
                <w:smallCaps/>
                <w:sz w:val="24"/>
                <w:szCs w:val="24"/>
              </w:rPr>
              <w:t xml:space="preserve"> </w:t>
            </w:r>
            <w:r w:rsidRPr="006E6A63">
              <w:rPr>
                <w:rFonts w:ascii="Times New Roman" w:hAnsi="Times New Roman" w:cs="Times New Roman"/>
                <w:sz w:val="24"/>
                <w:szCs w:val="24"/>
              </w:rPr>
              <w:t xml:space="preserve">„Развитие на националната туристическа реклама и международно сътрудничество в областта на туризма“ </w:t>
            </w:r>
          </w:p>
          <w:p w:rsidR="001908F3" w:rsidRPr="006E6A63" w:rsidRDefault="00C43FA7" w:rsidP="00B80DA0">
            <w:pPr>
              <w:pStyle w:val="ListParagraph"/>
              <w:numPr>
                <w:ilvl w:val="0"/>
                <w:numId w:val="32"/>
              </w:numPr>
              <w:spacing w:before="120" w:after="240" w:line="360" w:lineRule="auto"/>
              <w:ind w:left="738" w:hanging="425"/>
              <w:jc w:val="both"/>
              <w:rPr>
                <w:rFonts w:ascii="Times New Roman" w:hAnsi="Times New Roman" w:cs="Times New Roman"/>
                <w:b/>
                <w:smallCaps/>
                <w:sz w:val="24"/>
                <w:szCs w:val="24"/>
              </w:rPr>
            </w:pPr>
            <w:r w:rsidRPr="006E6A63">
              <w:rPr>
                <w:rFonts w:ascii="Times New Roman" w:hAnsi="Times New Roman" w:cs="Times New Roman"/>
                <w:b/>
                <w:smallCaps/>
                <w:sz w:val="24"/>
                <w:szCs w:val="24"/>
              </w:rPr>
              <w:t>БЮДЖЕТНА ПРОГРАМА: „</w:t>
            </w:r>
            <w:r w:rsidR="001908F3" w:rsidRPr="006E6A63">
              <w:rPr>
                <w:rFonts w:ascii="Times New Roman" w:hAnsi="Times New Roman" w:cs="Times New Roman"/>
                <w:b/>
                <w:sz w:val="24"/>
                <w:szCs w:val="24"/>
              </w:rPr>
              <w:t>Администрация</w:t>
            </w:r>
            <w:r w:rsidRPr="006E6A63">
              <w:rPr>
                <w:rFonts w:ascii="Times New Roman" w:hAnsi="Times New Roman" w:cs="Times New Roman"/>
                <w:b/>
                <w:sz w:val="24"/>
                <w:szCs w:val="24"/>
              </w:rPr>
              <w:t>“</w:t>
            </w:r>
          </w:p>
        </w:tc>
      </w:tr>
    </w:tbl>
    <w:p w:rsidR="007F268F" w:rsidRPr="006C6C97" w:rsidRDefault="007F268F" w:rsidP="006E6A63">
      <w:pPr>
        <w:spacing w:after="0" w:line="360" w:lineRule="auto"/>
        <w:rPr>
          <w:rFonts w:ascii="Times New Roman" w:hAnsi="Times New Roman" w:cs="Times New Roman"/>
          <w:sz w:val="14"/>
          <w:szCs w:val="14"/>
        </w:rPr>
      </w:pPr>
    </w:p>
    <w:p w:rsidR="00C43FA7" w:rsidRPr="006E6A63" w:rsidRDefault="001908F3" w:rsidP="006E6A63">
      <w:pPr>
        <w:spacing w:after="0" w:line="360" w:lineRule="auto"/>
        <w:ind w:firstLine="708"/>
        <w:jc w:val="both"/>
        <w:rPr>
          <w:rFonts w:ascii="Times New Roman" w:hAnsi="Times New Roman" w:cs="Times New Roman"/>
          <w:sz w:val="24"/>
          <w:szCs w:val="24"/>
        </w:rPr>
      </w:pPr>
      <w:r w:rsidRPr="006E6A63">
        <w:rPr>
          <w:rFonts w:ascii="Times New Roman" w:hAnsi="Times New Roman" w:cs="Times New Roman"/>
          <w:sz w:val="24"/>
          <w:szCs w:val="24"/>
        </w:rPr>
        <w:t>Структурата на отчета е съобразена с примерната структура, съгласно Указанията на министъра на финансите (БЮ № 3/</w:t>
      </w:r>
      <w:r w:rsidR="00C43FA7" w:rsidRPr="006E6A63">
        <w:rPr>
          <w:rFonts w:ascii="Times New Roman" w:hAnsi="Times New Roman" w:cs="Times New Roman"/>
          <w:sz w:val="24"/>
          <w:szCs w:val="24"/>
        </w:rPr>
        <w:t>13</w:t>
      </w:r>
      <w:r w:rsidRPr="006E6A63">
        <w:rPr>
          <w:rFonts w:ascii="Times New Roman" w:hAnsi="Times New Roman" w:cs="Times New Roman"/>
          <w:sz w:val="24"/>
          <w:szCs w:val="24"/>
        </w:rPr>
        <w:t>.07.202</w:t>
      </w:r>
      <w:r w:rsidR="00C43FA7" w:rsidRPr="006E6A63">
        <w:rPr>
          <w:rFonts w:ascii="Times New Roman" w:hAnsi="Times New Roman" w:cs="Times New Roman"/>
          <w:sz w:val="24"/>
          <w:szCs w:val="24"/>
        </w:rPr>
        <w:t>2</w:t>
      </w:r>
      <w:r w:rsidRPr="006E6A63">
        <w:rPr>
          <w:rFonts w:ascii="Times New Roman" w:hAnsi="Times New Roman" w:cs="Times New Roman"/>
          <w:sz w:val="24"/>
          <w:szCs w:val="24"/>
        </w:rPr>
        <w:t xml:space="preserve"> г.) за формата,</w:t>
      </w:r>
      <w:r w:rsidRPr="006E6A63">
        <w:rPr>
          <w:rFonts w:ascii="Times New Roman" w:hAnsi="Times New Roman" w:cs="Times New Roman"/>
          <w:sz w:val="24"/>
          <w:szCs w:val="24"/>
          <w:lang w:val="ru-RU"/>
        </w:rPr>
        <w:t xml:space="preserve"> </w:t>
      </w:r>
      <w:r w:rsidRPr="006E6A63">
        <w:rPr>
          <w:rFonts w:ascii="Times New Roman" w:hAnsi="Times New Roman" w:cs="Times New Roman"/>
          <w:sz w:val="24"/>
          <w:szCs w:val="24"/>
        </w:rPr>
        <w:t xml:space="preserve">съдържанието и сроковете за съставянето и представянето на подробен отчет </w:t>
      </w:r>
      <w:r w:rsidR="006E6A63">
        <w:rPr>
          <w:rFonts w:ascii="Times New Roman" w:hAnsi="Times New Roman" w:cs="Times New Roman"/>
          <w:sz w:val="24"/>
          <w:szCs w:val="24"/>
        </w:rPr>
        <w:t>за</w:t>
      </w:r>
      <w:r w:rsidRPr="006E6A63">
        <w:rPr>
          <w:rFonts w:ascii="Times New Roman" w:hAnsi="Times New Roman" w:cs="Times New Roman"/>
          <w:sz w:val="24"/>
          <w:szCs w:val="24"/>
        </w:rPr>
        <w:t xml:space="preserve"> 202</w:t>
      </w:r>
      <w:r w:rsidR="00C43FA7" w:rsidRPr="006E6A63">
        <w:rPr>
          <w:rFonts w:ascii="Times New Roman" w:hAnsi="Times New Roman" w:cs="Times New Roman"/>
          <w:sz w:val="24"/>
          <w:szCs w:val="24"/>
        </w:rPr>
        <w:t>2</w:t>
      </w:r>
      <w:r w:rsidRPr="006E6A63">
        <w:rPr>
          <w:rFonts w:ascii="Times New Roman" w:hAnsi="Times New Roman" w:cs="Times New Roman"/>
          <w:sz w:val="24"/>
          <w:szCs w:val="24"/>
        </w:rPr>
        <w:t xml:space="preserve"> г. </w:t>
      </w:r>
    </w:p>
    <w:p w:rsidR="00C43FA7" w:rsidRPr="006E6A63" w:rsidRDefault="001908F3" w:rsidP="006E6A63">
      <w:pPr>
        <w:spacing w:after="0" w:line="360" w:lineRule="auto"/>
        <w:ind w:firstLine="708"/>
        <w:jc w:val="both"/>
        <w:rPr>
          <w:rFonts w:ascii="Times New Roman" w:hAnsi="Times New Roman" w:cs="Times New Roman"/>
          <w:sz w:val="24"/>
          <w:szCs w:val="24"/>
        </w:rPr>
      </w:pPr>
      <w:r w:rsidRPr="006E6A63">
        <w:rPr>
          <w:rFonts w:ascii="Times New Roman" w:hAnsi="Times New Roman" w:cs="Times New Roman"/>
          <w:sz w:val="24"/>
          <w:szCs w:val="24"/>
        </w:rPr>
        <w:t xml:space="preserve">Отчетът съдържа информация за приходите, събрани (администрирани) по бюджета на </w:t>
      </w:r>
      <w:r w:rsidR="0097321D" w:rsidRPr="006E6A63">
        <w:rPr>
          <w:rFonts w:ascii="Times New Roman" w:hAnsi="Times New Roman" w:cs="Times New Roman"/>
          <w:sz w:val="24"/>
          <w:szCs w:val="24"/>
        </w:rPr>
        <w:t>Министерство на туризма</w:t>
      </w:r>
      <w:r w:rsidRPr="006E6A63">
        <w:rPr>
          <w:rFonts w:ascii="Times New Roman" w:hAnsi="Times New Roman" w:cs="Times New Roman"/>
          <w:sz w:val="24"/>
          <w:szCs w:val="24"/>
        </w:rPr>
        <w:t xml:space="preserve"> и разходите, извършени по програмите, съставящи програмния бюджет на </w:t>
      </w:r>
      <w:r w:rsidR="0068699B" w:rsidRPr="006E6A63">
        <w:rPr>
          <w:rFonts w:ascii="Times New Roman" w:hAnsi="Times New Roman" w:cs="Times New Roman"/>
          <w:sz w:val="24"/>
          <w:szCs w:val="24"/>
        </w:rPr>
        <w:t xml:space="preserve">министерството </w:t>
      </w:r>
      <w:r w:rsidRPr="006E6A63">
        <w:rPr>
          <w:rFonts w:ascii="Times New Roman" w:hAnsi="Times New Roman" w:cs="Times New Roman"/>
          <w:sz w:val="24"/>
          <w:szCs w:val="24"/>
        </w:rPr>
        <w:t>за 202</w:t>
      </w:r>
      <w:r w:rsidR="00C43FA7" w:rsidRPr="006E6A63">
        <w:rPr>
          <w:rFonts w:ascii="Times New Roman" w:hAnsi="Times New Roman" w:cs="Times New Roman"/>
          <w:sz w:val="24"/>
          <w:szCs w:val="24"/>
        </w:rPr>
        <w:t>2</w:t>
      </w:r>
      <w:r w:rsidRPr="006E6A63">
        <w:rPr>
          <w:rFonts w:ascii="Times New Roman" w:hAnsi="Times New Roman" w:cs="Times New Roman"/>
          <w:sz w:val="24"/>
          <w:szCs w:val="24"/>
        </w:rPr>
        <w:t xml:space="preserve"> г. </w:t>
      </w:r>
    </w:p>
    <w:p w:rsidR="007F268F" w:rsidRPr="006E6A63" w:rsidRDefault="001908F3" w:rsidP="006E6A63">
      <w:pPr>
        <w:spacing w:after="0" w:line="360" w:lineRule="auto"/>
        <w:ind w:firstLine="708"/>
        <w:jc w:val="both"/>
        <w:rPr>
          <w:rFonts w:ascii="Times New Roman" w:hAnsi="Times New Roman" w:cs="Times New Roman"/>
          <w:sz w:val="24"/>
          <w:szCs w:val="24"/>
        </w:rPr>
      </w:pPr>
      <w:r w:rsidRPr="006E6A63">
        <w:rPr>
          <w:rFonts w:ascii="Times New Roman" w:hAnsi="Times New Roman" w:cs="Times New Roman"/>
          <w:sz w:val="24"/>
          <w:szCs w:val="24"/>
        </w:rPr>
        <w:t xml:space="preserve">В отчета се съдържа и информация за степента на изпълнение </w:t>
      </w:r>
      <w:r w:rsidR="0097321D">
        <w:rPr>
          <w:rFonts w:ascii="Times New Roman" w:hAnsi="Times New Roman" w:cs="Times New Roman"/>
          <w:sz w:val="24"/>
          <w:szCs w:val="24"/>
        </w:rPr>
        <w:t>за</w:t>
      </w:r>
      <w:r w:rsidRPr="006E6A63">
        <w:rPr>
          <w:rFonts w:ascii="Times New Roman" w:hAnsi="Times New Roman" w:cs="Times New Roman"/>
          <w:sz w:val="24"/>
          <w:szCs w:val="24"/>
        </w:rPr>
        <w:t xml:space="preserve"> 202</w:t>
      </w:r>
      <w:r w:rsidR="00C43FA7" w:rsidRPr="006E6A63">
        <w:rPr>
          <w:rFonts w:ascii="Times New Roman" w:hAnsi="Times New Roman" w:cs="Times New Roman"/>
          <w:sz w:val="24"/>
          <w:szCs w:val="24"/>
        </w:rPr>
        <w:t>2</w:t>
      </w:r>
      <w:r w:rsidRPr="006E6A63">
        <w:rPr>
          <w:rFonts w:ascii="Times New Roman" w:hAnsi="Times New Roman" w:cs="Times New Roman"/>
          <w:sz w:val="24"/>
          <w:szCs w:val="24"/>
        </w:rPr>
        <w:t xml:space="preserve"> г. на заложените цели, ползите/ефектите и планираните целеви стойности по показатели за изпълнение. </w:t>
      </w:r>
    </w:p>
    <w:p w:rsidR="001908F3" w:rsidRPr="006E6A63" w:rsidRDefault="001908F3" w:rsidP="006E6A63">
      <w:pPr>
        <w:spacing w:after="0" w:line="360" w:lineRule="auto"/>
        <w:ind w:firstLine="708"/>
        <w:jc w:val="both"/>
        <w:rPr>
          <w:rFonts w:ascii="Times New Roman" w:hAnsi="Times New Roman" w:cs="Times New Roman"/>
          <w:bCs/>
          <w:sz w:val="24"/>
          <w:szCs w:val="24"/>
          <w:lang w:eastAsia="ko-KR"/>
        </w:rPr>
      </w:pPr>
      <w:r w:rsidRPr="006E6A63">
        <w:rPr>
          <w:rFonts w:ascii="Times New Roman" w:hAnsi="Times New Roman" w:cs="Times New Roman"/>
          <w:sz w:val="24"/>
          <w:szCs w:val="24"/>
        </w:rPr>
        <w:t xml:space="preserve">Отчетът на всяка отделна програма съдържа консолидирана информация за всички разходи, извършени към </w:t>
      </w:r>
      <w:r w:rsidR="0097321D">
        <w:rPr>
          <w:rFonts w:ascii="Times New Roman" w:hAnsi="Times New Roman" w:cs="Times New Roman"/>
          <w:sz w:val="24"/>
          <w:szCs w:val="24"/>
        </w:rPr>
        <w:t>31.12</w:t>
      </w:r>
      <w:r w:rsidRPr="006E6A63">
        <w:rPr>
          <w:rFonts w:ascii="Times New Roman" w:hAnsi="Times New Roman" w:cs="Times New Roman"/>
          <w:sz w:val="24"/>
          <w:szCs w:val="24"/>
        </w:rPr>
        <w:t>.202</w:t>
      </w:r>
      <w:r w:rsidR="00C43FA7" w:rsidRPr="006E6A63">
        <w:rPr>
          <w:rFonts w:ascii="Times New Roman" w:hAnsi="Times New Roman" w:cs="Times New Roman"/>
          <w:sz w:val="24"/>
          <w:szCs w:val="24"/>
        </w:rPr>
        <w:t>2</w:t>
      </w:r>
      <w:r w:rsidRPr="006E6A63">
        <w:rPr>
          <w:rFonts w:ascii="Times New Roman" w:hAnsi="Times New Roman" w:cs="Times New Roman"/>
          <w:sz w:val="24"/>
          <w:szCs w:val="24"/>
        </w:rPr>
        <w:t xml:space="preserve"> г. и финансирани от бюджета на МТ, както и от други бюджети, фондове и сметки, допринасящи за изпълнението на целите на програмата.</w:t>
      </w:r>
    </w:p>
    <w:p w:rsidR="007F268F" w:rsidRDefault="001908F3" w:rsidP="006E6A63">
      <w:pPr>
        <w:autoSpaceDE w:val="0"/>
        <w:autoSpaceDN w:val="0"/>
        <w:adjustRightInd w:val="0"/>
        <w:spacing w:after="0" w:line="360" w:lineRule="auto"/>
        <w:ind w:firstLine="708"/>
        <w:jc w:val="both"/>
        <w:rPr>
          <w:rFonts w:ascii="Times New Roman" w:hAnsi="Times New Roman" w:cs="Times New Roman"/>
          <w:sz w:val="24"/>
          <w:szCs w:val="24"/>
        </w:rPr>
      </w:pPr>
      <w:r w:rsidRPr="006E6A63">
        <w:rPr>
          <w:rFonts w:ascii="Times New Roman" w:hAnsi="Times New Roman" w:cs="Times New Roman"/>
          <w:sz w:val="24"/>
          <w:szCs w:val="24"/>
        </w:rPr>
        <w:t>Отчетът показва и степента на достигане на планираните целеви стойности по показатели за изпълнение на програмите и включените в тях продукти/услуги</w:t>
      </w:r>
      <w:r w:rsidR="007F268F" w:rsidRPr="006E6A63">
        <w:rPr>
          <w:rFonts w:ascii="Times New Roman" w:hAnsi="Times New Roman" w:cs="Times New Roman"/>
          <w:sz w:val="24"/>
          <w:szCs w:val="24"/>
        </w:rPr>
        <w:t>.</w:t>
      </w:r>
    </w:p>
    <w:p w:rsidR="007F268F" w:rsidRPr="008E3848" w:rsidRDefault="007F268F" w:rsidP="008E3848">
      <w:pPr>
        <w:pStyle w:val="ListParagraph"/>
        <w:numPr>
          <w:ilvl w:val="0"/>
          <w:numId w:val="59"/>
        </w:numPr>
        <w:autoSpaceDE w:val="0"/>
        <w:autoSpaceDN w:val="0"/>
        <w:adjustRightInd w:val="0"/>
        <w:spacing w:after="0" w:line="360" w:lineRule="auto"/>
        <w:jc w:val="both"/>
        <w:rPr>
          <w:rFonts w:ascii="Times New Roman" w:hAnsi="Times New Roman" w:cs="Times New Roman"/>
          <w:b/>
          <w:sz w:val="24"/>
          <w:szCs w:val="24"/>
        </w:rPr>
      </w:pPr>
      <w:r w:rsidRPr="008E3848">
        <w:rPr>
          <w:rFonts w:ascii="Times New Roman" w:hAnsi="Times New Roman" w:cs="Times New Roman"/>
          <w:b/>
          <w:sz w:val="24"/>
          <w:szCs w:val="24"/>
        </w:rPr>
        <w:lastRenderedPageBreak/>
        <w:t>ОТЧЕТ НА ОСНОВНИТЕ ПАРАМЕТРИ НА БЮДЖЕТА</w:t>
      </w:r>
    </w:p>
    <w:p w:rsidR="0097321D" w:rsidRPr="006C6C97" w:rsidRDefault="0097321D" w:rsidP="0097321D">
      <w:pPr>
        <w:pStyle w:val="ListParagraph"/>
        <w:autoSpaceDE w:val="0"/>
        <w:autoSpaceDN w:val="0"/>
        <w:adjustRightInd w:val="0"/>
        <w:spacing w:after="0" w:line="360" w:lineRule="auto"/>
        <w:ind w:left="1080"/>
        <w:jc w:val="both"/>
        <w:rPr>
          <w:rFonts w:ascii="Times New Roman" w:hAnsi="Times New Roman" w:cs="Times New Roman"/>
          <w:b/>
          <w:sz w:val="8"/>
          <w:szCs w:val="8"/>
        </w:rPr>
      </w:pPr>
    </w:p>
    <w:p w:rsidR="00114460" w:rsidRPr="006E6A63" w:rsidRDefault="00114460" w:rsidP="006E6A63">
      <w:pPr>
        <w:pStyle w:val="Heading2"/>
        <w:shd w:val="clear" w:color="auto" w:fill="99CCFF"/>
        <w:tabs>
          <w:tab w:val="left" w:pos="567"/>
          <w:tab w:val="left" w:pos="1134"/>
        </w:tabs>
        <w:spacing w:before="0" w:after="0" w:line="360" w:lineRule="auto"/>
        <w:ind w:left="567" w:hanging="567"/>
        <w:rPr>
          <w:rFonts w:ascii="Times New Roman" w:eastAsia="Batang" w:hAnsi="Times New Roman"/>
          <w:i w:val="0"/>
          <w:iCs w:val="0"/>
          <w:smallCaps/>
          <w:color w:val="auto"/>
          <w:kern w:val="32"/>
          <w:sz w:val="24"/>
          <w:szCs w:val="24"/>
          <w:lang w:val="bg-BG"/>
        </w:rPr>
      </w:pPr>
      <w:bookmarkStart w:id="4" w:name="_Toc79740569"/>
      <w:bookmarkStart w:id="5" w:name="_Toc49239627"/>
      <w:bookmarkStart w:id="6" w:name="_Toc49239420"/>
      <w:r w:rsidRPr="0097321D">
        <w:rPr>
          <w:rFonts w:ascii="Times New Roman" w:eastAsia="Batang" w:hAnsi="Times New Roman"/>
          <w:i w:val="0"/>
          <w:smallCaps/>
          <w:color w:val="auto"/>
          <w:sz w:val="24"/>
          <w:szCs w:val="24"/>
          <w:lang w:val="bg-BG"/>
        </w:rPr>
        <w:t>А.</w:t>
      </w:r>
      <w:r w:rsidRPr="0097321D">
        <w:rPr>
          <w:rFonts w:ascii="Times New Roman" w:eastAsia="Batang" w:hAnsi="Times New Roman"/>
          <w:i w:val="0"/>
          <w:smallCaps/>
          <w:color w:val="auto"/>
          <w:sz w:val="24"/>
          <w:szCs w:val="24"/>
          <w:lang w:val="bg-BG"/>
        </w:rPr>
        <w:tab/>
      </w:r>
      <w:r w:rsidR="0097321D" w:rsidRPr="0097321D">
        <w:rPr>
          <w:rFonts w:ascii="Times New Roman" w:eastAsia="Batang" w:hAnsi="Times New Roman"/>
          <w:i w:val="0"/>
          <w:iCs w:val="0"/>
          <w:smallCaps/>
          <w:color w:val="auto"/>
          <w:kern w:val="32"/>
          <w:sz w:val="24"/>
          <w:szCs w:val="24"/>
          <w:lang w:val="bg-BG"/>
        </w:rPr>
        <w:t>Отчет на приходите по бюджета</w:t>
      </w:r>
      <w:bookmarkEnd w:id="4"/>
      <w:bookmarkEnd w:id="5"/>
      <w:bookmarkEnd w:id="6"/>
      <w:r w:rsidR="0097321D">
        <w:rPr>
          <w:rFonts w:ascii="Times New Roman" w:eastAsia="Batang" w:hAnsi="Times New Roman"/>
          <w:i w:val="0"/>
          <w:smallCaps/>
          <w:color w:val="auto"/>
          <w:sz w:val="24"/>
          <w:szCs w:val="24"/>
          <w:lang w:val="bg-BG"/>
        </w:rPr>
        <w:t xml:space="preserve"> на министерството на туризма</w:t>
      </w:r>
    </w:p>
    <w:p w:rsidR="0097321D" w:rsidRPr="006C6C97" w:rsidRDefault="0097321D" w:rsidP="006E6A63">
      <w:pPr>
        <w:autoSpaceDE w:val="0"/>
        <w:autoSpaceDN w:val="0"/>
        <w:adjustRightInd w:val="0"/>
        <w:spacing w:after="0" w:line="360" w:lineRule="auto"/>
        <w:jc w:val="both"/>
        <w:rPr>
          <w:rFonts w:ascii="Times New Roman" w:hAnsi="Times New Roman" w:cs="Times New Roman"/>
          <w:b/>
          <w:sz w:val="8"/>
          <w:szCs w:val="8"/>
        </w:rPr>
      </w:pPr>
    </w:p>
    <w:p w:rsidR="0068699B" w:rsidRDefault="0068699B" w:rsidP="00651EB2">
      <w:pPr>
        <w:autoSpaceDE w:val="0"/>
        <w:autoSpaceDN w:val="0"/>
        <w:adjustRightInd w:val="0"/>
        <w:spacing w:after="0" w:line="360" w:lineRule="auto"/>
        <w:ind w:firstLine="567"/>
        <w:jc w:val="both"/>
        <w:rPr>
          <w:rFonts w:ascii="Times New Roman" w:hAnsi="Times New Roman" w:cs="Times New Roman"/>
          <w:sz w:val="24"/>
          <w:szCs w:val="24"/>
        </w:rPr>
      </w:pPr>
      <w:r w:rsidRPr="0068699B">
        <w:rPr>
          <w:rFonts w:ascii="Times New Roman" w:hAnsi="Times New Roman" w:cs="Times New Roman"/>
          <w:sz w:val="24"/>
          <w:szCs w:val="24"/>
        </w:rPr>
        <w:t xml:space="preserve">За 2022 г. по бюджета на Министерството на туризма са планирани приходи в размер на 4 470 700 </w:t>
      </w:r>
      <w:r>
        <w:rPr>
          <w:rFonts w:ascii="Times New Roman" w:hAnsi="Times New Roman" w:cs="Times New Roman"/>
          <w:sz w:val="24"/>
          <w:szCs w:val="24"/>
        </w:rPr>
        <w:t>лв., като същите са с изцяло неданъчен произход, а именно: п</w:t>
      </w:r>
      <w:r w:rsidRPr="0068699B">
        <w:rPr>
          <w:rFonts w:ascii="Times New Roman" w:hAnsi="Times New Roman" w:cs="Times New Roman"/>
          <w:sz w:val="24"/>
          <w:szCs w:val="24"/>
        </w:rPr>
        <w:t xml:space="preserve">риходи и доходи от </w:t>
      </w:r>
      <w:r>
        <w:rPr>
          <w:rFonts w:ascii="Times New Roman" w:hAnsi="Times New Roman" w:cs="Times New Roman"/>
          <w:sz w:val="24"/>
          <w:szCs w:val="24"/>
        </w:rPr>
        <w:t xml:space="preserve">управление на </w:t>
      </w:r>
      <w:r w:rsidRPr="0068699B">
        <w:rPr>
          <w:rFonts w:ascii="Times New Roman" w:hAnsi="Times New Roman" w:cs="Times New Roman"/>
          <w:sz w:val="24"/>
          <w:szCs w:val="24"/>
        </w:rPr>
        <w:t>собственост</w:t>
      </w:r>
      <w:r>
        <w:rPr>
          <w:rFonts w:ascii="Times New Roman" w:hAnsi="Times New Roman" w:cs="Times New Roman"/>
          <w:sz w:val="24"/>
          <w:szCs w:val="24"/>
        </w:rPr>
        <w:t xml:space="preserve">та, приходи от държавни такси, глоби и санкции, приходи от концесии и други приходи. </w:t>
      </w:r>
    </w:p>
    <w:p w:rsidR="0068699B" w:rsidRPr="0068699B" w:rsidRDefault="0068699B" w:rsidP="006E6A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В таблицата по-долу са представени данни по закон, уточнен план и отчет на приходите за отчетният период по </w:t>
      </w:r>
      <w:proofErr w:type="spellStart"/>
      <w:r>
        <w:rPr>
          <w:rFonts w:ascii="Times New Roman" w:hAnsi="Times New Roman" w:cs="Times New Roman"/>
          <w:sz w:val="24"/>
          <w:szCs w:val="24"/>
        </w:rPr>
        <w:t>агрегирани</w:t>
      </w:r>
      <w:proofErr w:type="spellEnd"/>
      <w:r>
        <w:rPr>
          <w:rFonts w:ascii="Times New Roman" w:hAnsi="Times New Roman" w:cs="Times New Roman"/>
          <w:sz w:val="24"/>
          <w:szCs w:val="24"/>
        </w:rPr>
        <w:t xml:space="preserve"> икономически показатели. </w:t>
      </w:r>
    </w:p>
    <w:p w:rsidR="00316976" w:rsidRPr="0068699B" w:rsidRDefault="00495C34" w:rsidP="006E6A63">
      <w:pPr>
        <w:autoSpaceDE w:val="0"/>
        <w:autoSpaceDN w:val="0"/>
        <w:adjustRightInd w:val="0"/>
        <w:spacing w:after="0" w:line="360" w:lineRule="auto"/>
        <w:jc w:val="both"/>
        <w:rPr>
          <w:rFonts w:ascii="Times New Roman" w:hAnsi="Times New Roman" w:cs="Times New Roman"/>
          <w:i/>
        </w:rPr>
      </w:pPr>
      <w:r w:rsidRPr="0068699B">
        <w:rPr>
          <w:rFonts w:ascii="Times New Roman" w:hAnsi="Times New Roman" w:cs="Times New Roman"/>
          <w:i/>
        </w:rPr>
        <w:t>Отчет на приходите по бюджета</w:t>
      </w:r>
      <w:r w:rsidR="0068699B" w:rsidRPr="0068699B">
        <w:rPr>
          <w:rFonts w:ascii="Times New Roman" w:hAnsi="Times New Roman" w:cs="Times New Roman"/>
          <w:i/>
        </w:rPr>
        <w:t xml:space="preserve"> на Министерството на туризма</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5"/>
        <w:gridCol w:w="1276"/>
        <w:gridCol w:w="1274"/>
        <w:gridCol w:w="1418"/>
      </w:tblGrid>
      <w:tr w:rsidR="005513F9" w:rsidRPr="005513F9" w:rsidTr="005513F9">
        <w:tc>
          <w:tcPr>
            <w:tcW w:w="2854" w:type="pct"/>
            <w:shd w:val="clear" w:color="auto" w:fill="FFC000"/>
            <w:vAlign w:val="center"/>
          </w:tcPr>
          <w:p w:rsidR="0097321D" w:rsidRPr="005513F9" w:rsidRDefault="0097321D" w:rsidP="0097321D">
            <w:pPr>
              <w:spacing w:before="12" w:after="12" w:line="240" w:lineRule="auto"/>
              <w:jc w:val="center"/>
              <w:rPr>
                <w:rFonts w:ascii="Times New Roman" w:hAnsi="Times New Roman" w:cs="Times New Roman"/>
                <w:b/>
              </w:rPr>
            </w:pPr>
            <w:r w:rsidRPr="005513F9">
              <w:rPr>
                <w:rFonts w:ascii="Times New Roman" w:hAnsi="Times New Roman" w:cs="Times New Roman"/>
                <w:b/>
              </w:rPr>
              <w:t>ПРИХОДИ</w:t>
            </w:r>
          </w:p>
          <w:p w:rsidR="0097321D" w:rsidRPr="005513F9" w:rsidRDefault="0097321D" w:rsidP="0097321D">
            <w:pPr>
              <w:spacing w:before="12" w:after="12" w:line="240" w:lineRule="auto"/>
              <w:jc w:val="center"/>
              <w:rPr>
                <w:rFonts w:ascii="Times New Roman" w:hAnsi="Times New Roman" w:cs="Times New Roman"/>
                <w:b/>
              </w:rPr>
            </w:pPr>
            <w:r w:rsidRPr="005513F9">
              <w:rPr>
                <w:rFonts w:ascii="Times New Roman" w:hAnsi="Times New Roman" w:cs="Times New Roman"/>
                <w:b/>
                <w:bCs/>
              </w:rPr>
              <w:t>(в лева)</w:t>
            </w:r>
          </w:p>
        </w:tc>
        <w:tc>
          <w:tcPr>
            <w:tcW w:w="690" w:type="pct"/>
            <w:shd w:val="clear" w:color="auto" w:fill="FFC000"/>
            <w:vAlign w:val="center"/>
          </w:tcPr>
          <w:p w:rsidR="0097321D" w:rsidRPr="005513F9" w:rsidRDefault="0097321D" w:rsidP="0097321D">
            <w:pPr>
              <w:spacing w:after="0" w:line="240" w:lineRule="auto"/>
              <w:jc w:val="center"/>
              <w:rPr>
                <w:rFonts w:ascii="Times New Roman" w:hAnsi="Times New Roman" w:cs="Times New Roman"/>
                <w:b/>
                <w:bCs/>
              </w:rPr>
            </w:pPr>
            <w:r w:rsidRPr="005513F9">
              <w:rPr>
                <w:rFonts w:ascii="Times New Roman" w:hAnsi="Times New Roman" w:cs="Times New Roman"/>
                <w:b/>
                <w:bCs/>
              </w:rPr>
              <w:t>Закон</w:t>
            </w:r>
          </w:p>
        </w:tc>
        <w:tc>
          <w:tcPr>
            <w:tcW w:w="689" w:type="pct"/>
            <w:shd w:val="clear" w:color="auto" w:fill="FFC000"/>
            <w:vAlign w:val="center"/>
          </w:tcPr>
          <w:p w:rsidR="0097321D" w:rsidRPr="005513F9" w:rsidRDefault="0097321D" w:rsidP="0097321D">
            <w:pPr>
              <w:spacing w:after="0" w:line="240" w:lineRule="auto"/>
              <w:jc w:val="center"/>
              <w:rPr>
                <w:rFonts w:ascii="Times New Roman" w:hAnsi="Times New Roman" w:cs="Times New Roman"/>
                <w:b/>
                <w:bCs/>
              </w:rPr>
            </w:pPr>
            <w:r w:rsidRPr="005513F9">
              <w:rPr>
                <w:rFonts w:ascii="Times New Roman" w:hAnsi="Times New Roman" w:cs="Times New Roman"/>
                <w:b/>
              </w:rPr>
              <w:t>Уточнен план</w:t>
            </w:r>
          </w:p>
        </w:tc>
        <w:tc>
          <w:tcPr>
            <w:tcW w:w="767" w:type="pct"/>
            <w:shd w:val="clear" w:color="auto" w:fill="FFC000"/>
            <w:vAlign w:val="center"/>
          </w:tcPr>
          <w:p w:rsidR="0097321D" w:rsidRPr="005513F9" w:rsidRDefault="0097321D" w:rsidP="0097321D">
            <w:pPr>
              <w:spacing w:after="0" w:line="240" w:lineRule="auto"/>
              <w:jc w:val="center"/>
              <w:rPr>
                <w:rFonts w:ascii="Times New Roman" w:hAnsi="Times New Roman" w:cs="Times New Roman"/>
                <w:b/>
              </w:rPr>
            </w:pPr>
            <w:r w:rsidRPr="005513F9">
              <w:rPr>
                <w:rFonts w:ascii="Times New Roman" w:hAnsi="Times New Roman" w:cs="Times New Roman"/>
                <w:b/>
                <w:bCs/>
              </w:rPr>
              <w:t>Отчет</w:t>
            </w:r>
          </w:p>
        </w:tc>
      </w:tr>
      <w:tr w:rsidR="005513F9" w:rsidRPr="005513F9" w:rsidTr="005513F9">
        <w:tc>
          <w:tcPr>
            <w:tcW w:w="2854" w:type="pct"/>
            <w:shd w:val="clear" w:color="auto" w:fill="FFC000"/>
            <w:vAlign w:val="center"/>
          </w:tcPr>
          <w:p w:rsidR="00BD00B7" w:rsidRPr="005513F9" w:rsidRDefault="00BD00B7" w:rsidP="00BD00B7">
            <w:pPr>
              <w:spacing w:before="12" w:after="12" w:line="240" w:lineRule="auto"/>
              <w:rPr>
                <w:rFonts w:ascii="Times New Roman" w:hAnsi="Times New Roman" w:cs="Times New Roman"/>
                <w:b/>
                <w:bCs/>
              </w:rPr>
            </w:pPr>
            <w:r w:rsidRPr="005513F9">
              <w:rPr>
                <w:rFonts w:ascii="Times New Roman" w:hAnsi="Times New Roman" w:cs="Times New Roman"/>
                <w:b/>
              </w:rPr>
              <w:t>Общо приходи:</w:t>
            </w:r>
          </w:p>
        </w:tc>
        <w:tc>
          <w:tcPr>
            <w:tcW w:w="690" w:type="pct"/>
            <w:shd w:val="clear" w:color="auto" w:fill="FFC000"/>
          </w:tcPr>
          <w:p w:rsidR="00BD00B7" w:rsidRPr="005513F9" w:rsidRDefault="00BD00B7" w:rsidP="004D35FF">
            <w:pPr>
              <w:spacing w:after="0" w:line="240" w:lineRule="auto"/>
              <w:jc w:val="right"/>
              <w:rPr>
                <w:rFonts w:ascii="Times New Roman" w:hAnsi="Times New Roman" w:cs="Times New Roman"/>
                <w:b/>
                <w:bCs/>
                <w:lang w:val="en-US"/>
              </w:rPr>
            </w:pPr>
            <w:r w:rsidRPr="005513F9">
              <w:rPr>
                <w:rFonts w:ascii="Times New Roman" w:hAnsi="Times New Roman" w:cs="Times New Roman"/>
                <w:b/>
                <w:bCs/>
                <w:lang w:val="en-US"/>
              </w:rPr>
              <w:t>4 470 700</w:t>
            </w:r>
          </w:p>
        </w:tc>
        <w:tc>
          <w:tcPr>
            <w:tcW w:w="689" w:type="pct"/>
            <w:shd w:val="clear" w:color="auto" w:fill="FFC000"/>
          </w:tcPr>
          <w:p w:rsidR="00BD00B7" w:rsidRPr="005513F9" w:rsidRDefault="00BD00B7" w:rsidP="004D35FF">
            <w:pPr>
              <w:spacing w:after="0" w:line="240" w:lineRule="auto"/>
              <w:jc w:val="right"/>
              <w:rPr>
                <w:rFonts w:ascii="Times New Roman" w:hAnsi="Times New Roman" w:cs="Times New Roman"/>
                <w:b/>
                <w:bCs/>
              </w:rPr>
            </w:pPr>
            <w:r w:rsidRPr="005513F9">
              <w:rPr>
                <w:rFonts w:ascii="Times New Roman" w:hAnsi="Times New Roman" w:cs="Times New Roman"/>
                <w:b/>
                <w:bCs/>
                <w:lang w:val="en-US"/>
              </w:rPr>
              <w:t>4 470 700</w:t>
            </w:r>
          </w:p>
        </w:tc>
        <w:tc>
          <w:tcPr>
            <w:tcW w:w="767" w:type="pct"/>
            <w:shd w:val="clear" w:color="auto" w:fill="FFC000"/>
          </w:tcPr>
          <w:p w:rsidR="00BD00B7" w:rsidRPr="005513F9" w:rsidRDefault="00BD00B7" w:rsidP="004D35FF">
            <w:pPr>
              <w:spacing w:after="0" w:line="240" w:lineRule="auto"/>
              <w:jc w:val="right"/>
              <w:rPr>
                <w:rFonts w:ascii="Times New Roman" w:hAnsi="Times New Roman" w:cs="Times New Roman"/>
                <w:b/>
                <w:bCs/>
                <w:lang w:val="en-US"/>
              </w:rPr>
            </w:pPr>
            <w:r w:rsidRPr="005513F9">
              <w:rPr>
                <w:rFonts w:ascii="Times New Roman" w:hAnsi="Times New Roman" w:cs="Times New Roman"/>
                <w:b/>
                <w:bCs/>
                <w:lang w:val="en-US"/>
              </w:rPr>
              <w:t xml:space="preserve">3 925 </w:t>
            </w:r>
            <w:r w:rsidR="00B65703" w:rsidRPr="005513F9">
              <w:rPr>
                <w:rFonts w:ascii="Times New Roman" w:hAnsi="Times New Roman" w:cs="Times New Roman"/>
                <w:b/>
                <w:bCs/>
                <w:lang w:val="en-US"/>
              </w:rPr>
              <w:t>364</w:t>
            </w:r>
          </w:p>
        </w:tc>
      </w:tr>
      <w:tr w:rsidR="00BD00B7" w:rsidRPr="00904EF7" w:rsidTr="004D35FF">
        <w:tc>
          <w:tcPr>
            <w:tcW w:w="2854" w:type="pct"/>
            <w:shd w:val="clear" w:color="auto" w:fill="auto"/>
          </w:tcPr>
          <w:p w:rsidR="00BD00B7" w:rsidRPr="00904EF7" w:rsidRDefault="00BD00B7" w:rsidP="00BD00B7">
            <w:pPr>
              <w:spacing w:after="0" w:line="240" w:lineRule="auto"/>
              <w:rPr>
                <w:rFonts w:ascii="Times New Roman" w:hAnsi="Times New Roman" w:cs="Times New Roman"/>
                <w:i/>
              </w:rPr>
            </w:pPr>
            <w:r w:rsidRPr="00904EF7">
              <w:rPr>
                <w:rFonts w:ascii="Times New Roman" w:hAnsi="Times New Roman" w:cs="Times New Roman"/>
                <w:i/>
              </w:rPr>
              <w:t>Данъчни приходи</w:t>
            </w:r>
          </w:p>
        </w:tc>
        <w:tc>
          <w:tcPr>
            <w:tcW w:w="690" w:type="pct"/>
            <w:shd w:val="clear" w:color="auto" w:fill="auto"/>
          </w:tcPr>
          <w:p w:rsidR="00BD00B7" w:rsidRPr="00904EF7" w:rsidRDefault="00BD00B7" w:rsidP="004D35FF">
            <w:pPr>
              <w:spacing w:after="0" w:line="240" w:lineRule="auto"/>
              <w:jc w:val="right"/>
              <w:rPr>
                <w:rFonts w:ascii="Times New Roman" w:hAnsi="Times New Roman" w:cs="Times New Roman"/>
              </w:rPr>
            </w:pPr>
          </w:p>
        </w:tc>
        <w:tc>
          <w:tcPr>
            <w:tcW w:w="689" w:type="pct"/>
            <w:shd w:val="clear" w:color="auto" w:fill="auto"/>
          </w:tcPr>
          <w:p w:rsidR="00BD00B7" w:rsidRPr="00904EF7" w:rsidRDefault="00BD00B7" w:rsidP="004D35FF">
            <w:pPr>
              <w:spacing w:after="0" w:line="240" w:lineRule="auto"/>
              <w:jc w:val="right"/>
              <w:rPr>
                <w:rFonts w:ascii="Times New Roman" w:hAnsi="Times New Roman" w:cs="Times New Roman"/>
              </w:rPr>
            </w:pPr>
          </w:p>
        </w:tc>
        <w:tc>
          <w:tcPr>
            <w:tcW w:w="767" w:type="pct"/>
            <w:shd w:val="clear" w:color="auto" w:fill="auto"/>
          </w:tcPr>
          <w:p w:rsidR="00BD00B7" w:rsidRPr="00904EF7" w:rsidRDefault="00BD00B7" w:rsidP="004D35FF">
            <w:pPr>
              <w:spacing w:after="0" w:line="240" w:lineRule="auto"/>
              <w:jc w:val="right"/>
              <w:rPr>
                <w:rFonts w:ascii="Times New Roman" w:hAnsi="Times New Roman" w:cs="Times New Roman"/>
              </w:rPr>
            </w:pPr>
          </w:p>
        </w:tc>
      </w:tr>
      <w:tr w:rsidR="00BD00B7" w:rsidRPr="00904EF7" w:rsidTr="004D35FF">
        <w:tc>
          <w:tcPr>
            <w:tcW w:w="2854" w:type="pct"/>
            <w:shd w:val="clear" w:color="auto" w:fill="auto"/>
          </w:tcPr>
          <w:p w:rsidR="00BD00B7" w:rsidRPr="00904EF7" w:rsidRDefault="00BD00B7" w:rsidP="00BD00B7">
            <w:pPr>
              <w:spacing w:after="0" w:line="240" w:lineRule="auto"/>
              <w:rPr>
                <w:rFonts w:ascii="Times New Roman" w:hAnsi="Times New Roman" w:cs="Times New Roman"/>
                <w:i/>
              </w:rPr>
            </w:pPr>
            <w:r w:rsidRPr="00904EF7">
              <w:rPr>
                <w:rFonts w:ascii="Times New Roman" w:hAnsi="Times New Roman" w:cs="Times New Roman"/>
                <w:i/>
              </w:rPr>
              <w:t>Неданъчни приходи</w:t>
            </w:r>
          </w:p>
        </w:tc>
        <w:tc>
          <w:tcPr>
            <w:tcW w:w="690" w:type="pct"/>
            <w:shd w:val="clear" w:color="auto" w:fill="auto"/>
          </w:tcPr>
          <w:p w:rsidR="00BD00B7" w:rsidRPr="00904EF7" w:rsidRDefault="00BD00B7" w:rsidP="004D35FF">
            <w:pPr>
              <w:spacing w:after="0" w:line="240" w:lineRule="auto"/>
              <w:jc w:val="right"/>
              <w:rPr>
                <w:rFonts w:ascii="Times New Roman" w:hAnsi="Times New Roman" w:cs="Times New Roman"/>
                <w:bCs/>
                <w:color w:val="000000"/>
                <w:lang w:val="en-US"/>
              </w:rPr>
            </w:pPr>
            <w:r w:rsidRPr="00904EF7">
              <w:rPr>
                <w:rFonts w:ascii="Times New Roman" w:hAnsi="Times New Roman" w:cs="Times New Roman"/>
                <w:bCs/>
                <w:color w:val="000000"/>
                <w:lang w:val="en-US"/>
              </w:rPr>
              <w:t>4 470 700</w:t>
            </w:r>
          </w:p>
        </w:tc>
        <w:tc>
          <w:tcPr>
            <w:tcW w:w="689" w:type="pct"/>
            <w:shd w:val="clear" w:color="auto" w:fill="auto"/>
          </w:tcPr>
          <w:p w:rsidR="00BD00B7" w:rsidRPr="00904EF7" w:rsidRDefault="00BD00B7" w:rsidP="004D35FF">
            <w:pPr>
              <w:spacing w:after="0" w:line="240" w:lineRule="auto"/>
              <w:jc w:val="right"/>
              <w:rPr>
                <w:rFonts w:ascii="Times New Roman" w:hAnsi="Times New Roman" w:cs="Times New Roman"/>
                <w:bCs/>
                <w:color w:val="000000"/>
              </w:rPr>
            </w:pPr>
            <w:r w:rsidRPr="00904EF7">
              <w:rPr>
                <w:rFonts w:ascii="Times New Roman" w:hAnsi="Times New Roman" w:cs="Times New Roman"/>
                <w:bCs/>
                <w:color w:val="000000"/>
                <w:lang w:val="en-US"/>
              </w:rPr>
              <w:t>4 470 700</w:t>
            </w:r>
          </w:p>
        </w:tc>
        <w:tc>
          <w:tcPr>
            <w:tcW w:w="767" w:type="pct"/>
            <w:shd w:val="clear" w:color="auto" w:fill="auto"/>
          </w:tcPr>
          <w:p w:rsidR="00BD00B7" w:rsidRPr="00904EF7" w:rsidRDefault="00BD00B7" w:rsidP="004D35FF">
            <w:pPr>
              <w:spacing w:after="0" w:line="240" w:lineRule="auto"/>
              <w:jc w:val="right"/>
              <w:rPr>
                <w:rFonts w:ascii="Times New Roman" w:hAnsi="Times New Roman" w:cs="Times New Roman"/>
                <w:bCs/>
                <w:color w:val="000000"/>
                <w:lang w:val="en-US"/>
              </w:rPr>
            </w:pPr>
            <w:r w:rsidRPr="00904EF7">
              <w:rPr>
                <w:rFonts w:ascii="Times New Roman" w:hAnsi="Times New Roman" w:cs="Times New Roman"/>
                <w:bCs/>
                <w:color w:val="000000"/>
                <w:lang w:val="en-US"/>
              </w:rPr>
              <w:t xml:space="preserve">3 925 </w:t>
            </w:r>
            <w:r w:rsidR="00B65703" w:rsidRPr="00904EF7">
              <w:rPr>
                <w:rFonts w:ascii="Times New Roman" w:hAnsi="Times New Roman" w:cs="Times New Roman"/>
                <w:bCs/>
                <w:color w:val="000000"/>
                <w:lang w:val="en-US"/>
              </w:rPr>
              <w:t>364</w:t>
            </w:r>
          </w:p>
        </w:tc>
      </w:tr>
      <w:tr w:rsidR="00BD00B7" w:rsidRPr="00904EF7" w:rsidTr="004D35FF">
        <w:tc>
          <w:tcPr>
            <w:tcW w:w="2854" w:type="pct"/>
            <w:shd w:val="clear" w:color="auto" w:fill="auto"/>
          </w:tcPr>
          <w:p w:rsidR="00BD00B7" w:rsidRPr="00904EF7" w:rsidRDefault="00BD00B7" w:rsidP="00BD00B7">
            <w:pPr>
              <w:spacing w:after="0" w:line="240" w:lineRule="auto"/>
              <w:ind w:left="72"/>
              <w:rPr>
                <w:rFonts w:ascii="Times New Roman" w:hAnsi="Times New Roman" w:cs="Times New Roman"/>
              </w:rPr>
            </w:pPr>
            <w:r w:rsidRPr="00904EF7">
              <w:rPr>
                <w:rFonts w:ascii="Times New Roman" w:hAnsi="Times New Roman" w:cs="Times New Roman"/>
              </w:rPr>
              <w:t>Приходи и доходи от собственост</w:t>
            </w:r>
          </w:p>
        </w:tc>
        <w:tc>
          <w:tcPr>
            <w:tcW w:w="690" w:type="pct"/>
            <w:shd w:val="clear" w:color="auto" w:fill="auto"/>
          </w:tcPr>
          <w:p w:rsidR="00BD00B7" w:rsidRPr="00904EF7" w:rsidRDefault="00BD00B7" w:rsidP="004D35FF">
            <w:pPr>
              <w:spacing w:after="0" w:line="240" w:lineRule="auto"/>
              <w:jc w:val="right"/>
              <w:rPr>
                <w:rFonts w:ascii="Times New Roman" w:hAnsi="Times New Roman" w:cs="Times New Roman"/>
                <w:lang w:val="en-US"/>
              </w:rPr>
            </w:pPr>
            <w:r w:rsidRPr="00904EF7">
              <w:rPr>
                <w:rFonts w:ascii="Times New Roman" w:hAnsi="Times New Roman" w:cs="Times New Roman"/>
                <w:lang w:val="en-US"/>
              </w:rPr>
              <w:t>1 500 000</w:t>
            </w:r>
          </w:p>
        </w:tc>
        <w:tc>
          <w:tcPr>
            <w:tcW w:w="689" w:type="pct"/>
            <w:shd w:val="clear" w:color="auto" w:fill="auto"/>
          </w:tcPr>
          <w:p w:rsidR="00BD00B7" w:rsidRPr="00904EF7" w:rsidRDefault="00BD00B7" w:rsidP="004D35FF">
            <w:pPr>
              <w:spacing w:after="0" w:line="240" w:lineRule="auto"/>
              <w:jc w:val="right"/>
              <w:rPr>
                <w:rFonts w:ascii="Times New Roman" w:hAnsi="Times New Roman" w:cs="Times New Roman"/>
              </w:rPr>
            </w:pPr>
            <w:r w:rsidRPr="00904EF7">
              <w:rPr>
                <w:rFonts w:ascii="Times New Roman" w:hAnsi="Times New Roman" w:cs="Times New Roman"/>
                <w:lang w:val="en-US"/>
              </w:rPr>
              <w:t>1 500 000</w:t>
            </w:r>
          </w:p>
        </w:tc>
        <w:tc>
          <w:tcPr>
            <w:tcW w:w="767" w:type="pct"/>
            <w:shd w:val="clear" w:color="auto" w:fill="auto"/>
          </w:tcPr>
          <w:p w:rsidR="00BD00B7" w:rsidRPr="00904EF7" w:rsidRDefault="00B65703" w:rsidP="004D35FF">
            <w:pPr>
              <w:spacing w:after="0" w:line="240" w:lineRule="auto"/>
              <w:jc w:val="right"/>
              <w:rPr>
                <w:rFonts w:ascii="Times New Roman" w:hAnsi="Times New Roman" w:cs="Times New Roman"/>
                <w:lang w:val="en-US"/>
              </w:rPr>
            </w:pPr>
            <w:r w:rsidRPr="00904EF7">
              <w:rPr>
                <w:rFonts w:ascii="Times New Roman" w:hAnsi="Times New Roman" w:cs="Times New Roman"/>
                <w:lang w:val="en-US"/>
              </w:rPr>
              <w:t>781 069</w:t>
            </w:r>
          </w:p>
        </w:tc>
      </w:tr>
      <w:tr w:rsidR="00BD00B7" w:rsidRPr="00904EF7" w:rsidTr="004D35FF">
        <w:tc>
          <w:tcPr>
            <w:tcW w:w="2854" w:type="pct"/>
            <w:shd w:val="clear" w:color="auto" w:fill="auto"/>
          </w:tcPr>
          <w:p w:rsidR="00BD00B7" w:rsidRPr="00904EF7" w:rsidRDefault="00BD00B7" w:rsidP="00BD00B7">
            <w:pPr>
              <w:spacing w:after="0" w:line="240" w:lineRule="auto"/>
              <w:ind w:left="72"/>
              <w:rPr>
                <w:rFonts w:ascii="Times New Roman" w:hAnsi="Times New Roman" w:cs="Times New Roman"/>
              </w:rPr>
            </w:pPr>
            <w:r w:rsidRPr="00904EF7">
              <w:rPr>
                <w:rFonts w:ascii="Times New Roman" w:hAnsi="Times New Roman" w:cs="Times New Roman"/>
              </w:rPr>
              <w:t>Държавни такси</w:t>
            </w:r>
          </w:p>
        </w:tc>
        <w:tc>
          <w:tcPr>
            <w:tcW w:w="690" w:type="pct"/>
            <w:shd w:val="clear" w:color="auto" w:fill="auto"/>
          </w:tcPr>
          <w:p w:rsidR="00BD00B7" w:rsidRPr="00904EF7" w:rsidRDefault="00BD00B7" w:rsidP="004D35FF">
            <w:pPr>
              <w:spacing w:after="0" w:line="240" w:lineRule="auto"/>
              <w:jc w:val="right"/>
              <w:rPr>
                <w:rFonts w:ascii="Times New Roman" w:hAnsi="Times New Roman" w:cs="Times New Roman"/>
                <w:lang w:val="en-US"/>
              </w:rPr>
            </w:pPr>
            <w:r w:rsidRPr="00904EF7">
              <w:rPr>
                <w:rFonts w:ascii="Times New Roman" w:hAnsi="Times New Roman" w:cs="Times New Roman"/>
                <w:lang w:val="en-US"/>
              </w:rPr>
              <w:t>654 000</w:t>
            </w:r>
          </w:p>
        </w:tc>
        <w:tc>
          <w:tcPr>
            <w:tcW w:w="689" w:type="pct"/>
            <w:shd w:val="clear" w:color="auto" w:fill="auto"/>
          </w:tcPr>
          <w:p w:rsidR="00BD00B7" w:rsidRPr="00904EF7" w:rsidRDefault="00BD00B7" w:rsidP="004D35FF">
            <w:pPr>
              <w:spacing w:after="0" w:line="240" w:lineRule="auto"/>
              <w:jc w:val="right"/>
              <w:rPr>
                <w:rFonts w:ascii="Times New Roman" w:hAnsi="Times New Roman" w:cs="Times New Roman"/>
                <w:lang w:val="en-US"/>
              </w:rPr>
            </w:pPr>
            <w:r w:rsidRPr="00904EF7">
              <w:rPr>
                <w:rFonts w:ascii="Times New Roman" w:hAnsi="Times New Roman" w:cs="Times New Roman"/>
                <w:lang w:val="en-US"/>
              </w:rPr>
              <w:t>654 000</w:t>
            </w:r>
          </w:p>
        </w:tc>
        <w:tc>
          <w:tcPr>
            <w:tcW w:w="767" w:type="pct"/>
            <w:shd w:val="clear" w:color="auto" w:fill="auto"/>
          </w:tcPr>
          <w:p w:rsidR="00BD00B7" w:rsidRPr="00904EF7" w:rsidRDefault="00BD00B7" w:rsidP="004D35FF">
            <w:pPr>
              <w:spacing w:after="0" w:line="240" w:lineRule="auto"/>
              <w:jc w:val="right"/>
              <w:rPr>
                <w:rFonts w:ascii="Times New Roman" w:hAnsi="Times New Roman" w:cs="Times New Roman"/>
                <w:lang w:val="en-US"/>
              </w:rPr>
            </w:pPr>
            <w:r w:rsidRPr="00904EF7">
              <w:rPr>
                <w:rFonts w:ascii="Times New Roman" w:hAnsi="Times New Roman" w:cs="Times New Roman"/>
                <w:lang w:val="en-US"/>
              </w:rPr>
              <w:t xml:space="preserve">912 </w:t>
            </w:r>
            <w:r w:rsidR="00B65703" w:rsidRPr="00904EF7">
              <w:rPr>
                <w:rFonts w:ascii="Times New Roman" w:hAnsi="Times New Roman" w:cs="Times New Roman"/>
                <w:lang w:val="en-US"/>
              </w:rPr>
              <w:t>852</w:t>
            </w:r>
          </w:p>
        </w:tc>
      </w:tr>
      <w:tr w:rsidR="00BD00B7" w:rsidRPr="00904EF7" w:rsidTr="004D35FF">
        <w:tc>
          <w:tcPr>
            <w:tcW w:w="2854" w:type="pct"/>
            <w:shd w:val="clear" w:color="auto" w:fill="auto"/>
          </w:tcPr>
          <w:p w:rsidR="00BD00B7" w:rsidRPr="00904EF7" w:rsidRDefault="00BD00B7" w:rsidP="00BD00B7">
            <w:pPr>
              <w:spacing w:after="0" w:line="240" w:lineRule="auto"/>
              <w:ind w:left="72"/>
              <w:rPr>
                <w:rFonts w:ascii="Times New Roman" w:hAnsi="Times New Roman" w:cs="Times New Roman"/>
              </w:rPr>
            </w:pPr>
            <w:r w:rsidRPr="00904EF7">
              <w:rPr>
                <w:rFonts w:ascii="Times New Roman" w:hAnsi="Times New Roman" w:cs="Times New Roman"/>
              </w:rPr>
              <w:t>Глоби, санкции и наказателни лихви</w:t>
            </w:r>
          </w:p>
        </w:tc>
        <w:tc>
          <w:tcPr>
            <w:tcW w:w="690" w:type="pct"/>
            <w:shd w:val="clear" w:color="auto" w:fill="auto"/>
          </w:tcPr>
          <w:p w:rsidR="00BD00B7" w:rsidRPr="00904EF7" w:rsidRDefault="00BD00B7" w:rsidP="004D35FF">
            <w:pPr>
              <w:spacing w:after="0" w:line="240" w:lineRule="auto"/>
              <w:jc w:val="right"/>
              <w:rPr>
                <w:rFonts w:ascii="Times New Roman" w:hAnsi="Times New Roman" w:cs="Times New Roman"/>
                <w:lang w:val="en-US"/>
              </w:rPr>
            </w:pPr>
            <w:r w:rsidRPr="00904EF7">
              <w:rPr>
                <w:rFonts w:ascii="Times New Roman" w:hAnsi="Times New Roman" w:cs="Times New Roman"/>
                <w:lang w:val="en-US"/>
              </w:rPr>
              <w:t>200 000</w:t>
            </w:r>
          </w:p>
        </w:tc>
        <w:tc>
          <w:tcPr>
            <w:tcW w:w="689" w:type="pct"/>
            <w:shd w:val="clear" w:color="auto" w:fill="auto"/>
          </w:tcPr>
          <w:p w:rsidR="00BD00B7" w:rsidRPr="00904EF7" w:rsidRDefault="00BD00B7" w:rsidP="004D35FF">
            <w:pPr>
              <w:spacing w:after="0" w:line="240" w:lineRule="auto"/>
              <w:jc w:val="right"/>
              <w:rPr>
                <w:rFonts w:ascii="Times New Roman" w:hAnsi="Times New Roman" w:cs="Times New Roman"/>
                <w:lang w:val="en-US"/>
              </w:rPr>
            </w:pPr>
            <w:r w:rsidRPr="00904EF7">
              <w:rPr>
                <w:rFonts w:ascii="Times New Roman" w:hAnsi="Times New Roman" w:cs="Times New Roman"/>
                <w:lang w:val="en-US"/>
              </w:rPr>
              <w:t>200 000</w:t>
            </w:r>
          </w:p>
        </w:tc>
        <w:tc>
          <w:tcPr>
            <w:tcW w:w="767" w:type="pct"/>
            <w:shd w:val="clear" w:color="auto" w:fill="auto"/>
          </w:tcPr>
          <w:p w:rsidR="00BD00B7" w:rsidRPr="00904EF7" w:rsidRDefault="00BD00B7" w:rsidP="004D35FF">
            <w:pPr>
              <w:spacing w:after="0" w:line="240" w:lineRule="auto"/>
              <w:jc w:val="right"/>
              <w:rPr>
                <w:rFonts w:ascii="Times New Roman" w:hAnsi="Times New Roman" w:cs="Times New Roman"/>
                <w:lang w:val="en-US"/>
              </w:rPr>
            </w:pPr>
            <w:r w:rsidRPr="00904EF7">
              <w:rPr>
                <w:rFonts w:ascii="Times New Roman" w:hAnsi="Times New Roman" w:cs="Times New Roman"/>
                <w:lang w:val="en-US"/>
              </w:rPr>
              <w:t xml:space="preserve">261 </w:t>
            </w:r>
            <w:r w:rsidR="00B65703" w:rsidRPr="00904EF7">
              <w:rPr>
                <w:rFonts w:ascii="Times New Roman" w:hAnsi="Times New Roman" w:cs="Times New Roman"/>
                <w:lang w:val="en-US"/>
              </w:rPr>
              <w:t>287</w:t>
            </w:r>
          </w:p>
        </w:tc>
      </w:tr>
      <w:tr w:rsidR="00BD00B7" w:rsidRPr="00904EF7" w:rsidTr="004D35FF">
        <w:tc>
          <w:tcPr>
            <w:tcW w:w="2854" w:type="pct"/>
            <w:shd w:val="clear" w:color="auto" w:fill="auto"/>
          </w:tcPr>
          <w:p w:rsidR="00BD00B7" w:rsidRPr="00904EF7" w:rsidRDefault="00BD00B7" w:rsidP="00BD00B7">
            <w:pPr>
              <w:spacing w:after="0" w:line="240" w:lineRule="auto"/>
              <w:ind w:left="72"/>
              <w:rPr>
                <w:rFonts w:ascii="Times New Roman" w:hAnsi="Times New Roman" w:cs="Times New Roman"/>
              </w:rPr>
            </w:pPr>
            <w:r w:rsidRPr="00904EF7">
              <w:rPr>
                <w:rFonts w:ascii="Times New Roman" w:hAnsi="Times New Roman" w:cs="Times New Roman"/>
              </w:rPr>
              <w:t>Приходи от концесии</w:t>
            </w:r>
          </w:p>
        </w:tc>
        <w:tc>
          <w:tcPr>
            <w:tcW w:w="690" w:type="pct"/>
            <w:shd w:val="clear" w:color="auto" w:fill="auto"/>
          </w:tcPr>
          <w:p w:rsidR="00BD00B7" w:rsidRPr="00904EF7" w:rsidRDefault="00BD00B7" w:rsidP="004D35FF">
            <w:pPr>
              <w:spacing w:after="0" w:line="240" w:lineRule="auto"/>
              <w:jc w:val="right"/>
              <w:rPr>
                <w:rFonts w:ascii="Times New Roman" w:hAnsi="Times New Roman" w:cs="Times New Roman"/>
                <w:lang w:val="en-US"/>
              </w:rPr>
            </w:pPr>
            <w:r w:rsidRPr="00904EF7">
              <w:rPr>
                <w:rFonts w:ascii="Times New Roman" w:hAnsi="Times New Roman" w:cs="Times New Roman"/>
                <w:lang w:val="en-US"/>
              </w:rPr>
              <w:t>3 325 000</w:t>
            </w:r>
          </w:p>
        </w:tc>
        <w:tc>
          <w:tcPr>
            <w:tcW w:w="689" w:type="pct"/>
            <w:shd w:val="clear" w:color="auto" w:fill="auto"/>
          </w:tcPr>
          <w:p w:rsidR="00BD00B7" w:rsidRPr="00904EF7" w:rsidRDefault="00BD00B7" w:rsidP="004D35FF">
            <w:pPr>
              <w:spacing w:after="0" w:line="240" w:lineRule="auto"/>
              <w:jc w:val="right"/>
              <w:rPr>
                <w:rFonts w:ascii="Times New Roman" w:hAnsi="Times New Roman" w:cs="Times New Roman"/>
                <w:lang w:val="en-US"/>
              </w:rPr>
            </w:pPr>
            <w:r w:rsidRPr="00904EF7">
              <w:rPr>
                <w:rFonts w:ascii="Times New Roman" w:hAnsi="Times New Roman" w:cs="Times New Roman"/>
                <w:lang w:val="en-US"/>
              </w:rPr>
              <w:t>3 325 000</w:t>
            </w:r>
          </w:p>
        </w:tc>
        <w:tc>
          <w:tcPr>
            <w:tcW w:w="767" w:type="pct"/>
            <w:shd w:val="clear" w:color="auto" w:fill="auto"/>
          </w:tcPr>
          <w:p w:rsidR="00BD00B7" w:rsidRPr="00904EF7" w:rsidRDefault="00BD00B7" w:rsidP="004D35FF">
            <w:pPr>
              <w:spacing w:after="0" w:line="240" w:lineRule="auto"/>
              <w:jc w:val="right"/>
              <w:rPr>
                <w:rFonts w:ascii="Times New Roman" w:hAnsi="Times New Roman" w:cs="Times New Roman"/>
                <w:lang w:val="en-US"/>
              </w:rPr>
            </w:pPr>
            <w:r w:rsidRPr="00904EF7">
              <w:rPr>
                <w:rFonts w:ascii="Times New Roman" w:hAnsi="Times New Roman" w:cs="Times New Roman"/>
                <w:lang w:val="en-US"/>
              </w:rPr>
              <w:t>6 868 5</w:t>
            </w:r>
            <w:r w:rsidR="00B65703" w:rsidRPr="00904EF7">
              <w:rPr>
                <w:rFonts w:ascii="Times New Roman" w:hAnsi="Times New Roman" w:cs="Times New Roman"/>
                <w:lang w:val="en-US"/>
              </w:rPr>
              <w:t>13</w:t>
            </w:r>
          </w:p>
        </w:tc>
      </w:tr>
      <w:tr w:rsidR="00BD00B7" w:rsidRPr="00904EF7" w:rsidTr="004D35FF">
        <w:tc>
          <w:tcPr>
            <w:tcW w:w="2854" w:type="pct"/>
            <w:shd w:val="clear" w:color="auto" w:fill="auto"/>
          </w:tcPr>
          <w:p w:rsidR="00BD00B7" w:rsidRPr="00904EF7" w:rsidRDefault="00BD00B7" w:rsidP="00BD00B7">
            <w:pPr>
              <w:spacing w:after="0" w:line="240" w:lineRule="auto"/>
              <w:ind w:left="72"/>
              <w:rPr>
                <w:rFonts w:ascii="Times New Roman" w:hAnsi="Times New Roman" w:cs="Times New Roman"/>
              </w:rPr>
            </w:pPr>
            <w:r w:rsidRPr="00904EF7">
              <w:rPr>
                <w:rFonts w:ascii="Times New Roman" w:hAnsi="Times New Roman" w:cs="Times New Roman"/>
              </w:rPr>
              <w:t>Други</w:t>
            </w:r>
          </w:p>
        </w:tc>
        <w:tc>
          <w:tcPr>
            <w:tcW w:w="690" w:type="pct"/>
            <w:shd w:val="clear" w:color="auto" w:fill="auto"/>
          </w:tcPr>
          <w:p w:rsidR="00BD00B7" w:rsidRPr="00904EF7" w:rsidRDefault="00BD00B7" w:rsidP="004D35FF">
            <w:pPr>
              <w:spacing w:after="0" w:line="240" w:lineRule="auto"/>
              <w:jc w:val="right"/>
              <w:rPr>
                <w:rFonts w:ascii="Times New Roman" w:hAnsi="Times New Roman" w:cs="Times New Roman"/>
              </w:rPr>
            </w:pPr>
          </w:p>
        </w:tc>
        <w:tc>
          <w:tcPr>
            <w:tcW w:w="689" w:type="pct"/>
            <w:shd w:val="clear" w:color="auto" w:fill="auto"/>
          </w:tcPr>
          <w:p w:rsidR="00BD00B7" w:rsidRPr="00904EF7" w:rsidRDefault="00BD00B7" w:rsidP="004D35FF">
            <w:pPr>
              <w:spacing w:after="0" w:line="240" w:lineRule="auto"/>
              <w:jc w:val="right"/>
              <w:rPr>
                <w:rFonts w:ascii="Times New Roman" w:hAnsi="Times New Roman" w:cs="Times New Roman"/>
              </w:rPr>
            </w:pPr>
          </w:p>
        </w:tc>
        <w:tc>
          <w:tcPr>
            <w:tcW w:w="767" w:type="pct"/>
            <w:shd w:val="clear" w:color="auto" w:fill="auto"/>
          </w:tcPr>
          <w:p w:rsidR="00BD00B7" w:rsidRPr="00904EF7" w:rsidRDefault="00B65703" w:rsidP="004D35FF">
            <w:pPr>
              <w:spacing w:after="0" w:line="240" w:lineRule="auto"/>
              <w:jc w:val="right"/>
              <w:rPr>
                <w:rFonts w:ascii="Times New Roman" w:hAnsi="Times New Roman" w:cs="Times New Roman"/>
                <w:lang w:val="en-US"/>
              </w:rPr>
            </w:pPr>
            <w:r w:rsidRPr="00904EF7">
              <w:rPr>
                <w:rFonts w:ascii="Times New Roman" w:hAnsi="Times New Roman" w:cs="Times New Roman"/>
                <w:lang w:val="en-US"/>
              </w:rPr>
              <w:t>57 786</w:t>
            </w:r>
          </w:p>
        </w:tc>
      </w:tr>
      <w:tr w:rsidR="00BD00B7" w:rsidRPr="00904EF7" w:rsidTr="004D35FF">
        <w:tc>
          <w:tcPr>
            <w:tcW w:w="2854" w:type="pct"/>
            <w:shd w:val="clear" w:color="auto" w:fill="auto"/>
          </w:tcPr>
          <w:p w:rsidR="00BD00B7" w:rsidRPr="00904EF7" w:rsidRDefault="00BD00B7" w:rsidP="00BD00B7">
            <w:pPr>
              <w:spacing w:after="0" w:line="240" w:lineRule="auto"/>
              <w:ind w:left="72"/>
              <w:rPr>
                <w:rFonts w:ascii="Times New Roman" w:hAnsi="Times New Roman" w:cs="Times New Roman"/>
                <w:i/>
              </w:rPr>
            </w:pPr>
            <w:r w:rsidRPr="00904EF7">
              <w:rPr>
                <w:rFonts w:ascii="Times New Roman" w:eastAsia="Times New Roman" w:hAnsi="Times New Roman" w:cs="Times New Roman"/>
                <w:i/>
                <w:color w:val="000000"/>
                <w:lang w:eastAsia="bg-BG"/>
              </w:rPr>
              <w:t>Внесени ДДС и др. данъци върху продажбите</w:t>
            </w:r>
          </w:p>
        </w:tc>
        <w:tc>
          <w:tcPr>
            <w:tcW w:w="690" w:type="pct"/>
            <w:shd w:val="clear" w:color="auto" w:fill="auto"/>
          </w:tcPr>
          <w:p w:rsidR="00BD00B7" w:rsidRPr="00904EF7" w:rsidRDefault="00BD00B7" w:rsidP="004D35FF">
            <w:pPr>
              <w:spacing w:after="0" w:line="240" w:lineRule="auto"/>
              <w:jc w:val="right"/>
              <w:rPr>
                <w:rFonts w:ascii="Times New Roman" w:hAnsi="Times New Roman" w:cs="Times New Roman"/>
                <w:lang w:val="en-US"/>
              </w:rPr>
            </w:pPr>
            <w:r w:rsidRPr="00904EF7">
              <w:rPr>
                <w:rFonts w:ascii="Times New Roman" w:hAnsi="Times New Roman" w:cs="Times New Roman"/>
                <w:lang w:val="en-US"/>
              </w:rPr>
              <w:t>-1 208 300</w:t>
            </w:r>
          </w:p>
        </w:tc>
        <w:tc>
          <w:tcPr>
            <w:tcW w:w="689" w:type="pct"/>
            <w:shd w:val="clear" w:color="auto" w:fill="auto"/>
          </w:tcPr>
          <w:p w:rsidR="00BD00B7" w:rsidRPr="00904EF7" w:rsidRDefault="00BF69AA" w:rsidP="004D35FF">
            <w:pPr>
              <w:spacing w:after="0" w:line="240" w:lineRule="auto"/>
              <w:jc w:val="right"/>
              <w:rPr>
                <w:rFonts w:ascii="Times New Roman" w:hAnsi="Times New Roman" w:cs="Times New Roman"/>
                <w:lang w:val="en-US"/>
              </w:rPr>
            </w:pPr>
            <w:r w:rsidRPr="00904EF7">
              <w:rPr>
                <w:rFonts w:ascii="Times New Roman" w:hAnsi="Times New Roman" w:cs="Times New Roman"/>
                <w:lang w:val="en-US"/>
              </w:rPr>
              <w:t>-1 208 300</w:t>
            </w:r>
          </w:p>
        </w:tc>
        <w:tc>
          <w:tcPr>
            <w:tcW w:w="767" w:type="pct"/>
            <w:shd w:val="clear" w:color="auto" w:fill="auto"/>
          </w:tcPr>
          <w:p w:rsidR="00BD00B7" w:rsidRPr="00904EF7" w:rsidRDefault="00BD00B7" w:rsidP="004D35FF">
            <w:pPr>
              <w:spacing w:after="0" w:line="240" w:lineRule="auto"/>
              <w:jc w:val="right"/>
              <w:rPr>
                <w:rFonts w:ascii="Times New Roman" w:hAnsi="Times New Roman" w:cs="Times New Roman"/>
                <w:lang w:val="en-US"/>
              </w:rPr>
            </w:pPr>
            <w:r w:rsidRPr="00904EF7">
              <w:rPr>
                <w:rFonts w:ascii="Times New Roman" w:hAnsi="Times New Roman" w:cs="Times New Roman"/>
                <w:lang w:val="en-US"/>
              </w:rPr>
              <w:t>-</w:t>
            </w:r>
            <w:r w:rsidR="00B65703" w:rsidRPr="00904EF7">
              <w:rPr>
                <w:rFonts w:ascii="Times New Roman" w:hAnsi="Times New Roman" w:cs="Times New Roman"/>
                <w:lang w:val="en-US"/>
              </w:rPr>
              <w:t xml:space="preserve"> </w:t>
            </w:r>
            <w:r w:rsidRPr="00904EF7">
              <w:rPr>
                <w:rFonts w:ascii="Times New Roman" w:hAnsi="Times New Roman" w:cs="Times New Roman"/>
                <w:lang w:val="en-US"/>
              </w:rPr>
              <w:t>4</w:t>
            </w:r>
            <w:r w:rsidR="00B65703" w:rsidRPr="00904EF7">
              <w:rPr>
                <w:rFonts w:ascii="Times New Roman" w:hAnsi="Times New Roman" w:cs="Times New Roman"/>
                <w:lang w:val="en-US"/>
              </w:rPr>
              <w:t> </w:t>
            </w:r>
            <w:r w:rsidRPr="00904EF7">
              <w:rPr>
                <w:rFonts w:ascii="Times New Roman" w:hAnsi="Times New Roman" w:cs="Times New Roman"/>
                <w:lang w:val="en-US"/>
              </w:rPr>
              <w:t>956</w:t>
            </w:r>
            <w:r w:rsidR="00B65703" w:rsidRPr="00904EF7">
              <w:rPr>
                <w:rFonts w:ascii="Times New Roman" w:hAnsi="Times New Roman" w:cs="Times New Roman"/>
                <w:lang w:val="en-US"/>
              </w:rPr>
              <w:t xml:space="preserve"> 143</w:t>
            </w:r>
            <w:r w:rsidRPr="00904EF7">
              <w:rPr>
                <w:rFonts w:ascii="Times New Roman" w:hAnsi="Times New Roman" w:cs="Times New Roman"/>
                <w:lang w:val="en-US"/>
              </w:rPr>
              <w:t xml:space="preserve"> </w:t>
            </w:r>
          </w:p>
        </w:tc>
      </w:tr>
      <w:tr w:rsidR="00BD00B7" w:rsidRPr="00904EF7" w:rsidTr="004D35FF">
        <w:tc>
          <w:tcPr>
            <w:tcW w:w="2854" w:type="pct"/>
            <w:shd w:val="clear" w:color="auto" w:fill="auto"/>
          </w:tcPr>
          <w:p w:rsidR="00BD00B7" w:rsidRPr="00904EF7" w:rsidRDefault="00BD00B7" w:rsidP="00BD00B7">
            <w:pPr>
              <w:spacing w:after="0" w:line="240" w:lineRule="auto"/>
              <w:rPr>
                <w:rFonts w:ascii="Times New Roman" w:hAnsi="Times New Roman" w:cs="Times New Roman"/>
                <w:i/>
              </w:rPr>
            </w:pPr>
            <w:r w:rsidRPr="00904EF7">
              <w:rPr>
                <w:rFonts w:ascii="Times New Roman" w:hAnsi="Times New Roman" w:cs="Times New Roman"/>
                <w:i/>
              </w:rPr>
              <w:t>Помощи, дарения и други безвъзмездно получени суми</w:t>
            </w:r>
          </w:p>
        </w:tc>
        <w:tc>
          <w:tcPr>
            <w:tcW w:w="690" w:type="pct"/>
            <w:shd w:val="clear" w:color="auto" w:fill="auto"/>
          </w:tcPr>
          <w:p w:rsidR="00BD00B7" w:rsidRPr="00904EF7" w:rsidRDefault="00BD00B7" w:rsidP="00BD00B7">
            <w:pPr>
              <w:spacing w:after="0" w:line="240" w:lineRule="auto"/>
              <w:jc w:val="right"/>
              <w:rPr>
                <w:rFonts w:ascii="Times New Roman" w:hAnsi="Times New Roman" w:cs="Times New Roman"/>
              </w:rPr>
            </w:pPr>
          </w:p>
        </w:tc>
        <w:tc>
          <w:tcPr>
            <w:tcW w:w="689" w:type="pct"/>
            <w:shd w:val="clear" w:color="auto" w:fill="auto"/>
          </w:tcPr>
          <w:p w:rsidR="00BD00B7" w:rsidRPr="00904EF7" w:rsidRDefault="00BD00B7" w:rsidP="00BD00B7">
            <w:pPr>
              <w:spacing w:after="0" w:line="240" w:lineRule="auto"/>
              <w:jc w:val="right"/>
              <w:rPr>
                <w:rFonts w:ascii="Times New Roman" w:hAnsi="Times New Roman" w:cs="Times New Roman"/>
              </w:rPr>
            </w:pPr>
          </w:p>
        </w:tc>
        <w:tc>
          <w:tcPr>
            <w:tcW w:w="767" w:type="pct"/>
            <w:shd w:val="clear" w:color="auto" w:fill="auto"/>
          </w:tcPr>
          <w:p w:rsidR="00BD00B7" w:rsidRPr="00904EF7" w:rsidRDefault="00BD00B7" w:rsidP="00BD00B7">
            <w:pPr>
              <w:spacing w:after="0" w:line="240" w:lineRule="auto"/>
              <w:jc w:val="right"/>
              <w:rPr>
                <w:rFonts w:ascii="Times New Roman" w:hAnsi="Times New Roman" w:cs="Times New Roman"/>
              </w:rPr>
            </w:pPr>
          </w:p>
        </w:tc>
      </w:tr>
    </w:tbl>
    <w:p w:rsidR="0097321D" w:rsidRPr="00651EB2" w:rsidRDefault="0097321D" w:rsidP="006E6A63">
      <w:pPr>
        <w:autoSpaceDE w:val="0"/>
        <w:autoSpaceDN w:val="0"/>
        <w:adjustRightInd w:val="0"/>
        <w:spacing w:after="0" w:line="360" w:lineRule="auto"/>
        <w:jc w:val="both"/>
        <w:rPr>
          <w:rFonts w:ascii="Times New Roman" w:hAnsi="Times New Roman" w:cs="Times New Roman"/>
          <w:i/>
          <w:sz w:val="14"/>
          <w:szCs w:val="14"/>
        </w:rPr>
      </w:pPr>
    </w:p>
    <w:p w:rsidR="00A4694C" w:rsidRDefault="00D214F3" w:rsidP="00651EB2">
      <w:pPr>
        <w:spacing w:line="360" w:lineRule="auto"/>
        <w:jc w:val="both"/>
        <w:rPr>
          <w:rFonts w:ascii="Times New Roman" w:hAnsi="Times New Roman" w:cs="Times New Roman"/>
          <w:sz w:val="24"/>
          <w:szCs w:val="24"/>
        </w:rPr>
      </w:pPr>
      <w:r w:rsidRPr="00B65703">
        <w:rPr>
          <w:rFonts w:ascii="Times New Roman" w:hAnsi="Times New Roman" w:cs="Times New Roman"/>
          <w:sz w:val="24"/>
          <w:szCs w:val="24"/>
        </w:rPr>
        <w:t xml:space="preserve">При уточнен план на приходите, към </w:t>
      </w:r>
      <w:r w:rsidR="00B65703" w:rsidRPr="00B65703">
        <w:rPr>
          <w:rFonts w:ascii="Times New Roman" w:hAnsi="Times New Roman" w:cs="Times New Roman"/>
          <w:sz w:val="24"/>
          <w:szCs w:val="24"/>
          <w:lang w:val="en-US"/>
        </w:rPr>
        <w:t>31.12.2022</w:t>
      </w:r>
      <w:r w:rsidRPr="00B65703">
        <w:rPr>
          <w:rFonts w:ascii="Times New Roman" w:hAnsi="Times New Roman" w:cs="Times New Roman"/>
          <w:sz w:val="24"/>
          <w:szCs w:val="24"/>
        </w:rPr>
        <w:t xml:space="preserve"> г., в размер на 4 470 700 лв. са отчетени </w:t>
      </w:r>
      <w:r w:rsidRPr="00B65703">
        <w:rPr>
          <w:rFonts w:ascii="Times New Roman" w:hAnsi="Times New Roman" w:cs="Times New Roman"/>
          <w:sz w:val="24"/>
          <w:szCs w:val="24"/>
          <w:lang w:val="en-US"/>
        </w:rPr>
        <w:t xml:space="preserve"> </w:t>
      </w:r>
      <w:r w:rsidR="00651EB2">
        <w:rPr>
          <w:rFonts w:ascii="Times New Roman" w:hAnsi="Times New Roman" w:cs="Times New Roman"/>
          <w:sz w:val="24"/>
          <w:szCs w:val="24"/>
        </w:rPr>
        <w:t xml:space="preserve">приходи за </w:t>
      </w:r>
      <w:r w:rsidR="00B65703">
        <w:rPr>
          <w:rFonts w:ascii="Times New Roman" w:hAnsi="Times New Roman" w:cs="Times New Roman"/>
          <w:sz w:val="24"/>
          <w:szCs w:val="24"/>
        </w:rPr>
        <w:t>3 925 400</w:t>
      </w:r>
      <w:r w:rsidRPr="00B65703">
        <w:rPr>
          <w:rFonts w:ascii="Times New Roman" w:hAnsi="Times New Roman" w:cs="Times New Roman"/>
          <w:sz w:val="24"/>
          <w:szCs w:val="24"/>
        </w:rPr>
        <w:t xml:space="preserve"> лв.</w:t>
      </w:r>
      <w:r w:rsidR="00651EB2">
        <w:rPr>
          <w:rFonts w:ascii="Times New Roman" w:hAnsi="Times New Roman" w:cs="Times New Roman"/>
          <w:sz w:val="24"/>
          <w:szCs w:val="24"/>
        </w:rPr>
        <w:t xml:space="preserve"> </w:t>
      </w:r>
      <w:r w:rsidR="0068699B">
        <w:rPr>
          <w:rFonts w:ascii="Times New Roman" w:hAnsi="Times New Roman" w:cs="Times New Roman"/>
          <w:sz w:val="24"/>
          <w:szCs w:val="24"/>
        </w:rPr>
        <w:t>Към отчетният период не са извършвани промени в приходната част по бюджета на министерството.</w:t>
      </w:r>
    </w:p>
    <w:p w:rsidR="00A4694C" w:rsidRDefault="002F3A63" w:rsidP="00651EB2">
      <w:pPr>
        <w:spacing w:line="360" w:lineRule="auto"/>
        <w:jc w:val="both"/>
        <w:rPr>
          <w:rFonts w:ascii="Times New Roman" w:hAnsi="Times New Roman" w:cs="Times New Roman"/>
          <w:sz w:val="24"/>
          <w:szCs w:val="24"/>
        </w:rPr>
      </w:pPr>
      <w:r>
        <w:rPr>
          <w:rFonts w:ascii="Times New Roman" w:hAnsi="Times New Roman" w:cs="Times New Roman"/>
          <w:sz w:val="24"/>
          <w:szCs w:val="24"/>
        </w:rPr>
        <w:t>Видно от отчета на приходната част по бюджета на Министерството на туризма са реализирани общо приходи в размер 8 823 721 лв.</w:t>
      </w:r>
      <w:r w:rsidR="000B6DFA">
        <w:rPr>
          <w:rFonts w:ascii="Times New Roman" w:hAnsi="Times New Roman" w:cs="Times New Roman"/>
          <w:sz w:val="24"/>
          <w:szCs w:val="24"/>
        </w:rPr>
        <w:t xml:space="preserve"> при заложени цели за 2022 г. в размер на 5 679 000 лв., което представлява преизпълнение на заложените приходи</w:t>
      </w:r>
      <w:r w:rsidR="0068699B">
        <w:rPr>
          <w:rFonts w:ascii="Times New Roman" w:hAnsi="Times New Roman" w:cs="Times New Roman"/>
          <w:sz w:val="24"/>
          <w:szCs w:val="24"/>
        </w:rPr>
        <w:t xml:space="preserve"> с 55% или 155% изпълнение спрямо </w:t>
      </w:r>
      <w:r w:rsidR="00651EB2">
        <w:rPr>
          <w:rFonts w:ascii="Times New Roman" w:hAnsi="Times New Roman" w:cs="Times New Roman"/>
          <w:sz w:val="24"/>
          <w:szCs w:val="24"/>
        </w:rPr>
        <w:t>планираните приходи.</w:t>
      </w:r>
    </w:p>
    <w:p w:rsidR="00A4694C" w:rsidRDefault="000B6DFA" w:rsidP="00651EB2">
      <w:pPr>
        <w:spacing w:line="360" w:lineRule="auto"/>
        <w:jc w:val="both"/>
        <w:rPr>
          <w:rFonts w:ascii="Times New Roman" w:eastAsia="Times New Roman" w:hAnsi="Times New Roman" w:cs="Times New Roman"/>
          <w:color w:val="000000"/>
          <w:sz w:val="24"/>
          <w:szCs w:val="24"/>
          <w:lang w:eastAsia="bg-BG"/>
        </w:rPr>
      </w:pPr>
      <w:r>
        <w:rPr>
          <w:rFonts w:ascii="Times New Roman" w:hAnsi="Times New Roman" w:cs="Times New Roman"/>
          <w:sz w:val="24"/>
          <w:szCs w:val="24"/>
        </w:rPr>
        <w:t xml:space="preserve">Внесеният ДДС и </w:t>
      </w:r>
      <w:r w:rsidRPr="000B6DFA">
        <w:rPr>
          <w:rFonts w:ascii="Times New Roman" w:eastAsia="Times New Roman" w:hAnsi="Times New Roman" w:cs="Times New Roman"/>
          <w:color w:val="000000"/>
          <w:sz w:val="24"/>
          <w:szCs w:val="24"/>
          <w:lang w:eastAsia="bg-BG"/>
        </w:rPr>
        <w:t>др. данъци върху продажбите</w:t>
      </w:r>
      <w:r>
        <w:rPr>
          <w:rFonts w:ascii="Times New Roman" w:eastAsia="Times New Roman" w:hAnsi="Times New Roman" w:cs="Times New Roman"/>
          <w:color w:val="000000"/>
          <w:sz w:val="24"/>
          <w:szCs w:val="24"/>
          <w:lang w:eastAsia="bg-BG"/>
        </w:rPr>
        <w:t xml:space="preserve"> са в </w:t>
      </w:r>
      <w:r w:rsidR="00A4694C">
        <w:rPr>
          <w:rFonts w:ascii="Times New Roman" w:eastAsia="Times New Roman" w:hAnsi="Times New Roman" w:cs="Times New Roman"/>
          <w:color w:val="000000"/>
          <w:sz w:val="24"/>
          <w:szCs w:val="24"/>
          <w:lang w:eastAsia="bg-BG"/>
        </w:rPr>
        <w:t xml:space="preserve">общ </w:t>
      </w:r>
      <w:r>
        <w:rPr>
          <w:rFonts w:ascii="Times New Roman" w:eastAsia="Times New Roman" w:hAnsi="Times New Roman" w:cs="Times New Roman"/>
          <w:color w:val="000000"/>
          <w:sz w:val="24"/>
          <w:szCs w:val="24"/>
          <w:lang w:eastAsia="bg-BG"/>
        </w:rPr>
        <w:t>размер на</w:t>
      </w:r>
      <w:r w:rsidR="00A4694C">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 xml:space="preserve"> 4 956 143 лв., като </w:t>
      </w:r>
      <w:r w:rsidR="00A4694C">
        <w:rPr>
          <w:rFonts w:ascii="Times New Roman" w:eastAsia="Times New Roman" w:hAnsi="Times New Roman" w:cs="Times New Roman"/>
          <w:color w:val="000000"/>
          <w:sz w:val="24"/>
          <w:szCs w:val="24"/>
          <w:lang w:eastAsia="bg-BG"/>
        </w:rPr>
        <w:t xml:space="preserve">от тях внесеният от министерството ДДС през 2022 г. е в размер на (-) 4 869 517 лв., </w:t>
      </w:r>
      <w:r w:rsidR="00651EB2">
        <w:rPr>
          <w:rFonts w:ascii="Times New Roman" w:eastAsia="Times New Roman" w:hAnsi="Times New Roman" w:cs="Times New Roman"/>
          <w:color w:val="000000"/>
          <w:sz w:val="24"/>
          <w:szCs w:val="24"/>
          <w:lang w:eastAsia="bg-BG"/>
        </w:rPr>
        <w:t>като средствата по този показател са основно от</w:t>
      </w:r>
      <w:r w:rsidR="00A4694C">
        <w:rPr>
          <w:rFonts w:ascii="Times New Roman" w:eastAsia="Times New Roman" w:hAnsi="Times New Roman" w:cs="Times New Roman"/>
          <w:color w:val="000000"/>
          <w:sz w:val="24"/>
          <w:szCs w:val="24"/>
          <w:lang w:eastAsia="bg-BG"/>
        </w:rPr>
        <w:t xml:space="preserve"> отчетен </w:t>
      </w:r>
      <w:r w:rsidR="00651EB2">
        <w:rPr>
          <w:rFonts w:ascii="Times New Roman" w:eastAsia="Times New Roman" w:hAnsi="Times New Roman" w:cs="Times New Roman"/>
          <w:color w:val="000000"/>
          <w:sz w:val="24"/>
          <w:szCs w:val="24"/>
          <w:lang w:eastAsia="bg-BG"/>
        </w:rPr>
        <w:t>ДДС</w:t>
      </w:r>
      <w:r w:rsidR="00A4694C">
        <w:rPr>
          <w:rFonts w:ascii="Times New Roman" w:eastAsia="Times New Roman" w:hAnsi="Times New Roman" w:cs="Times New Roman"/>
          <w:color w:val="000000"/>
          <w:sz w:val="24"/>
          <w:szCs w:val="24"/>
          <w:lang w:eastAsia="bg-BG"/>
        </w:rPr>
        <w:t xml:space="preserve"> от събрани концесионни и наемни възнаграждения през 2022 г.</w:t>
      </w:r>
      <w:r w:rsidR="00651EB2">
        <w:rPr>
          <w:rFonts w:ascii="Times New Roman" w:eastAsia="Times New Roman" w:hAnsi="Times New Roman" w:cs="Times New Roman"/>
          <w:color w:val="000000"/>
          <w:sz w:val="24"/>
          <w:szCs w:val="24"/>
          <w:lang w:eastAsia="bg-BG"/>
        </w:rPr>
        <w:t xml:space="preserve"> За внесен данък върху приходите от стопанска дейност на бюджетните предприятия средствата са в размер на (-) 86 626 лв.</w:t>
      </w:r>
    </w:p>
    <w:p w:rsidR="00D214F3" w:rsidRPr="006E6A63" w:rsidRDefault="00A4694C" w:rsidP="00651E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Изпълнението </w:t>
      </w:r>
      <w:r w:rsidR="00D214F3" w:rsidRPr="006E6A63">
        <w:rPr>
          <w:rFonts w:ascii="Times New Roman" w:hAnsi="Times New Roman" w:cs="Times New Roman"/>
          <w:sz w:val="24"/>
          <w:szCs w:val="24"/>
        </w:rPr>
        <w:t xml:space="preserve">на приходите към </w:t>
      </w:r>
      <w:r w:rsidR="00B65703">
        <w:rPr>
          <w:rFonts w:ascii="Times New Roman" w:hAnsi="Times New Roman" w:cs="Times New Roman"/>
          <w:sz w:val="24"/>
          <w:szCs w:val="24"/>
        </w:rPr>
        <w:t>31.12</w:t>
      </w:r>
      <w:r w:rsidR="00D214F3" w:rsidRPr="006E6A63">
        <w:rPr>
          <w:rFonts w:ascii="Times New Roman" w:hAnsi="Times New Roman" w:cs="Times New Roman"/>
          <w:sz w:val="24"/>
          <w:szCs w:val="24"/>
        </w:rPr>
        <w:t>.2022 г.</w:t>
      </w:r>
      <w:r w:rsidR="00651EB2">
        <w:rPr>
          <w:rFonts w:ascii="Times New Roman" w:hAnsi="Times New Roman" w:cs="Times New Roman"/>
          <w:sz w:val="24"/>
          <w:szCs w:val="24"/>
        </w:rPr>
        <w:t xml:space="preserve"> по приходни параграфи</w:t>
      </w:r>
      <w:r w:rsidR="00D214F3" w:rsidRPr="006E6A63">
        <w:rPr>
          <w:rFonts w:ascii="Times New Roman" w:hAnsi="Times New Roman" w:cs="Times New Roman"/>
          <w:sz w:val="24"/>
          <w:szCs w:val="24"/>
        </w:rPr>
        <w:t xml:space="preserve"> е както следва: </w:t>
      </w:r>
    </w:p>
    <w:p w:rsidR="00316976" w:rsidRPr="00651EB2" w:rsidRDefault="00316976" w:rsidP="006E6A63">
      <w:pPr>
        <w:spacing w:line="360" w:lineRule="auto"/>
        <w:ind w:firstLine="708"/>
        <w:jc w:val="both"/>
        <w:rPr>
          <w:rFonts w:ascii="Times New Roman" w:hAnsi="Times New Roman" w:cs="Times New Roman"/>
          <w:sz w:val="24"/>
          <w:szCs w:val="24"/>
        </w:rPr>
      </w:pPr>
      <w:r w:rsidRPr="00651EB2">
        <w:rPr>
          <w:rFonts w:ascii="Times New Roman" w:hAnsi="Times New Roman" w:cs="Times New Roman"/>
          <w:i/>
          <w:sz w:val="24"/>
          <w:szCs w:val="24"/>
        </w:rPr>
        <w:t>По приходен параграф 24-00 „Приходи и доходи от собственост”</w:t>
      </w:r>
      <w:r w:rsidRPr="00651EB2">
        <w:rPr>
          <w:rFonts w:ascii="Times New Roman" w:hAnsi="Times New Roman" w:cs="Times New Roman"/>
          <w:sz w:val="24"/>
          <w:szCs w:val="24"/>
        </w:rPr>
        <w:t xml:space="preserve"> са отчетени средства  в размер на </w:t>
      </w:r>
      <w:r w:rsidR="00B65703" w:rsidRPr="00651EB2">
        <w:rPr>
          <w:rFonts w:ascii="Times New Roman" w:hAnsi="Times New Roman" w:cs="Times New Roman"/>
          <w:sz w:val="24"/>
          <w:szCs w:val="24"/>
        </w:rPr>
        <w:t xml:space="preserve">781 </w:t>
      </w:r>
      <w:r w:rsidR="00A4694C" w:rsidRPr="00651EB2">
        <w:rPr>
          <w:rFonts w:ascii="Times New Roman" w:hAnsi="Times New Roman" w:cs="Times New Roman"/>
          <w:sz w:val="24"/>
          <w:szCs w:val="24"/>
        </w:rPr>
        <w:t>069</w:t>
      </w:r>
      <w:r w:rsidRPr="00651EB2">
        <w:rPr>
          <w:rFonts w:ascii="Times New Roman" w:hAnsi="Times New Roman" w:cs="Times New Roman"/>
          <w:sz w:val="24"/>
          <w:szCs w:val="24"/>
        </w:rPr>
        <w:t xml:space="preserve"> лв., от преотдаване на рекламна наета площ на изложители от </w:t>
      </w:r>
      <w:r w:rsidRPr="00651EB2">
        <w:rPr>
          <w:rFonts w:ascii="Times New Roman" w:hAnsi="Times New Roman" w:cs="Times New Roman"/>
          <w:sz w:val="24"/>
          <w:szCs w:val="24"/>
        </w:rPr>
        <w:lastRenderedPageBreak/>
        <w:t>страната при участие в международни туристически изложения и борси,</w:t>
      </w:r>
      <w:r w:rsidRPr="00651EB2">
        <w:rPr>
          <w:rFonts w:ascii="Times New Roman" w:hAnsi="Times New Roman" w:cs="Times New Roman"/>
          <w:sz w:val="24"/>
          <w:szCs w:val="24"/>
          <w:lang w:val="en-US"/>
        </w:rPr>
        <w:t xml:space="preserve"> </w:t>
      </w:r>
      <w:r w:rsidRPr="00651EB2">
        <w:rPr>
          <w:rFonts w:ascii="Times New Roman" w:hAnsi="Times New Roman" w:cs="Times New Roman"/>
          <w:sz w:val="24"/>
          <w:szCs w:val="24"/>
        </w:rPr>
        <w:t xml:space="preserve">както и приходи от наеми на морски плажове на основание Закона за устройството на </w:t>
      </w:r>
      <w:r w:rsidR="003A39FF">
        <w:rPr>
          <w:rFonts w:ascii="Times New Roman" w:hAnsi="Times New Roman" w:cs="Times New Roman"/>
          <w:sz w:val="24"/>
          <w:szCs w:val="24"/>
        </w:rPr>
        <w:t>Черноморското крайбрежие (ЗУЧК). Отчетените средства представляват изпълнение от 52% спрямо уточненият план.</w:t>
      </w:r>
    </w:p>
    <w:p w:rsidR="00316976" w:rsidRPr="00651EB2" w:rsidRDefault="00316976" w:rsidP="006E6A63">
      <w:pPr>
        <w:spacing w:line="360" w:lineRule="auto"/>
        <w:ind w:firstLine="708"/>
        <w:jc w:val="both"/>
        <w:rPr>
          <w:rFonts w:ascii="Times New Roman" w:hAnsi="Times New Roman" w:cs="Times New Roman"/>
          <w:sz w:val="24"/>
          <w:szCs w:val="24"/>
        </w:rPr>
      </w:pPr>
      <w:r w:rsidRPr="00651EB2">
        <w:rPr>
          <w:rFonts w:ascii="Times New Roman" w:hAnsi="Times New Roman" w:cs="Times New Roman"/>
          <w:i/>
          <w:sz w:val="24"/>
          <w:szCs w:val="24"/>
        </w:rPr>
        <w:t xml:space="preserve">По приходен параграф 25-00 </w:t>
      </w:r>
      <w:r w:rsidR="00B65703" w:rsidRPr="00651EB2">
        <w:rPr>
          <w:rFonts w:ascii="Times New Roman" w:hAnsi="Times New Roman" w:cs="Times New Roman"/>
          <w:i/>
          <w:sz w:val="24"/>
          <w:szCs w:val="24"/>
        </w:rPr>
        <w:t>„</w:t>
      </w:r>
      <w:r w:rsidRPr="00651EB2">
        <w:rPr>
          <w:rFonts w:ascii="Times New Roman" w:hAnsi="Times New Roman" w:cs="Times New Roman"/>
          <w:i/>
          <w:sz w:val="24"/>
          <w:szCs w:val="24"/>
        </w:rPr>
        <w:t>Държавни такси”</w:t>
      </w:r>
      <w:r w:rsidRPr="00651EB2">
        <w:rPr>
          <w:rFonts w:ascii="Times New Roman" w:hAnsi="Times New Roman" w:cs="Times New Roman"/>
          <w:sz w:val="24"/>
          <w:szCs w:val="24"/>
        </w:rPr>
        <w:t xml:space="preserve"> са отчетени средства в размер на    </w:t>
      </w:r>
      <w:r w:rsidR="00B65703" w:rsidRPr="00651EB2">
        <w:rPr>
          <w:rFonts w:ascii="Times New Roman" w:hAnsi="Times New Roman" w:cs="Times New Roman"/>
          <w:sz w:val="24"/>
          <w:szCs w:val="24"/>
        </w:rPr>
        <w:t xml:space="preserve">912 </w:t>
      </w:r>
      <w:r w:rsidR="00A4694C" w:rsidRPr="00651EB2">
        <w:rPr>
          <w:rFonts w:ascii="Times New Roman" w:hAnsi="Times New Roman" w:cs="Times New Roman"/>
          <w:sz w:val="24"/>
          <w:szCs w:val="24"/>
        </w:rPr>
        <w:t>852</w:t>
      </w:r>
      <w:r w:rsidRPr="00651EB2">
        <w:rPr>
          <w:rFonts w:ascii="Times New Roman" w:hAnsi="Times New Roman" w:cs="Times New Roman"/>
          <w:sz w:val="24"/>
          <w:szCs w:val="24"/>
          <w:lang w:val="en-US"/>
        </w:rPr>
        <w:t xml:space="preserve"> </w:t>
      </w:r>
      <w:r w:rsidRPr="00651EB2">
        <w:rPr>
          <w:rFonts w:ascii="Times New Roman" w:hAnsi="Times New Roman" w:cs="Times New Roman"/>
          <w:sz w:val="24"/>
          <w:szCs w:val="24"/>
        </w:rPr>
        <w:t xml:space="preserve">лв. за внесени държавни такси в Министерство на туризма на основание Тарифа за таксите, които </w:t>
      </w:r>
      <w:r w:rsidR="00B65703" w:rsidRPr="00651EB2">
        <w:rPr>
          <w:rFonts w:ascii="Times New Roman" w:hAnsi="Times New Roman" w:cs="Times New Roman"/>
          <w:sz w:val="24"/>
          <w:szCs w:val="24"/>
        </w:rPr>
        <w:t>се събират по Закона за туризма.</w:t>
      </w:r>
      <w:r w:rsidR="003A39FF" w:rsidRPr="003A39FF">
        <w:rPr>
          <w:rFonts w:ascii="Times New Roman" w:hAnsi="Times New Roman" w:cs="Times New Roman"/>
          <w:sz w:val="24"/>
          <w:szCs w:val="24"/>
        </w:rPr>
        <w:t xml:space="preserve"> </w:t>
      </w:r>
      <w:r w:rsidR="003A39FF">
        <w:rPr>
          <w:rFonts w:ascii="Times New Roman" w:hAnsi="Times New Roman" w:cs="Times New Roman"/>
          <w:sz w:val="24"/>
          <w:szCs w:val="24"/>
        </w:rPr>
        <w:t>Отчетените средства представляват изпълнение от 140% спрямо уточненият план.</w:t>
      </w:r>
    </w:p>
    <w:p w:rsidR="00316976" w:rsidRDefault="00316976" w:rsidP="00651EB2">
      <w:pPr>
        <w:spacing w:after="0" w:line="360" w:lineRule="auto"/>
        <w:ind w:firstLine="709"/>
        <w:jc w:val="both"/>
        <w:rPr>
          <w:rFonts w:ascii="Times New Roman" w:hAnsi="Times New Roman" w:cs="Times New Roman"/>
          <w:sz w:val="24"/>
          <w:szCs w:val="24"/>
        </w:rPr>
      </w:pPr>
      <w:r w:rsidRPr="00651EB2">
        <w:rPr>
          <w:rFonts w:ascii="Times New Roman" w:hAnsi="Times New Roman" w:cs="Times New Roman"/>
          <w:i/>
          <w:sz w:val="24"/>
          <w:szCs w:val="24"/>
        </w:rPr>
        <w:t>По</w:t>
      </w:r>
      <w:r w:rsidRPr="00651EB2">
        <w:rPr>
          <w:rFonts w:ascii="Times New Roman" w:hAnsi="Times New Roman" w:cs="Times New Roman"/>
          <w:sz w:val="24"/>
          <w:szCs w:val="24"/>
        </w:rPr>
        <w:t xml:space="preserve"> </w:t>
      </w:r>
      <w:r w:rsidRPr="00651EB2">
        <w:rPr>
          <w:rFonts w:ascii="Times New Roman" w:hAnsi="Times New Roman" w:cs="Times New Roman"/>
          <w:i/>
          <w:sz w:val="24"/>
          <w:szCs w:val="24"/>
        </w:rPr>
        <w:t xml:space="preserve">приходен параграф 28-00 „Глоби, санкции и наказателни лихви“ </w:t>
      </w:r>
      <w:r w:rsidRPr="00651EB2">
        <w:rPr>
          <w:rFonts w:ascii="Times New Roman" w:hAnsi="Times New Roman" w:cs="Times New Roman"/>
          <w:sz w:val="24"/>
          <w:szCs w:val="24"/>
        </w:rPr>
        <w:t>са отчетени</w:t>
      </w:r>
      <w:r w:rsidRPr="00651EB2">
        <w:rPr>
          <w:rFonts w:ascii="Times New Roman" w:hAnsi="Times New Roman" w:cs="Times New Roman"/>
          <w:i/>
          <w:sz w:val="24"/>
          <w:szCs w:val="24"/>
        </w:rPr>
        <w:t xml:space="preserve"> </w:t>
      </w:r>
      <w:r w:rsidRPr="00651EB2">
        <w:rPr>
          <w:rFonts w:ascii="Times New Roman" w:hAnsi="Times New Roman" w:cs="Times New Roman"/>
          <w:sz w:val="24"/>
          <w:szCs w:val="24"/>
        </w:rPr>
        <w:t xml:space="preserve">средства в размер на  </w:t>
      </w:r>
      <w:r w:rsidR="00A4694C" w:rsidRPr="00651EB2">
        <w:rPr>
          <w:rFonts w:ascii="Times New Roman" w:hAnsi="Times New Roman" w:cs="Times New Roman"/>
          <w:sz w:val="24"/>
          <w:szCs w:val="24"/>
        </w:rPr>
        <w:t>261 287</w:t>
      </w:r>
      <w:r w:rsidRPr="00651EB2">
        <w:rPr>
          <w:rFonts w:ascii="Times New Roman" w:hAnsi="Times New Roman" w:cs="Times New Roman"/>
          <w:sz w:val="24"/>
          <w:szCs w:val="24"/>
        </w:rPr>
        <w:t xml:space="preserve"> лв., в т.ч.</w:t>
      </w:r>
      <w:r w:rsidR="00D214F3" w:rsidRPr="00651EB2">
        <w:rPr>
          <w:rFonts w:ascii="Times New Roman" w:hAnsi="Times New Roman" w:cs="Times New Roman"/>
          <w:sz w:val="24"/>
          <w:szCs w:val="24"/>
        </w:rPr>
        <w:t xml:space="preserve"> от</w:t>
      </w:r>
      <w:r w:rsidRPr="00651EB2">
        <w:rPr>
          <w:rFonts w:ascii="Times New Roman" w:hAnsi="Times New Roman" w:cs="Times New Roman"/>
          <w:sz w:val="24"/>
          <w:szCs w:val="24"/>
        </w:rPr>
        <w:t>:</w:t>
      </w:r>
    </w:p>
    <w:p w:rsidR="00316976" w:rsidRPr="004338C4" w:rsidRDefault="00651EB2" w:rsidP="00651EB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16976" w:rsidRPr="00651EB2">
        <w:rPr>
          <w:rFonts w:ascii="Times New Roman" w:hAnsi="Times New Roman" w:cs="Times New Roman"/>
          <w:sz w:val="24"/>
          <w:szCs w:val="24"/>
        </w:rPr>
        <w:t xml:space="preserve">приходи от неустойки  по договори  за наеми и концесии на морски плажове и </w:t>
      </w:r>
      <w:r w:rsidR="00316976" w:rsidRPr="004338C4">
        <w:rPr>
          <w:rFonts w:ascii="Times New Roman" w:hAnsi="Times New Roman" w:cs="Times New Roman"/>
          <w:sz w:val="24"/>
          <w:szCs w:val="24"/>
        </w:rPr>
        <w:t>договори за наеми на участници в изложения</w:t>
      </w:r>
      <w:r w:rsidR="00D214F3" w:rsidRPr="004338C4">
        <w:rPr>
          <w:rFonts w:ascii="Times New Roman" w:hAnsi="Times New Roman" w:cs="Times New Roman"/>
          <w:sz w:val="24"/>
          <w:szCs w:val="24"/>
        </w:rPr>
        <w:t>;</w:t>
      </w:r>
    </w:p>
    <w:p w:rsidR="00316976" w:rsidRPr="004338C4" w:rsidRDefault="00651EB2" w:rsidP="00651EB2">
      <w:pPr>
        <w:spacing w:after="0" w:line="360" w:lineRule="auto"/>
        <w:ind w:firstLine="709"/>
        <w:jc w:val="both"/>
        <w:rPr>
          <w:rFonts w:ascii="Times New Roman" w:hAnsi="Times New Roman" w:cs="Times New Roman"/>
          <w:sz w:val="24"/>
          <w:szCs w:val="24"/>
        </w:rPr>
      </w:pPr>
      <w:r w:rsidRPr="004338C4">
        <w:rPr>
          <w:rFonts w:ascii="Times New Roman" w:hAnsi="Times New Roman" w:cs="Times New Roman"/>
          <w:sz w:val="24"/>
          <w:szCs w:val="24"/>
        </w:rPr>
        <w:t xml:space="preserve">- </w:t>
      </w:r>
      <w:r w:rsidR="00316976" w:rsidRPr="004338C4">
        <w:rPr>
          <w:rFonts w:ascii="Times New Roman" w:hAnsi="Times New Roman" w:cs="Times New Roman"/>
          <w:sz w:val="24"/>
          <w:szCs w:val="24"/>
        </w:rPr>
        <w:t>приходи от глоби и имуществени санкции, получени от Комисия за защита на потребителите в изпълнение на ДДС № 08/2014 г.</w:t>
      </w:r>
    </w:p>
    <w:p w:rsidR="003A39FF" w:rsidRPr="004338C4" w:rsidRDefault="003A39FF" w:rsidP="00651EB2">
      <w:pPr>
        <w:spacing w:after="0" w:line="360" w:lineRule="auto"/>
        <w:ind w:firstLine="709"/>
        <w:jc w:val="both"/>
        <w:rPr>
          <w:rFonts w:ascii="Times New Roman" w:hAnsi="Times New Roman" w:cs="Times New Roman"/>
          <w:sz w:val="24"/>
          <w:szCs w:val="24"/>
        </w:rPr>
      </w:pPr>
      <w:r w:rsidRPr="004338C4">
        <w:rPr>
          <w:rFonts w:ascii="Times New Roman" w:hAnsi="Times New Roman" w:cs="Times New Roman"/>
          <w:sz w:val="24"/>
          <w:szCs w:val="24"/>
        </w:rPr>
        <w:t>Отчетените средства представляват изпълнение от 131% спрямо уточненият план.</w:t>
      </w:r>
    </w:p>
    <w:p w:rsidR="003A39FF" w:rsidRPr="00651EB2" w:rsidRDefault="00C340B1" w:rsidP="003A39FF">
      <w:pPr>
        <w:spacing w:after="0" w:line="360" w:lineRule="auto"/>
        <w:ind w:firstLine="709"/>
        <w:jc w:val="both"/>
        <w:rPr>
          <w:rFonts w:ascii="Times New Roman" w:hAnsi="Times New Roman" w:cs="Times New Roman"/>
          <w:sz w:val="24"/>
          <w:szCs w:val="24"/>
        </w:rPr>
      </w:pPr>
      <w:r w:rsidRPr="004338C4">
        <w:rPr>
          <w:rFonts w:ascii="Times New Roman" w:hAnsi="Times New Roman" w:cs="Times New Roman"/>
          <w:i/>
          <w:sz w:val="24"/>
          <w:szCs w:val="24"/>
        </w:rPr>
        <w:t>По</w:t>
      </w:r>
      <w:r w:rsidRPr="004338C4">
        <w:rPr>
          <w:rFonts w:ascii="Times New Roman" w:hAnsi="Times New Roman" w:cs="Times New Roman"/>
          <w:sz w:val="24"/>
          <w:szCs w:val="24"/>
        </w:rPr>
        <w:t xml:space="preserve"> </w:t>
      </w:r>
      <w:r w:rsidRPr="004338C4">
        <w:rPr>
          <w:rFonts w:ascii="Times New Roman" w:hAnsi="Times New Roman" w:cs="Times New Roman"/>
          <w:i/>
          <w:sz w:val="24"/>
          <w:szCs w:val="24"/>
        </w:rPr>
        <w:t xml:space="preserve">приходен параграф 41-00 „Приходи от концесии” </w:t>
      </w:r>
      <w:r w:rsidRPr="004338C4">
        <w:rPr>
          <w:rFonts w:ascii="Times New Roman" w:hAnsi="Times New Roman" w:cs="Times New Roman"/>
          <w:sz w:val="24"/>
          <w:szCs w:val="24"/>
        </w:rPr>
        <w:t xml:space="preserve">са отчетени средства в размер на 6 868 513 лв. – приходи от </w:t>
      </w:r>
      <w:proofErr w:type="spellStart"/>
      <w:r w:rsidRPr="004338C4">
        <w:rPr>
          <w:rFonts w:ascii="Times New Roman" w:hAnsi="Times New Roman" w:cs="Times New Roman"/>
          <w:sz w:val="24"/>
          <w:szCs w:val="24"/>
          <w:lang w:val="en-US"/>
        </w:rPr>
        <w:t>концесионни</w:t>
      </w:r>
      <w:proofErr w:type="spellEnd"/>
      <w:r w:rsidRPr="004338C4">
        <w:rPr>
          <w:rFonts w:ascii="Times New Roman" w:hAnsi="Times New Roman" w:cs="Times New Roman"/>
          <w:sz w:val="24"/>
          <w:szCs w:val="24"/>
          <w:lang w:val="en-US"/>
        </w:rPr>
        <w:t xml:space="preserve"> </w:t>
      </w:r>
      <w:proofErr w:type="spellStart"/>
      <w:r w:rsidRPr="004338C4">
        <w:rPr>
          <w:rFonts w:ascii="Times New Roman" w:hAnsi="Times New Roman" w:cs="Times New Roman"/>
          <w:sz w:val="24"/>
          <w:szCs w:val="24"/>
          <w:lang w:val="en-US"/>
        </w:rPr>
        <w:t>плащания</w:t>
      </w:r>
      <w:proofErr w:type="spellEnd"/>
      <w:r w:rsidRPr="004338C4">
        <w:rPr>
          <w:rFonts w:ascii="Times New Roman" w:hAnsi="Times New Roman" w:cs="Times New Roman"/>
          <w:sz w:val="24"/>
          <w:szCs w:val="24"/>
          <w:lang w:val="en-US"/>
        </w:rPr>
        <w:t xml:space="preserve"> </w:t>
      </w:r>
      <w:proofErr w:type="spellStart"/>
      <w:r w:rsidRPr="004338C4">
        <w:rPr>
          <w:rFonts w:ascii="Times New Roman" w:hAnsi="Times New Roman" w:cs="Times New Roman"/>
          <w:sz w:val="24"/>
          <w:szCs w:val="24"/>
          <w:lang w:val="en-US"/>
        </w:rPr>
        <w:t>на</w:t>
      </w:r>
      <w:proofErr w:type="spellEnd"/>
      <w:r w:rsidRPr="004338C4">
        <w:rPr>
          <w:rFonts w:ascii="Times New Roman" w:hAnsi="Times New Roman" w:cs="Times New Roman"/>
          <w:sz w:val="24"/>
          <w:szCs w:val="24"/>
          <w:lang w:val="en-US"/>
        </w:rPr>
        <w:t xml:space="preserve"> </w:t>
      </w:r>
      <w:proofErr w:type="spellStart"/>
      <w:r w:rsidRPr="004338C4">
        <w:rPr>
          <w:rFonts w:ascii="Times New Roman" w:hAnsi="Times New Roman" w:cs="Times New Roman"/>
          <w:sz w:val="24"/>
          <w:szCs w:val="24"/>
          <w:lang w:val="en-US"/>
        </w:rPr>
        <w:t>основание</w:t>
      </w:r>
      <w:proofErr w:type="spellEnd"/>
      <w:r w:rsidRPr="004338C4">
        <w:rPr>
          <w:rFonts w:ascii="Times New Roman" w:hAnsi="Times New Roman" w:cs="Times New Roman"/>
          <w:sz w:val="24"/>
          <w:szCs w:val="24"/>
          <w:lang w:val="en-US"/>
        </w:rPr>
        <w:t xml:space="preserve"> </w:t>
      </w:r>
      <w:proofErr w:type="spellStart"/>
      <w:r w:rsidRPr="004338C4">
        <w:rPr>
          <w:rFonts w:ascii="Times New Roman" w:hAnsi="Times New Roman" w:cs="Times New Roman"/>
          <w:sz w:val="24"/>
          <w:szCs w:val="24"/>
          <w:lang w:val="en-US"/>
        </w:rPr>
        <w:t>Закона</w:t>
      </w:r>
      <w:proofErr w:type="spellEnd"/>
      <w:r w:rsidRPr="004338C4">
        <w:rPr>
          <w:rFonts w:ascii="Times New Roman" w:hAnsi="Times New Roman" w:cs="Times New Roman"/>
          <w:sz w:val="24"/>
          <w:szCs w:val="24"/>
          <w:lang w:val="en-US"/>
        </w:rPr>
        <w:t xml:space="preserve"> </w:t>
      </w:r>
      <w:proofErr w:type="spellStart"/>
      <w:r w:rsidRPr="004338C4">
        <w:rPr>
          <w:rFonts w:ascii="Times New Roman" w:hAnsi="Times New Roman" w:cs="Times New Roman"/>
          <w:sz w:val="24"/>
          <w:szCs w:val="24"/>
          <w:lang w:val="en-US"/>
        </w:rPr>
        <w:t>за</w:t>
      </w:r>
      <w:proofErr w:type="spellEnd"/>
      <w:r w:rsidRPr="004338C4">
        <w:rPr>
          <w:rFonts w:ascii="Times New Roman" w:hAnsi="Times New Roman" w:cs="Times New Roman"/>
          <w:sz w:val="24"/>
          <w:szCs w:val="24"/>
          <w:lang w:val="en-US"/>
        </w:rPr>
        <w:t xml:space="preserve"> </w:t>
      </w:r>
      <w:proofErr w:type="spellStart"/>
      <w:r w:rsidRPr="004338C4">
        <w:rPr>
          <w:rFonts w:ascii="Times New Roman" w:hAnsi="Times New Roman" w:cs="Times New Roman"/>
          <w:sz w:val="24"/>
          <w:szCs w:val="24"/>
          <w:lang w:val="en-US"/>
        </w:rPr>
        <w:t>концесиите</w:t>
      </w:r>
      <w:proofErr w:type="spellEnd"/>
      <w:r w:rsidRPr="004338C4">
        <w:rPr>
          <w:rFonts w:ascii="Times New Roman" w:hAnsi="Times New Roman" w:cs="Times New Roman"/>
          <w:sz w:val="24"/>
          <w:szCs w:val="24"/>
          <w:lang w:val="en-US"/>
        </w:rPr>
        <w:t xml:space="preserve"> </w:t>
      </w:r>
      <w:r w:rsidRPr="004338C4">
        <w:rPr>
          <w:rFonts w:ascii="Times New Roman" w:hAnsi="Times New Roman" w:cs="Times New Roman"/>
          <w:sz w:val="24"/>
          <w:szCs w:val="24"/>
        </w:rPr>
        <w:t xml:space="preserve">и </w:t>
      </w:r>
      <w:proofErr w:type="spellStart"/>
      <w:r w:rsidRPr="004338C4">
        <w:rPr>
          <w:rFonts w:ascii="Times New Roman" w:hAnsi="Times New Roman" w:cs="Times New Roman"/>
          <w:sz w:val="24"/>
          <w:szCs w:val="24"/>
          <w:lang w:val="en-US"/>
        </w:rPr>
        <w:t>Закона</w:t>
      </w:r>
      <w:proofErr w:type="spellEnd"/>
      <w:r w:rsidRPr="004338C4">
        <w:rPr>
          <w:rFonts w:ascii="Times New Roman" w:hAnsi="Times New Roman" w:cs="Times New Roman"/>
          <w:sz w:val="24"/>
          <w:szCs w:val="24"/>
          <w:lang w:val="en-US"/>
        </w:rPr>
        <w:t xml:space="preserve"> </w:t>
      </w:r>
      <w:proofErr w:type="spellStart"/>
      <w:r w:rsidRPr="004338C4">
        <w:rPr>
          <w:rFonts w:ascii="Times New Roman" w:hAnsi="Times New Roman" w:cs="Times New Roman"/>
          <w:sz w:val="24"/>
          <w:szCs w:val="24"/>
          <w:lang w:val="en-US"/>
        </w:rPr>
        <w:t>за</w:t>
      </w:r>
      <w:proofErr w:type="spellEnd"/>
      <w:r w:rsidRPr="004338C4">
        <w:rPr>
          <w:rFonts w:ascii="Times New Roman" w:hAnsi="Times New Roman" w:cs="Times New Roman"/>
          <w:sz w:val="24"/>
          <w:szCs w:val="24"/>
          <w:lang w:val="en-US"/>
        </w:rPr>
        <w:t xml:space="preserve"> </w:t>
      </w:r>
      <w:proofErr w:type="spellStart"/>
      <w:r w:rsidRPr="004338C4">
        <w:rPr>
          <w:rFonts w:ascii="Times New Roman" w:hAnsi="Times New Roman" w:cs="Times New Roman"/>
          <w:sz w:val="24"/>
          <w:szCs w:val="24"/>
          <w:lang w:val="en-US"/>
        </w:rPr>
        <w:t>устройството</w:t>
      </w:r>
      <w:proofErr w:type="spellEnd"/>
      <w:r w:rsidRPr="004338C4">
        <w:rPr>
          <w:rFonts w:ascii="Times New Roman" w:hAnsi="Times New Roman" w:cs="Times New Roman"/>
          <w:sz w:val="24"/>
          <w:szCs w:val="24"/>
          <w:lang w:val="en-US"/>
        </w:rPr>
        <w:t xml:space="preserve"> </w:t>
      </w:r>
      <w:proofErr w:type="spellStart"/>
      <w:r w:rsidRPr="004338C4">
        <w:rPr>
          <w:rFonts w:ascii="Times New Roman" w:hAnsi="Times New Roman" w:cs="Times New Roman"/>
          <w:sz w:val="24"/>
          <w:szCs w:val="24"/>
          <w:lang w:val="en-US"/>
        </w:rPr>
        <w:t>на</w:t>
      </w:r>
      <w:proofErr w:type="spellEnd"/>
      <w:r w:rsidRPr="004338C4">
        <w:rPr>
          <w:rFonts w:ascii="Times New Roman" w:hAnsi="Times New Roman" w:cs="Times New Roman"/>
          <w:sz w:val="24"/>
          <w:szCs w:val="24"/>
          <w:lang w:val="en-US"/>
        </w:rPr>
        <w:t xml:space="preserve"> </w:t>
      </w:r>
      <w:r w:rsidRPr="004338C4">
        <w:rPr>
          <w:rFonts w:ascii="Times New Roman" w:hAnsi="Times New Roman" w:cs="Times New Roman"/>
          <w:sz w:val="24"/>
          <w:szCs w:val="24"/>
        </w:rPr>
        <w:t>Ч</w:t>
      </w:r>
      <w:proofErr w:type="spellStart"/>
      <w:r w:rsidRPr="004338C4">
        <w:rPr>
          <w:rFonts w:ascii="Times New Roman" w:hAnsi="Times New Roman" w:cs="Times New Roman"/>
          <w:sz w:val="24"/>
          <w:szCs w:val="24"/>
          <w:lang w:val="en-US"/>
        </w:rPr>
        <w:t>ерноморското</w:t>
      </w:r>
      <w:proofErr w:type="spellEnd"/>
      <w:r w:rsidRPr="004338C4">
        <w:rPr>
          <w:rFonts w:ascii="Times New Roman" w:hAnsi="Times New Roman" w:cs="Times New Roman"/>
          <w:sz w:val="24"/>
          <w:szCs w:val="24"/>
          <w:lang w:val="en-US"/>
        </w:rPr>
        <w:t xml:space="preserve"> </w:t>
      </w:r>
      <w:r w:rsidRPr="004338C4">
        <w:rPr>
          <w:rFonts w:ascii="Times New Roman" w:hAnsi="Times New Roman" w:cs="Times New Roman"/>
          <w:sz w:val="24"/>
          <w:szCs w:val="24"/>
        </w:rPr>
        <w:t xml:space="preserve">крайбрежие. </w:t>
      </w:r>
      <w:r w:rsidR="003A39FF" w:rsidRPr="004338C4">
        <w:rPr>
          <w:rFonts w:ascii="Times New Roman" w:hAnsi="Times New Roman" w:cs="Times New Roman"/>
          <w:sz w:val="24"/>
          <w:szCs w:val="24"/>
        </w:rPr>
        <w:t>Отчетените средства представляват изпълнение от 207% спрямо уточненият план.</w:t>
      </w:r>
    </w:p>
    <w:p w:rsidR="00316976" w:rsidRPr="00651EB2" w:rsidRDefault="00316976" w:rsidP="00651EB2">
      <w:pPr>
        <w:spacing w:after="0" w:line="360" w:lineRule="auto"/>
        <w:ind w:firstLine="709"/>
        <w:jc w:val="both"/>
        <w:rPr>
          <w:rFonts w:ascii="Times New Roman" w:hAnsi="Times New Roman" w:cs="Times New Roman"/>
          <w:sz w:val="24"/>
          <w:szCs w:val="24"/>
        </w:rPr>
      </w:pPr>
      <w:r w:rsidRPr="00651EB2">
        <w:rPr>
          <w:rFonts w:ascii="Times New Roman" w:hAnsi="Times New Roman" w:cs="Times New Roman"/>
          <w:i/>
          <w:sz w:val="24"/>
          <w:szCs w:val="24"/>
        </w:rPr>
        <w:t>По</w:t>
      </w:r>
      <w:r w:rsidRPr="00651EB2">
        <w:rPr>
          <w:rFonts w:ascii="Times New Roman" w:hAnsi="Times New Roman" w:cs="Times New Roman"/>
          <w:sz w:val="24"/>
          <w:szCs w:val="24"/>
        </w:rPr>
        <w:t xml:space="preserve"> </w:t>
      </w:r>
      <w:r w:rsidRPr="00651EB2">
        <w:rPr>
          <w:rFonts w:ascii="Times New Roman" w:hAnsi="Times New Roman" w:cs="Times New Roman"/>
          <w:i/>
          <w:sz w:val="24"/>
          <w:szCs w:val="24"/>
        </w:rPr>
        <w:t xml:space="preserve">приходен параграф 36-00 „Други приходи” </w:t>
      </w:r>
      <w:r w:rsidRPr="00651EB2">
        <w:rPr>
          <w:rFonts w:ascii="Times New Roman" w:hAnsi="Times New Roman" w:cs="Times New Roman"/>
          <w:sz w:val="24"/>
          <w:szCs w:val="24"/>
        </w:rPr>
        <w:t xml:space="preserve">са отчетени средства в размер на </w:t>
      </w:r>
      <w:r w:rsidR="00B65703" w:rsidRPr="00651EB2">
        <w:rPr>
          <w:rFonts w:ascii="Times New Roman" w:hAnsi="Times New Roman" w:cs="Times New Roman"/>
          <w:sz w:val="24"/>
          <w:szCs w:val="24"/>
        </w:rPr>
        <w:t xml:space="preserve">57 </w:t>
      </w:r>
      <w:r w:rsidR="00A4694C" w:rsidRPr="00651EB2">
        <w:rPr>
          <w:rFonts w:ascii="Times New Roman" w:hAnsi="Times New Roman" w:cs="Times New Roman"/>
          <w:sz w:val="24"/>
          <w:szCs w:val="24"/>
        </w:rPr>
        <w:t>786</w:t>
      </w:r>
      <w:r w:rsidRPr="00651EB2">
        <w:rPr>
          <w:rFonts w:ascii="Times New Roman" w:hAnsi="Times New Roman" w:cs="Times New Roman"/>
          <w:sz w:val="24"/>
          <w:szCs w:val="24"/>
          <w:lang w:val="en-US"/>
        </w:rPr>
        <w:t xml:space="preserve"> </w:t>
      </w:r>
      <w:r w:rsidRPr="00651EB2">
        <w:rPr>
          <w:rFonts w:ascii="Times New Roman" w:hAnsi="Times New Roman" w:cs="Times New Roman"/>
          <w:sz w:val="24"/>
          <w:szCs w:val="24"/>
        </w:rPr>
        <w:t xml:space="preserve">лв., в т.ч. </w:t>
      </w:r>
      <w:r w:rsidR="00D214F3" w:rsidRPr="00651EB2">
        <w:rPr>
          <w:rFonts w:ascii="Times New Roman" w:hAnsi="Times New Roman" w:cs="Times New Roman"/>
          <w:sz w:val="24"/>
          <w:szCs w:val="24"/>
        </w:rPr>
        <w:t>от</w:t>
      </w:r>
      <w:r w:rsidRPr="00651EB2">
        <w:rPr>
          <w:rFonts w:ascii="Times New Roman" w:hAnsi="Times New Roman" w:cs="Times New Roman"/>
          <w:sz w:val="24"/>
          <w:szCs w:val="24"/>
        </w:rPr>
        <w:t>:</w:t>
      </w:r>
    </w:p>
    <w:p w:rsidR="00316976" w:rsidRDefault="00316976" w:rsidP="00C14DAD">
      <w:pPr>
        <w:pStyle w:val="ListParagraph"/>
        <w:numPr>
          <w:ilvl w:val="0"/>
          <w:numId w:val="1"/>
        </w:numPr>
        <w:spacing w:after="0" w:line="360" w:lineRule="auto"/>
        <w:contextualSpacing w:val="0"/>
        <w:jc w:val="both"/>
        <w:rPr>
          <w:rFonts w:ascii="Times New Roman" w:hAnsi="Times New Roman" w:cs="Times New Roman"/>
          <w:sz w:val="24"/>
          <w:szCs w:val="24"/>
        </w:rPr>
      </w:pPr>
      <w:r w:rsidRPr="00651EB2">
        <w:rPr>
          <w:rFonts w:ascii="Times New Roman" w:hAnsi="Times New Roman" w:cs="Times New Roman"/>
          <w:sz w:val="24"/>
          <w:szCs w:val="24"/>
        </w:rPr>
        <w:t>от реализирани курс</w:t>
      </w:r>
      <w:r w:rsidR="00D214F3" w:rsidRPr="00651EB2">
        <w:rPr>
          <w:rFonts w:ascii="Times New Roman" w:hAnsi="Times New Roman" w:cs="Times New Roman"/>
          <w:sz w:val="24"/>
          <w:szCs w:val="24"/>
        </w:rPr>
        <w:t>ови разлики от валутни операции</w:t>
      </w:r>
      <w:r w:rsidRPr="00651EB2">
        <w:rPr>
          <w:rFonts w:ascii="Times New Roman" w:hAnsi="Times New Roman" w:cs="Times New Roman"/>
          <w:sz w:val="24"/>
          <w:szCs w:val="24"/>
        </w:rPr>
        <w:t>;</w:t>
      </w:r>
    </w:p>
    <w:p w:rsidR="00316976" w:rsidRDefault="00316976" w:rsidP="00C14DAD">
      <w:pPr>
        <w:pStyle w:val="ListParagraph"/>
        <w:numPr>
          <w:ilvl w:val="0"/>
          <w:numId w:val="1"/>
        </w:numPr>
        <w:spacing w:after="0" w:line="360" w:lineRule="auto"/>
        <w:contextualSpacing w:val="0"/>
        <w:jc w:val="both"/>
        <w:rPr>
          <w:rFonts w:ascii="Times New Roman" w:hAnsi="Times New Roman" w:cs="Times New Roman"/>
          <w:sz w:val="24"/>
          <w:szCs w:val="24"/>
        </w:rPr>
      </w:pPr>
      <w:r w:rsidRPr="00651EB2">
        <w:rPr>
          <w:rFonts w:ascii="Times New Roman" w:hAnsi="Times New Roman" w:cs="Times New Roman"/>
          <w:sz w:val="24"/>
          <w:szCs w:val="24"/>
        </w:rPr>
        <w:t xml:space="preserve">закупена тръжна документация за отдаване под наем и на концесия на морски плажове; </w:t>
      </w:r>
    </w:p>
    <w:p w:rsidR="00316976" w:rsidRPr="00651EB2" w:rsidRDefault="00316976" w:rsidP="00C14DAD">
      <w:pPr>
        <w:pStyle w:val="ListParagraph"/>
        <w:numPr>
          <w:ilvl w:val="0"/>
          <w:numId w:val="1"/>
        </w:numPr>
        <w:spacing w:after="0" w:line="360" w:lineRule="auto"/>
        <w:contextualSpacing w:val="0"/>
        <w:jc w:val="both"/>
        <w:rPr>
          <w:rFonts w:ascii="Times New Roman" w:hAnsi="Times New Roman" w:cs="Times New Roman"/>
          <w:sz w:val="24"/>
          <w:szCs w:val="24"/>
        </w:rPr>
      </w:pPr>
      <w:r w:rsidRPr="00651EB2">
        <w:rPr>
          <w:rFonts w:ascii="Times New Roman" w:hAnsi="Times New Roman" w:cs="Times New Roman"/>
          <w:sz w:val="24"/>
          <w:szCs w:val="24"/>
        </w:rPr>
        <w:t>приход</w:t>
      </w:r>
      <w:r w:rsidR="00B65703" w:rsidRPr="00651EB2">
        <w:rPr>
          <w:rFonts w:ascii="Times New Roman" w:hAnsi="Times New Roman" w:cs="Times New Roman"/>
          <w:sz w:val="24"/>
          <w:szCs w:val="24"/>
        </w:rPr>
        <w:t>и</w:t>
      </w:r>
      <w:r w:rsidRPr="00651EB2">
        <w:rPr>
          <w:rFonts w:ascii="Times New Roman" w:hAnsi="Times New Roman" w:cs="Times New Roman"/>
          <w:sz w:val="24"/>
          <w:szCs w:val="24"/>
        </w:rPr>
        <w:t xml:space="preserve"> </w:t>
      </w:r>
      <w:r w:rsidR="00A4694C" w:rsidRPr="00651EB2">
        <w:rPr>
          <w:rFonts w:ascii="Times New Roman" w:hAnsi="Times New Roman" w:cs="Times New Roman"/>
          <w:sz w:val="24"/>
          <w:szCs w:val="24"/>
        </w:rPr>
        <w:t>по съдебни спорове</w:t>
      </w:r>
      <w:r w:rsidRPr="00651EB2">
        <w:rPr>
          <w:rFonts w:ascii="Times New Roman" w:hAnsi="Times New Roman" w:cs="Times New Roman"/>
          <w:sz w:val="24"/>
          <w:szCs w:val="24"/>
        </w:rPr>
        <w:t>.</w:t>
      </w:r>
      <w:r w:rsidRPr="00651EB2">
        <w:rPr>
          <w:rFonts w:ascii="Times New Roman" w:hAnsi="Times New Roman" w:cs="Times New Roman"/>
          <w:sz w:val="24"/>
          <w:szCs w:val="24"/>
          <w:lang w:val="en-US"/>
        </w:rPr>
        <w:t xml:space="preserve"> </w:t>
      </w:r>
    </w:p>
    <w:p w:rsidR="00316976" w:rsidRPr="00651EB2" w:rsidRDefault="00316976" w:rsidP="006E6A63">
      <w:pPr>
        <w:spacing w:line="360" w:lineRule="auto"/>
        <w:ind w:firstLine="708"/>
        <w:jc w:val="both"/>
        <w:rPr>
          <w:rFonts w:ascii="Times New Roman" w:hAnsi="Times New Roman" w:cs="Times New Roman"/>
          <w:sz w:val="24"/>
          <w:szCs w:val="24"/>
        </w:rPr>
      </w:pPr>
      <w:r w:rsidRPr="00651EB2">
        <w:rPr>
          <w:rFonts w:ascii="Times New Roman" w:hAnsi="Times New Roman" w:cs="Times New Roman"/>
          <w:i/>
          <w:sz w:val="24"/>
          <w:szCs w:val="24"/>
        </w:rPr>
        <w:t>По</w:t>
      </w:r>
      <w:r w:rsidRPr="00651EB2">
        <w:rPr>
          <w:rFonts w:ascii="Times New Roman" w:hAnsi="Times New Roman" w:cs="Times New Roman"/>
          <w:sz w:val="24"/>
          <w:szCs w:val="24"/>
        </w:rPr>
        <w:t xml:space="preserve"> </w:t>
      </w:r>
      <w:r w:rsidRPr="00651EB2">
        <w:rPr>
          <w:rFonts w:ascii="Times New Roman" w:hAnsi="Times New Roman" w:cs="Times New Roman"/>
          <w:i/>
          <w:sz w:val="24"/>
          <w:szCs w:val="24"/>
        </w:rPr>
        <w:t xml:space="preserve">приходен параграф 37-00 „Внесен ДДС и други данъци върху продажбите” </w:t>
      </w:r>
      <w:r w:rsidRPr="00651EB2">
        <w:rPr>
          <w:rFonts w:ascii="Times New Roman" w:hAnsi="Times New Roman" w:cs="Times New Roman"/>
          <w:sz w:val="24"/>
          <w:szCs w:val="24"/>
        </w:rPr>
        <w:t xml:space="preserve">са отчетени средства в размер на </w:t>
      </w:r>
      <w:r w:rsidRPr="00651EB2">
        <w:rPr>
          <w:rFonts w:ascii="Times New Roman" w:hAnsi="Times New Roman" w:cs="Times New Roman"/>
          <w:sz w:val="24"/>
          <w:szCs w:val="24"/>
          <w:lang w:val="en-US"/>
        </w:rPr>
        <w:t>(-)</w:t>
      </w:r>
      <w:r w:rsidRPr="00651EB2">
        <w:rPr>
          <w:rFonts w:ascii="Times New Roman" w:hAnsi="Times New Roman" w:cs="Times New Roman"/>
          <w:sz w:val="24"/>
          <w:szCs w:val="24"/>
        </w:rPr>
        <w:t xml:space="preserve"> </w:t>
      </w:r>
      <w:r w:rsidR="00C340B1" w:rsidRPr="00651EB2">
        <w:rPr>
          <w:rFonts w:ascii="Times New Roman" w:hAnsi="Times New Roman" w:cs="Times New Roman"/>
          <w:sz w:val="24"/>
          <w:szCs w:val="24"/>
        </w:rPr>
        <w:t>4 956 143</w:t>
      </w:r>
      <w:r w:rsidRPr="00651EB2">
        <w:rPr>
          <w:rFonts w:ascii="Times New Roman" w:hAnsi="Times New Roman" w:cs="Times New Roman"/>
          <w:sz w:val="24"/>
          <w:szCs w:val="24"/>
        </w:rPr>
        <w:t xml:space="preserve">  лв. в т.ч. от:</w:t>
      </w:r>
    </w:p>
    <w:p w:rsidR="00316976" w:rsidRDefault="00316976" w:rsidP="00C14DAD">
      <w:pPr>
        <w:pStyle w:val="ListParagraph"/>
        <w:numPr>
          <w:ilvl w:val="0"/>
          <w:numId w:val="1"/>
        </w:numPr>
        <w:spacing w:after="0" w:line="360" w:lineRule="auto"/>
        <w:ind w:left="0" w:firstLine="709"/>
        <w:jc w:val="both"/>
        <w:rPr>
          <w:rFonts w:ascii="Times New Roman" w:hAnsi="Times New Roman" w:cs="Times New Roman"/>
          <w:sz w:val="24"/>
          <w:szCs w:val="24"/>
        </w:rPr>
      </w:pPr>
      <w:r w:rsidRPr="00651EB2">
        <w:rPr>
          <w:rFonts w:ascii="Times New Roman" w:hAnsi="Times New Roman" w:cs="Times New Roman"/>
          <w:sz w:val="24"/>
          <w:szCs w:val="24"/>
        </w:rPr>
        <w:t xml:space="preserve">внесен ДДС </w:t>
      </w:r>
      <w:r w:rsidRPr="00651EB2">
        <w:rPr>
          <w:rFonts w:ascii="Times New Roman" w:hAnsi="Times New Roman" w:cs="Times New Roman"/>
          <w:sz w:val="24"/>
          <w:szCs w:val="24"/>
          <w:lang w:val="en-US"/>
        </w:rPr>
        <w:t>(</w:t>
      </w:r>
      <w:r w:rsidRPr="00651EB2">
        <w:rPr>
          <w:rFonts w:ascii="Times New Roman" w:hAnsi="Times New Roman" w:cs="Times New Roman"/>
          <w:sz w:val="24"/>
          <w:szCs w:val="24"/>
        </w:rPr>
        <w:t>-</w:t>
      </w:r>
      <w:r w:rsidRPr="00651EB2">
        <w:rPr>
          <w:rFonts w:ascii="Times New Roman" w:hAnsi="Times New Roman" w:cs="Times New Roman"/>
          <w:sz w:val="24"/>
          <w:szCs w:val="24"/>
          <w:lang w:val="en-US"/>
        </w:rPr>
        <w:t xml:space="preserve">) </w:t>
      </w:r>
      <w:r w:rsidR="00C340B1" w:rsidRPr="00651EB2">
        <w:rPr>
          <w:rFonts w:ascii="Times New Roman" w:hAnsi="Times New Roman" w:cs="Times New Roman"/>
          <w:sz w:val="24"/>
          <w:szCs w:val="24"/>
        </w:rPr>
        <w:t>4 869 517</w:t>
      </w:r>
      <w:r w:rsidRPr="00651EB2">
        <w:rPr>
          <w:rFonts w:ascii="Times New Roman" w:hAnsi="Times New Roman" w:cs="Times New Roman"/>
          <w:sz w:val="24"/>
          <w:szCs w:val="24"/>
        </w:rPr>
        <w:t xml:space="preserve"> лв. - на основание чл. 96, ал. 1 от 04.03.2015 г. МТ </w:t>
      </w:r>
      <w:r w:rsidR="00C340B1" w:rsidRPr="00651EB2">
        <w:rPr>
          <w:rFonts w:ascii="Times New Roman" w:hAnsi="Times New Roman" w:cs="Times New Roman"/>
          <w:sz w:val="24"/>
          <w:szCs w:val="24"/>
        </w:rPr>
        <w:t>е регистрирано лице по</w:t>
      </w:r>
      <w:r w:rsidRPr="00651EB2">
        <w:rPr>
          <w:rFonts w:ascii="Times New Roman" w:hAnsi="Times New Roman" w:cs="Times New Roman"/>
          <w:sz w:val="24"/>
          <w:szCs w:val="24"/>
        </w:rPr>
        <w:t xml:space="preserve"> ЗДДС. Сумата се формира от начисления данък по фактурите </w:t>
      </w:r>
      <w:r w:rsidR="00C340B1" w:rsidRPr="00651EB2">
        <w:rPr>
          <w:rFonts w:ascii="Times New Roman" w:hAnsi="Times New Roman" w:cs="Times New Roman"/>
          <w:sz w:val="24"/>
          <w:szCs w:val="24"/>
        </w:rPr>
        <w:t>за наеми и концесии на плажове,</w:t>
      </w:r>
      <w:r w:rsidRPr="00651EB2">
        <w:rPr>
          <w:rFonts w:ascii="Times New Roman" w:hAnsi="Times New Roman" w:cs="Times New Roman"/>
          <w:sz w:val="24"/>
          <w:szCs w:val="24"/>
        </w:rPr>
        <w:t xml:space="preserve"> пренаемане на площи </w:t>
      </w:r>
      <w:r w:rsidR="00C340B1" w:rsidRPr="00651EB2">
        <w:rPr>
          <w:rFonts w:ascii="Times New Roman" w:hAnsi="Times New Roman" w:cs="Times New Roman"/>
          <w:sz w:val="24"/>
          <w:szCs w:val="24"/>
        </w:rPr>
        <w:t xml:space="preserve">на изложители от страната </w:t>
      </w:r>
      <w:r w:rsidRPr="00651EB2">
        <w:rPr>
          <w:rFonts w:ascii="Times New Roman" w:hAnsi="Times New Roman" w:cs="Times New Roman"/>
          <w:sz w:val="24"/>
          <w:szCs w:val="24"/>
        </w:rPr>
        <w:t xml:space="preserve">за </w:t>
      </w:r>
      <w:r w:rsidR="00C340B1" w:rsidRPr="00651EB2">
        <w:rPr>
          <w:rFonts w:ascii="Times New Roman" w:hAnsi="Times New Roman" w:cs="Times New Roman"/>
          <w:sz w:val="24"/>
          <w:szCs w:val="24"/>
        </w:rPr>
        <w:t xml:space="preserve">при участие в международни туристически изложения и борси, както и </w:t>
      </w:r>
      <w:proofErr w:type="spellStart"/>
      <w:r w:rsidR="00C340B1" w:rsidRPr="00651EB2">
        <w:rPr>
          <w:rFonts w:ascii="Times New Roman" w:hAnsi="Times New Roman" w:cs="Times New Roman"/>
          <w:sz w:val="24"/>
          <w:szCs w:val="24"/>
        </w:rPr>
        <w:t>самоначисление</w:t>
      </w:r>
      <w:proofErr w:type="spellEnd"/>
      <w:r w:rsidR="00C340B1" w:rsidRPr="00651EB2">
        <w:rPr>
          <w:rFonts w:ascii="Times New Roman" w:hAnsi="Times New Roman" w:cs="Times New Roman"/>
          <w:sz w:val="24"/>
          <w:szCs w:val="24"/>
        </w:rPr>
        <w:t xml:space="preserve"> на ДДС към доставчици от чужбина. </w:t>
      </w:r>
    </w:p>
    <w:p w:rsidR="00316976" w:rsidRPr="00651EB2" w:rsidRDefault="00316976" w:rsidP="00C14DAD">
      <w:pPr>
        <w:pStyle w:val="ListParagraph"/>
        <w:numPr>
          <w:ilvl w:val="0"/>
          <w:numId w:val="1"/>
        </w:numPr>
        <w:spacing w:after="0" w:line="360" w:lineRule="auto"/>
        <w:ind w:left="0" w:firstLine="709"/>
        <w:jc w:val="both"/>
        <w:rPr>
          <w:rFonts w:ascii="Times New Roman" w:hAnsi="Times New Roman" w:cs="Times New Roman"/>
          <w:sz w:val="24"/>
          <w:szCs w:val="24"/>
        </w:rPr>
      </w:pPr>
      <w:r w:rsidRPr="00651EB2">
        <w:rPr>
          <w:rFonts w:ascii="Times New Roman" w:hAnsi="Times New Roman" w:cs="Times New Roman"/>
          <w:sz w:val="24"/>
          <w:szCs w:val="24"/>
        </w:rPr>
        <w:t>внесен данък върху приходите от стопанска дейност на МТ за 2021 г.</w:t>
      </w:r>
      <w:r w:rsidRPr="00651EB2">
        <w:rPr>
          <w:rFonts w:ascii="Times New Roman" w:hAnsi="Times New Roman" w:cs="Times New Roman"/>
          <w:sz w:val="24"/>
          <w:szCs w:val="24"/>
          <w:lang w:val="en-US"/>
        </w:rPr>
        <w:t xml:space="preserve"> (</w:t>
      </w:r>
      <w:r w:rsidRPr="00651EB2">
        <w:rPr>
          <w:rFonts w:ascii="Times New Roman" w:hAnsi="Times New Roman" w:cs="Times New Roman"/>
          <w:sz w:val="24"/>
          <w:szCs w:val="24"/>
        </w:rPr>
        <w:t>-</w:t>
      </w:r>
      <w:r w:rsidRPr="00651EB2">
        <w:rPr>
          <w:rFonts w:ascii="Times New Roman" w:hAnsi="Times New Roman" w:cs="Times New Roman"/>
          <w:sz w:val="24"/>
          <w:szCs w:val="24"/>
          <w:lang w:val="en-US"/>
        </w:rPr>
        <w:t>)</w:t>
      </w:r>
      <w:r w:rsidRPr="00651EB2">
        <w:rPr>
          <w:rFonts w:ascii="Times New Roman" w:hAnsi="Times New Roman" w:cs="Times New Roman"/>
          <w:sz w:val="24"/>
          <w:szCs w:val="24"/>
        </w:rPr>
        <w:t xml:space="preserve"> 86 626 лв.</w:t>
      </w:r>
    </w:p>
    <w:p w:rsidR="00316976" w:rsidRDefault="00C340B1" w:rsidP="006E6A63">
      <w:pPr>
        <w:spacing w:line="360" w:lineRule="auto"/>
        <w:ind w:firstLine="708"/>
        <w:jc w:val="both"/>
        <w:rPr>
          <w:rFonts w:ascii="Times New Roman" w:hAnsi="Times New Roman" w:cs="Times New Roman"/>
          <w:sz w:val="24"/>
          <w:szCs w:val="24"/>
        </w:rPr>
      </w:pPr>
      <w:r w:rsidRPr="00651EB2">
        <w:rPr>
          <w:rFonts w:ascii="Times New Roman" w:hAnsi="Times New Roman" w:cs="Times New Roman"/>
          <w:sz w:val="24"/>
          <w:szCs w:val="24"/>
        </w:rPr>
        <w:lastRenderedPageBreak/>
        <w:t xml:space="preserve">Следва да бъде отбелязано, че с цел </w:t>
      </w:r>
      <w:r w:rsidR="00316976" w:rsidRPr="00651EB2">
        <w:rPr>
          <w:rFonts w:ascii="Times New Roman" w:hAnsi="Times New Roman" w:cs="Times New Roman"/>
          <w:sz w:val="24"/>
          <w:szCs w:val="24"/>
        </w:rPr>
        <w:t xml:space="preserve">намаляването на плащанията в брой в Министерството на туризма са открити две ПОС устройства по сключен договор с ЦКБ АД, като към </w:t>
      </w:r>
      <w:r w:rsidRPr="00651EB2">
        <w:rPr>
          <w:rFonts w:ascii="Times New Roman" w:hAnsi="Times New Roman" w:cs="Times New Roman"/>
          <w:sz w:val="24"/>
          <w:szCs w:val="24"/>
        </w:rPr>
        <w:t>31.12</w:t>
      </w:r>
      <w:r w:rsidR="00316976" w:rsidRPr="00651EB2">
        <w:rPr>
          <w:rFonts w:ascii="Times New Roman" w:hAnsi="Times New Roman" w:cs="Times New Roman"/>
          <w:sz w:val="24"/>
          <w:szCs w:val="24"/>
        </w:rPr>
        <w:t>.20</w:t>
      </w:r>
      <w:r w:rsidR="00316976" w:rsidRPr="00651EB2">
        <w:rPr>
          <w:rFonts w:ascii="Times New Roman" w:hAnsi="Times New Roman" w:cs="Times New Roman"/>
          <w:sz w:val="24"/>
          <w:szCs w:val="24"/>
          <w:lang w:val="en-US"/>
        </w:rPr>
        <w:t>2</w:t>
      </w:r>
      <w:r w:rsidR="00316976" w:rsidRPr="00651EB2">
        <w:rPr>
          <w:rFonts w:ascii="Times New Roman" w:hAnsi="Times New Roman" w:cs="Times New Roman"/>
          <w:sz w:val="24"/>
          <w:szCs w:val="24"/>
        </w:rPr>
        <w:t>2 г. по тях са отчетени прих</w:t>
      </w:r>
      <w:r w:rsidRPr="00651EB2">
        <w:rPr>
          <w:rFonts w:ascii="Times New Roman" w:hAnsi="Times New Roman" w:cs="Times New Roman"/>
          <w:sz w:val="24"/>
          <w:szCs w:val="24"/>
        </w:rPr>
        <w:t>оди в размер на 78 087 лв. по 164</w:t>
      </w:r>
      <w:r w:rsidR="00316976" w:rsidRPr="00651EB2">
        <w:rPr>
          <w:rFonts w:ascii="Times New Roman" w:hAnsi="Times New Roman" w:cs="Times New Roman"/>
          <w:sz w:val="24"/>
          <w:szCs w:val="24"/>
        </w:rPr>
        <w:t xml:space="preserve">  бр. извършени транзакции.</w:t>
      </w:r>
      <w:r w:rsidR="00A53BD2" w:rsidRPr="00651EB2">
        <w:rPr>
          <w:rFonts w:ascii="Times New Roman" w:hAnsi="Times New Roman" w:cs="Times New Roman"/>
          <w:sz w:val="24"/>
          <w:szCs w:val="24"/>
        </w:rPr>
        <w:t xml:space="preserve"> </w:t>
      </w:r>
      <w:r w:rsidRPr="00651EB2">
        <w:rPr>
          <w:rFonts w:ascii="Times New Roman" w:hAnsi="Times New Roman" w:cs="Times New Roman"/>
          <w:sz w:val="24"/>
          <w:szCs w:val="24"/>
        </w:rPr>
        <w:t>Също така н</w:t>
      </w:r>
      <w:r w:rsidR="00316976" w:rsidRPr="00651EB2">
        <w:rPr>
          <w:rFonts w:ascii="Times New Roman" w:hAnsi="Times New Roman" w:cs="Times New Roman"/>
          <w:sz w:val="24"/>
          <w:szCs w:val="24"/>
        </w:rPr>
        <w:t xml:space="preserve">а основание договор от 18.06.2019 г. с банка ДСК АД е </w:t>
      </w:r>
      <w:r w:rsidR="00A53BD2" w:rsidRPr="00651EB2">
        <w:rPr>
          <w:rFonts w:ascii="Times New Roman" w:hAnsi="Times New Roman" w:cs="Times New Roman"/>
          <w:sz w:val="24"/>
          <w:szCs w:val="24"/>
        </w:rPr>
        <w:t>открит и виртуален ПОС терминал, като к</w:t>
      </w:r>
      <w:r w:rsidR="00316976" w:rsidRPr="00651EB2">
        <w:rPr>
          <w:rFonts w:ascii="Times New Roman" w:hAnsi="Times New Roman" w:cs="Times New Roman"/>
          <w:sz w:val="24"/>
          <w:szCs w:val="24"/>
        </w:rPr>
        <w:t xml:space="preserve">ъм </w:t>
      </w:r>
      <w:r w:rsidRPr="00651EB2">
        <w:rPr>
          <w:rFonts w:ascii="Times New Roman" w:hAnsi="Times New Roman" w:cs="Times New Roman"/>
          <w:sz w:val="24"/>
          <w:szCs w:val="24"/>
        </w:rPr>
        <w:t xml:space="preserve">31.12.2022 г. </w:t>
      </w:r>
      <w:r w:rsidR="00316976" w:rsidRPr="00651EB2">
        <w:rPr>
          <w:rFonts w:ascii="Times New Roman" w:hAnsi="Times New Roman" w:cs="Times New Roman"/>
          <w:sz w:val="24"/>
          <w:szCs w:val="24"/>
        </w:rPr>
        <w:t xml:space="preserve">по него </w:t>
      </w:r>
      <w:r w:rsidR="00A53BD2" w:rsidRPr="00651EB2">
        <w:rPr>
          <w:rFonts w:ascii="Times New Roman" w:hAnsi="Times New Roman" w:cs="Times New Roman"/>
          <w:sz w:val="24"/>
          <w:szCs w:val="24"/>
        </w:rPr>
        <w:t>не са отчетени транзакции</w:t>
      </w:r>
      <w:r w:rsidR="00316976" w:rsidRPr="00651EB2">
        <w:rPr>
          <w:rFonts w:ascii="Times New Roman" w:hAnsi="Times New Roman" w:cs="Times New Roman"/>
          <w:sz w:val="24"/>
          <w:szCs w:val="24"/>
        </w:rPr>
        <w:t>.</w:t>
      </w:r>
    </w:p>
    <w:p w:rsidR="006C6C97" w:rsidRPr="006C6C97" w:rsidRDefault="006C6C97" w:rsidP="006E6A63">
      <w:pPr>
        <w:spacing w:line="360" w:lineRule="auto"/>
        <w:ind w:firstLine="708"/>
        <w:jc w:val="both"/>
        <w:rPr>
          <w:rFonts w:ascii="Times New Roman" w:hAnsi="Times New Roman" w:cs="Times New Roman"/>
          <w:sz w:val="8"/>
          <w:szCs w:val="8"/>
        </w:rPr>
      </w:pPr>
    </w:p>
    <w:p w:rsidR="00915324" w:rsidRPr="006E6A63" w:rsidRDefault="00915324" w:rsidP="006E6A63">
      <w:pPr>
        <w:pStyle w:val="Heading2"/>
        <w:shd w:val="clear" w:color="auto" w:fill="99CCFF"/>
        <w:tabs>
          <w:tab w:val="left" w:pos="567"/>
        </w:tabs>
        <w:spacing w:before="0" w:after="0" w:line="360" w:lineRule="auto"/>
        <w:ind w:left="567" w:hanging="567"/>
        <w:rPr>
          <w:rFonts w:ascii="Times New Roman" w:eastAsia="Batang" w:hAnsi="Times New Roman"/>
          <w:i w:val="0"/>
          <w:smallCaps/>
          <w:color w:val="auto"/>
          <w:sz w:val="24"/>
          <w:szCs w:val="24"/>
          <w:lang w:val="bg-BG"/>
        </w:rPr>
      </w:pPr>
      <w:bookmarkStart w:id="7" w:name="_ОТЧЕТ_НА_ОСНОВНИТЕ"/>
      <w:bookmarkStart w:id="8" w:name="_Toc79740570"/>
      <w:bookmarkStart w:id="9" w:name="_Toc49239628"/>
      <w:bookmarkStart w:id="10" w:name="_Toc49239421"/>
      <w:bookmarkEnd w:id="7"/>
      <w:r w:rsidRPr="006E6A63">
        <w:rPr>
          <w:rFonts w:ascii="Times New Roman" w:eastAsia="Batang" w:hAnsi="Times New Roman"/>
          <w:i w:val="0"/>
          <w:smallCaps/>
          <w:color w:val="auto"/>
          <w:sz w:val="24"/>
          <w:szCs w:val="24"/>
          <w:lang w:val="bg-BG"/>
        </w:rPr>
        <w:t>Б.</w:t>
      </w:r>
      <w:r w:rsidRPr="006E6A63">
        <w:rPr>
          <w:rFonts w:ascii="Times New Roman" w:eastAsia="Batang" w:hAnsi="Times New Roman"/>
          <w:i w:val="0"/>
          <w:smallCaps/>
          <w:color w:val="auto"/>
          <w:sz w:val="24"/>
          <w:szCs w:val="24"/>
          <w:lang w:val="bg-BG"/>
        </w:rPr>
        <w:tab/>
      </w:r>
      <w:r w:rsidR="00886C09" w:rsidRPr="006E6A63">
        <w:rPr>
          <w:rFonts w:ascii="Times New Roman" w:eastAsia="Batang" w:hAnsi="Times New Roman"/>
          <w:i w:val="0"/>
          <w:smallCaps/>
          <w:color w:val="auto"/>
          <w:sz w:val="24"/>
          <w:szCs w:val="24"/>
          <w:lang w:val="bg-BG"/>
        </w:rPr>
        <w:t>Отчет на разходите</w:t>
      </w:r>
      <w:r w:rsidR="00886C09" w:rsidRPr="006E6A63">
        <w:rPr>
          <w:rFonts w:ascii="Times New Roman" w:eastAsia="Batang" w:hAnsi="Times New Roman"/>
          <w:i w:val="0"/>
          <w:smallCaps/>
          <w:color w:val="auto"/>
          <w:sz w:val="24"/>
          <w:szCs w:val="24"/>
          <w:lang w:val="ru-RU"/>
        </w:rPr>
        <w:t xml:space="preserve"> </w:t>
      </w:r>
      <w:r w:rsidR="00886C09" w:rsidRPr="006E6A63">
        <w:rPr>
          <w:rFonts w:ascii="Times New Roman" w:eastAsia="Batang" w:hAnsi="Times New Roman"/>
          <w:i w:val="0"/>
          <w:smallCaps/>
          <w:color w:val="auto"/>
          <w:sz w:val="24"/>
          <w:szCs w:val="24"/>
          <w:lang w:val="bg-BG"/>
        </w:rPr>
        <w:t>по</w:t>
      </w:r>
      <w:r w:rsidR="00886C09" w:rsidRPr="006E6A63">
        <w:rPr>
          <w:rFonts w:ascii="Times New Roman" w:eastAsia="Batang" w:hAnsi="Times New Roman"/>
          <w:i w:val="0"/>
          <w:smallCaps/>
          <w:color w:val="auto"/>
          <w:sz w:val="24"/>
          <w:szCs w:val="24"/>
          <w:lang w:val="ru-RU"/>
        </w:rPr>
        <w:t xml:space="preserve"> </w:t>
      </w:r>
      <w:r w:rsidR="00886C09" w:rsidRPr="006E6A63">
        <w:rPr>
          <w:rFonts w:ascii="Times New Roman" w:eastAsia="Batang" w:hAnsi="Times New Roman"/>
          <w:i w:val="0"/>
          <w:smallCaps/>
          <w:color w:val="auto"/>
          <w:sz w:val="24"/>
          <w:szCs w:val="24"/>
          <w:lang w:val="bg-BG"/>
        </w:rPr>
        <w:t xml:space="preserve">бюджета на </w:t>
      </w:r>
      <w:r w:rsidR="00886C09">
        <w:rPr>
          <w:rFonts w:ascii="Times New Roman" w:eastAsia="Batang" w:hAnsi="Times New Roman"/>
          <w:i w:val="0"/>
          <w:smallCaps/>
          <w:color w:val="auto"/>
          <w:sz w:val="24"/>
          <w:szCs w:val="24"/>
          <w:lang w:val="bg-BG"/>
        </w:rPr>
        <w:t>министерството на туризма</w:t>
      </w:r>
      <w:r w:rsidR="00886C09" w:rsidRPr="006E6A63">
        <w:rPr>
          <w:rFonts w:ascii="Times New Roman" w:eastAsia="Batang" w:hAnsi="Times New Roman"/>
          <w:i w:val="0"/>
          <w:smallCaps/>
          <w:color w:val="auto"/>
          <w:sz w:val="24"/>
          <w:szCs w:val="24"/>
          <w:lang w:val="bg-BG"/>
        </w:rPr>
        <w:t xml:space="preserve"> по области на политики и бюджетни програми</w:t>
      </w:r>
      <w:bookmarkEnd w:id="8"/>
      <w:bookmarkEnd w:id="9"/>
      <w:bookmarkEnd w:id="10"/>
    </w:p>
    <w:p w:rsidR="00886C09" w:rsidRDefault="00886C09" w:rsidP="006E6A63">
      <w:pPr>
        <w:pStyle w:val="BodyText"/>
        <w:widowControl w:val="0"/>
        <w:spacing w:after="160" w:line="360" w:lineRule="auto"/>
        <w:ind w:firstLine="567"/>
        <w:rPr>
          <w:rFonts w:eastAsiaTheme="minorHAnsi"/>
          <w:sz w:val="14"/>
          <w:szCs w:val="14"/>
          <w:lang w:val="bg-BG"/>
        </w:rPr>
      </w:pPr>
    </w:p>
    <w:p w:rsidR="00007048" w:rsidRDefault="002C5967" w:rsidP="00007048">
      <w:pPr>
        <w:pStyle w:val="BodyText"/>
        <w:widowControl w:val="0"/>
        <w:spacing w:line="360" w:lineRule="auto"/>
        <w:rPr>
          <w:rFonts w:eastAsiaTheme="minorHAnsi"/>
          <w:sz w:val="24"/>
          <w:lang w:val="bg-BG"/>
        </w:rPr>
      </w:pPr>
      <w:r w:rsidRPr="002C5967">
        <w:rPr>
          <w:rFonts w:eastAsiaTheme="minorHAnsi"/>
          <w:sz w:val="24"/>
          <w:lang w:val="bg-BG"/>
        </w:rPr>
        <w:t>В таблиците по-долу са представени разходите на министерството по области на</w:t>
      </w:r>
      <w:r w:rsidRPr="002C5967">
        <w:rPr>
          <w:rFonts w:eastAsiaTheme="minorHAnsi"/>
          <w:sz w:val="24"/>
          <w:lang w:val="bg-BG"/>
        </w:rPr>
        <w:br/>
        <w:t>политики и бюджетни програми, в т.ч. и класифицирани по ведомствени и</w:t>
      </w:r>
      <w:r w:rsidRPr="002C5967">
        <w:rPr>
          <w:rFonts w:eastAsiaTheme="minorHAnsi"/>
          <w:sz w:val="24"/>
          <w:lang w:val="bg-BG"/>
        </w:rPr>
        <w:br/>
      </w:r>
      <w:r w:rsidR="00007048">
        <w:rPr>
          <w:rFonts w:eastAsiaTheme="minorHAnsi"/>
          <w:sz w:val="24"/>
          <w:lang w:val="bg-BG"/>
        </w:rPr>
        <w:t xml:space="preserve">администрирани разходни </w:t>
      </w:r>
      <w:r w:rsidRPr="002C5967">
        <w:rPr>
          <w:rFonts w:eastAsiaTheme="minorHAnsi"/>
          <w:sz w:val="24"/>
          <w:lang w:val="bg-BG"/>
        </w:rPr>
        <w:t>параграфи.</w:t>
      </w:r>
      <w:r w:rsidR="00007048">
        <w:rPr>
          <w:rFonts w:eastAsiaTheme="minorHAnsi"/>
          <w:sz w:val="24"/>
          <w:lang w:val="bg-BG"/>
        </w:rPr>
        <w:t xml:space="preserve"> </w:t>
      </w:r>
    </w:p>
    <w:p w:rsidR="002C5967" w:rsidRPr="00727D8F" w:rsidRDefault="002C5967" w:rsidP="00F5738F">
      <w:pPr>
        <w:pStyle w:val="BodyText"/>
        <w:widowControl w:val="0"/>
        <w:spacing w:line="360" w:lineRule="auto"/>
        <w:rPr>
          <w:sz w:val="24"/>
        </w:rPr>
      </w:pPr>
      <w:r w:rsidRPr="002C5967">
        <w:rPr>
          <w:rFonts w:eastAsiaTheme="minorHAnsi"/>
          <w:sz w:val="24"/>
          <w:lang w:val="bg-BG"/>
        </w:rPr>
        <w:t xml:space="preserve">Във </w:t>
      </w:r>
      <w:r w:rsidRPr="00F5738F">
        <w:rPr>
          <w:rFonts w:eastAsiaTheme="minorHAnsi"/>
          <w:i/>
          <w:sz w:val="24"/>
          <w:lang w:val="bg-BG"/>
        </w:rPr>
        <w:t>ведомствените разходи</w:t>
      </w:r>
      <w:r w:rsidRPr="002C5967">
        <w:rPr>
          <w:rFonts w:eastAsiaTheme="minorHAnsi"/>
          <w:sz w:val="24"/>
          <w:lang w:val="bg-BG"/>
        </w:rPr>
        <w:t xml:space="preserve"> по бюджета на министерството са отчетени средства за</w:t>
      </w:r>
      <w:r w:rsidRPr="002C5967">
        <w:rPr>
          <w:rFonts w:eastAsiaTheme="minorHAnsi"/>
          <w:sz w:val="24"/>
          <w:lang w:val="bg-BG"/>
        </w:rPr>
        <w:br/>
        <w:t>персонал (заплати, възнаграждения и осигурителни вноски), средства за издръжка на</w:t>
      </w:r>
      <w:r w:rsidRPr="002C5967">
        <w:rPr>
          <w:rFonts w:eastAsiaTheme="minorHAnsi"/>
          <w:sz w:val="24"/>
          <w:lang w:val="bg-BG"/>
        </w:rPr>
        <w:br/>
        <w:t>администрацията на министерството и ведомствени капиталови разходи.</w:t>
      </w:r>
      <w:r w:rsidRPr="002C5967">
        <w:rPr>
          <w:rFonts w:eastAsiaTheme="minorHAnsi"/>
          <w:sz w:val="24"/>
          <w:lang w:val="bg-BG"/>
        </w:rPr>
        <w:br/>
        <w:t xml:space="preserve">В отчета са включени </w:t>
      </w:r>
      <w:r w:rsidRPr="00F5738F">
        <w:rPr>
          <w:rFonts w:eastAsiaTheme="minorHAnsi"/>
          <w:i/>
          <w:sz w:val="24"/>
          <w:lang w:val="bg-BG"/>
        </w:rPr>
        <w:t>ведомствени разходи по други бюджети и сметки за средства от</w:t>
      </w:r>
      <w:r w:rsidRPr="00F5738F">
        <w:rPr>
          <w:rFonts w:eastAsiaTheme="minorHAnsi"/>
          <w:i/>
          <w:sz w:val="24"/>
          <w:lang w:val="bg-BG"/>
        </w:rPr>
        <w:br/>
        <w:t>ЕС</w:t>
      </w:r>
      <w:r w:rsidR="00F5738F">
        <w:rPr>
          <w:rFonts w:eastAsiaTheme="minorHAnsi"/>
          <w:sz w:val="24"/>
          <w:lang w:val="bg-BG"/>
        </w:rPr>
        <w:t xml:space="preserve"> </w:t>
      </w:r>
      <w:r w:rsidRPr="002C5967">
        <w:rPr>
          <w:rFonts w:eastAsiaTheme="minorHAnsi"/>
          <w:sz w:val="24"/>
          <w:lang w:val="bg-BG"/>
        </w:rPr>
        <w:t>по бюджетни</w:t>
      </w:r>
      <w:r w:rsidR="00653F77">
        <w:rPr>
          <w:rFonts w:eastAsiaTheme="minorHAnsi"/>
          <w:sz w:val="24"/>
          <w:lang w:val="bg-BG"/>
        </w:rPr>
        <w:t xml:space="preserve"> линии изпълнявани по оперативни</w:t>
      </w:r>
      <w:r w:rsidRPr="002C5967">
        <w:rPr>
          <w:rFonts w:eastAsiaTheme="minorHAnsi"/>
          <w:sz w:val="24"/>
          <w:lang w:val="bg-BG"/>
        </w:rPr>
        <w:t xml:space="preserve"> програм</w:t>
      </w:r>
      <w:r w:rsidR="00653F77">
        <w:rPr>
          <w:rFonts w:eastAsiaTheme="minorHAnsi"/>
          <w:sz w:val="24"/>
          <w:lang w:val="bg-BG"/>
        </w:rPr>
        <w:t>и и фондове.</w:t>
      </w:r>
      <w:r w:rsidRPr="002C5967">
        <w:rPr>
          <w:rFonts w:eastAsiaTheme="minorHAnsi"/>
          <w:sz w:val="24"/>
          <w:lang w:val="bg-BG"/>
        </w:rPr>
        <w:t xml:space="preserve"> </w:t>
      </w:r>
      <w:r w:rsidRPr="002C5967">
        <w:rPr>
          <w:rFonts w:eastAsiaTheme="minorHAnsi"/>
          <w:sz w:val="24"/>
          <w:lang w:val="bg-BG"/>
        </w:rPr>
        <w:br/>
        <w:t xml:space="preserve">В отчета на </w:t>
      </w:r>
      <w:r w:rsidRPr="00F5738F">
        <w:rPr>
          <w:rFonts w:eastAsiaTheme="minorHAnsi"/>
          <w:i/>
          <w:sz w:val="24"/>
          <w:lang w:val="bg-BG"/>
        </w:rPr>
        <w:t>администрираните разходни</w:t>
      </w:r>
      <w:r w:rsidRPr="002C5967">
        <w:rPr>
          <w:rFonts w:eastAsiaTheme="minorHAnsi"/>
          <w:sz w:val="24"/>
          <w:lang w:val="bg-BG"/>
        </w:rPr>
        <w:t xml:space="preserve"> параграфи по бюджета на министерството са</w:t>
      </w:r>
      <w:r w:rsidRPr="002C5967">
        <w:rPr>
          <w:rFonts w:eastAsiaTheme="minorHAnsi"/>
          <w:sz w:val="24"/>
          <w:lang w:val="bg-BG"/>
        </w:rPr>
        <w:br/>
      </w:r>
      <w:r w:rsidR="00F5738F">
        <w:rPr>
          <w:rFonts w:eastAsiaTheme="minorHAnsi"/>
          <w:sz w:val="24"/>
          <w:lang w:val="bg-BG"/>
        </w:rPr>
        <w:t xml:space="preserve">включени отчетените средства за периода за субсидии за туроператори, които използват въздушни превозвачи с валиден оперативен лиценз за изпълнение на чартърни полети до </w:t>
      </w:r>
      <w:r w:rsidR="00F5738F" w:rsidRPr="00727D8F">
        <w:rPr>
          <w:rFonts w:eastAsiaTheme="minorHAnsi"/>
          <w:sz w:val="24"/>
          <w:lang w:val="bg-BG"/>
        </w:rPr>
        <w:t xml:space="preserve">Република България с цел туризъм и отчетените средства за </w:t>
      </w:r>
      <w:r w:rsidR="00653F77" w:rsidRPr="00727D8F">
        <w:rPr>
          <w:rFonts w:eastAsiaTheme="minorHAnsi"/>
          <w:sz w:val="24"/>
          <w:lang w:val="bg-BG"/>
        </w:rPr>
        <w:t xml:space="preserve">администриране на плащанията по </w:t>
      </w:r>
      <w:proofErr w:type="spellStart"/>
      <w:r w:rsidR="00F5738F" w:rsidRPr="00727D8F">
        <w:rPr>
          <w:sz w:val="24"/>
        </w:rPr>
        <w:t>Програма</w:t>
      </w:r>
      <w:proofErr w:type="spellEnd"/>
      <w:r w:rsidR="00F5738F" w:rsidRPr="00727D8F">
        <w:rPr>
          <w:sz w:val="24"/>
          <w:lang w:val="bg-BG"/>
        </w:rPr>
        <w:t>та</w:t>
      </w:r>
      <w:r w:rsidR="00F5738F" w:rsidRPr="00727D8F">
        <w:rPr>
          <w:sz w:val="24"/>
        </w:rPr>
        <w:t xml:space="preserve"> </w:t>
      </w:r>
      <w:proofErr w:type="spellStart"/>
      <w:r w:rsidR="00F5738F" w:rsidRPr="00727D8F">
        <w:rPr>
          <w:sz w:val="24"/>
        </w:rPr>
        <w:t>за</w:t>
      </w:r>
      <w:proofErr w:type="spellEnd"/>
      <w:r w:rsidR="00F5738F" w:rsidRPr="00727D8F">
        <w:rPr>
          <w:sz w:val="24"/>
        </w:rPr>
        <w:t xml:space="preserve"> </w:t>
      </w:r>
      <w:proofErr w:type="spellStart"/>
      <w:r w:rsidR="00F5738F" w:rsidRPr="00727D8F">
        <w:rPr>
          <w:sz w:val="24"/>
        </w:rPr>
        <w:t>ползване</w:t>
      </w:r>
      <w:proofErr w:type="spellEnd"/>
      <w:r w:rsidR="00F5738F" w:rsidRPr="00727D8F">
        <w:rPr>
          <w:sz w:val="24"/>
        </w:rPr>
        <w:t xml:space="preserve"> </w:t>
      </w:r>
      <w:proofErr w:type="spellStart"/>
      <w:r w:rsidR="00F5738F" w:rsidRPr="00727D8F">
        <w:rPr>
          <w:sz w:val="24"/>
        </w:rPr>
        <w:t>на</w:t>
      </w:r>
      <w:proofErr w:type="spellEnd"/>
      <w:r w:rsidR="00F5738F" w:rsidRPr="00727D8F">
        <w:rPr>
          <w:sz w:val="24"/>
        </w:rPr>
        <w:t xml:space="preserve"> </w:t>
      </w:r>
      <w:proofErr w:type="spellStart"/>
      <w:r w:rsidR="00F5738F" w:rsidRPr="00727D8F">
        <w:rPr>
          <w:sz w:val="24"/>
        </w:rPr>
        <w:t>помощ</w:t>
      </w:r>
      <w:proofErr w:type="spellEnd"/>
      <w:r w:rsidR="00F5738F" w:rsidRPr="00727D8F">
        <w:rPr>
          <w:sz w:val="24"/>
        </w:rPr>
        <w:t xml:space="preserve"> </w:t>
      </w:r>
      <w:proofErr w:type="spellStart"/>
      <w:r w:rsidR="00F5738F" w:rsidRPr="00727D8F">
        <w:rPr>
          <w:sz w:val="24"/>
        </w:rPr>
        <w:t>за</w:t>
      </w:r>
      <w:proofErr w:type="spellEnd"/>
      <w:r w:rsidR="00F5738F" w:rsidRPr="00727D8F">
        <w:rPr>
          <w:sz w:val="24"/>
        </w:rPr>
        <w:t xml:space="preserve"> </w:t>
      </w:r>
      <w:proofErr w:type="spellStart"/>
      <w:r w:rsidR="00F5738F" w:rsidRPr="00727D8F">
        <w:rPr>
          <w:sz w:val="24"/>
        </w:rPr>
        <w:t>лица</w:t>
      </w:r>
      <w:proofErr w:type="spellEnd"/>
      <w:r w:rsidR="00F5738F" w:rsidRPr="00727D8F">
        <w:rPr>
          <w:sz w:val="24"/>
        </w:rPr>
        <w:t xml:space="preserve">, </w:t>
      </w:r>
      <w:proofErr w:type="spellStart"/>
      <w:r w:rsidR="00F5738F" w:rsidRPr="00727D8F">
        <w:rPr>
          <w:sz w:val="24"/>
        </w:rPr>
        <w:t>търсещи</w:t>
      </w:r>
      <w:proofErr w:type="spellEnd"/>
      <w:r w:rsidR="00F5738F" w:rsidRPr="00727D8F">
        <w:rPr>
          <w:sz w:val="24"/>
        </w:rPr>
        <w:t xml:space="preserve"> </w:t>
      </w:r>
      <w:proofErr w:type="spellStart"/>
      <w:r w:rsidR="00F5738F" w:rsidRPr="00727D8F">
        <w:rPr>
          <w:sz w:val="24"/>
        </w:rPr>
        <w:t>временна</w:t>
      </w:r>
      <w:proofErr w:type="spellEnd"/>
      <w:r w:rsidR="00F5738F" w:rsidRPr="00727D8F">
        <w:rPr>
          <w:sz w:val="24"/>
        </w:rPr>
        <w:t xml:space="preserve"> </w:t>
      </w:r>
      <w:proofErr w:type="spellStart"/>
      <w:r w:rsidR="00F5738F" w:rsidRPr="00727D8F">
        <w:rPr>
          <w:sz w:val="24"/>
        </w:rPr>
        <w:t>закрила</w:t>
      </w:r>
      <w:proofErr w:type="spellEnd"/>
      <w:r w:rsidR="00F5738F" w:rsidRPr="00727D8F">
        <w:rPr>
          <w:sz w:val="24"/>
        </w:rPr>
        <w:t xml:space="preserve"> в </w:t>
      </w:r>
      <w:proofErr w:type="spellStart"/>
      <w:r w:rsidR="00F5738F" w:rsidRPr="00727D8F">
        <w:rPr>
          <w:sz w:val="24"/>
        </w:rPr>
        <w:t>Република</w:t>
      </w:r>
      <w:proofErr w:type="spellEnd"/>
      <w:r w:rsidR="00F5738F" w:rsidRPr="00727D8F">
        <w:rPr>
          <w:sz w:val="24"/>
        </w:rPr>
        <w:t xml:space="preserve"> </w:t>
      </w:r>
      <w:proofErr w:type="spellStart"/>
      <w:r w:rsidR="00F5738F" w:rsidRPr="00727D8F">
        <w:rPr>
          <w:sz w:val="24"/>
        </w:rPr>
        <w:t>България</w:t>
      </w:r>
      <w:proofErr w:type="spellEnd"/>
      <w:r w:rsidR="00F5738F" w:rsidRPr="00727D8F">
        <w:rPr>
          <w:sz w:val="24"/>
        </w:rPr>
        <w:t xml:space="preserve"> в </w:t>
      </w:r>
      <w:proofErr w:type="spellStart"/>
      <w:r w:rsidR="00F5738F" w:rsidRPr="00727D8F">
        <w:rPr>
          <w:sz w:val="24"/>
        </w:rPr>
        <w:t>следствие</w:t>
      </w:r>
      <w:proofErr w:type="spellEnd"/>
      <w:r w:rsidR="00F5738F" w:rsidRPr="00727D8F">
        <w:rPr>
          <w:sz w:val="24"/>
        </w:rPr>
        <w:t xml:space="preserve"> </w:t>
      </w:r>
      <w:proofErr w:type="spellStart"/>
      <w:r w:rsidR="00F5738F" w:rsidRPr="00727D8F">
        <w:rPr>
          <w:sz w:val="24"/>
        </w:rPr>
        <w:t>на</w:t>
      </w:r>
      <w:proofErr w:type="spellEnd"/>
      <w:r w:rsidR="00F5738F" w:rsidRPr="00727D8F">
        <w:rPr>
          <w:sz w:val="24"/>
        </w:rPr>
        <w:t xml:space="preserve"> </w:t>
      </w:r>
      <w:proofErr w:type="spellStart"/>
      <w:r w:rsidR="00F5738F" w:rsidRPr="00727D8F">
        <w:rPr>
          <w:sz w:val="24"/>
        </w:rPr>
        <w:t>военните</w:t>
      </w:r>
      <w:proofErr w:type="spellEnd"/>
      <w:r w:rsidR="00F5738F" w:rsidRPr="00727D8F">
        <w:rPr>
          <w:sz w:val="24"/>
        </w:rPr>
        <w:t xml:space="preserve"> </w:t>
      </w:r>
      <w:proofErr w:type="spellStart"/>
      <w:r w:rsidR="00F5738F" w:rsidRPr="00727D8F">
        <w:rPr>
          <w:sz w:val="24"/>
        </w:rPr>
        <w:t>действия</w:t>
      </w:r>
      <w:proofErr w:type="spellEnd"/>
      <w:r w:rsidR="00F5738F" w:rsidRPr="00727D8F">
        <w:rPr>
          <w:sz w:val="24"/>
        </w:rPr>
        <w:t xml:space="preserve"> в </w:t>
      </w:r>
      <w:proofErr w:type="spellStart"/>
      <w:r w:rsidR="00F5738F" w:rsidRPr="00727D8F">
        <w:rPr>
          <w:sz w:val="24"/>
        </w:rPr>
        <w:t>Република</w:t>
      </w:r>
      <w:proofErr w:type="spellEnd"/>
      <w:r w:rsidR="00F5738F" w:rsidRPr="00727D8F">
        <w:rPr>
          <w:sz w:val="24"/>
        </w:rPr>
        <w:t xml:space="preserve"> </w:t>
      </w:r>
      <w:proofErr w:type="spellStart"/>
      <w:r w:rsidR="00F5738F" w:rsidRPr="00727D8F">
        <w:rPr>
          <w:sz w:val="24"/>
        </w:rPr>
        <w:t>Украйна</w:t>
      </w:r>
      <w:proofErr w:type="spellEnd"/>
      <w:r w:rsidR="00F5738F" w:rsidRPr="00727D8F">
        <w:rPr>
          <w:sz w:val="24"/>
        </w:rPr>
        <w:t xml:space="preserve"> и </w:t>
      </w:r>
      <w:proofErr w:type="spellStart"/>
      <w:r w:rsidR="00F5738F" w:rsidRPr="00727D8F">
        <w:rPr>
          <w:sz w:val="24"/>
        </w:rPr>
        <w:t>Програма</w:t>
      </w:r>
      <w:proofErr w:type="spellEnd"/>
      <w:r w:rsidR="00F5738F" w:rsidRPr="00727D8F">
        <w:rPr>
          <w:sz w:val="24"/>
          <w:lang w:val="bg-BG"/>
        </w:rPr>
        <w:t>та</w:t>
      </w:r>
      <w:r w:rsidR="00F5738F" w:rsidRPr="00727D8F">
        <w:rPr>
          <w:sz w:val="24"/>
        </w:rPr>
        <w:t xml:space="preserve"> </w:t>
      </w:r>
      <w:proofErr w:type="spellStart"/>
      <w:r w:rsidR="00F5738F" w:rsidRPr="00727D8F">
        <w:rPr>
          <w:sz w:val="24"/>
        </w:rPr>
        <w:t>за</w:t>
      </w:r>
      <w:proofErr w:type="spellEnd"/>
      <w:r w:rsidR="00F5738F" w:rsidRPr="00727D8F">
        <w:rPr>
          <w:sz w:val="24"/>
        </w:rPr>
        <w:t xml:space="preserve"> </w:t>
      </w:r>
      <w:proofErr w:type="spellStart"/>
      <w:r w:rsidR="00F5738F" w:rsidRPr="00727D8F">
        <w:rPr>
          <w:sz w:val="24"/>
        </w:rPr>
        <w:t>хуманитарно</w:t>
      </w:r>
      <w:proofErr w:type="spellEnd"/>
      <w:r w:rsidR="00F5738F" w:rsidRPr="00727D8F">
        <w:rPr>
          <w:sz w:val="24"/>
        </w:rPr>
        <w:t xml:space="preserve"> </w:t>
      </w:r>
      <w:proofErr w:type="spellStart"/>
      <w:r w:rsidR="00F5738F" w:rsidRPr="00727D8F">
        <w:rPr>
          <w:sz w:val="24"/>
        </w:rPr>
        <w:t>подпомагане</w:t>
      </w:r>
      <w:proofErr w:type="spellEnd"/>
      <w:r w:rsidR="00F5738F" w:rsidRPr="00727D8F">
        <w:rPr>
          <w:sz w:val="24"/>
        </w:rPr>
        <w:t xml:space="preserve"> </w:t>
      </w:r>
      <w:proofErr w:type="spellStart"/>
      <w:r w:rsidR="00F5738F" w:rsidRPr="00727D8F">
        <w:rPr>
          <w:sz w:val="24"/>
        </w:rPr>
        <w:t>на</w:t>
      </w:r>
      <w:proofErr w:type="spellEnd"/>
      <w:r w:rsidR="00F5738F" w:rsidRPr="00727D8F">
        <w:rPr>
          <w:sz w:val="24"/>
        </w:rPr>
        <w:t xml:space="preserve"> </w:t>
      </w:r>
      <w:proofErr w:type="spellStart"/>
      <w:r w:rsidR="00F5738F" w:rsidRPr="00727D8F">
        <w:rPr>
          <w:sz w:val="24"/>
        </w:rPr>
        <w:t>разселени</w:t>
      </w:r>
      <w:proofErr w:type="spellEnd"/>
      <w:r w:rsidR="00F5738F" w:rsidRPr="00727D8F">
        <w:rPr>
          <w:sz w:val="24"/>
        </w:rPr>
        <w:t xml:space="preserve"> </w:t>
      </w:r>
      <w:proofErr w:type="spellStart"/>
      <w:r w:rsidR="00F5738F" w:rsidRPr="00727D8F">
        <w:rPr>
          <w:sz w:val="24"/>
        </w:rPr>
        <w:t>лица</w:t>
      </w:r>
      <w:proofErr w:type="spellEnd"/>
      <w:r w:rsidR="00F5738F" w:rsidRPr="00727D8F">
        <w:rPr>
          <w:sz w:val="24"/>
        </w:rPr>
        <w:t xml:space="preserve"> </w:t>
      </w:r>
      <w:proofErr w:type="spellStart"/>
      <w:r w:rsidR="00F5738F" w:rsidRPr="00727D8F">
        <w:rPr>
          <w:sz w:val="24"/>
        </w:rPr>
        <w:t>от</w:t>
      </w:r>
      <w:proofErr w:type="spellEnd"/>
      <w:r w:rsidR="00F5738F" w:rsidRPr="00727D8F">
        <w:rPr>
          <w:sz w:val="24"/>
        </w:rPr>
        <w:t xml:space="preserve"> </w:t>
      </w:r>
      <w:proofErr w:type="spellStart"/>
      <w:r w:rsidR="00F5738F" w:rsidRPr="00727D8F">
        <w:rPr>
          <w:sz w:val="24"/>
        </w:rPr>
        <w:t>Украйна</w:t>
      </w:r>
      <w:proofErr w:type="spellEnd"/>
      <w:r w:rsidR="00F5738F" w:rsidRPr="00727D8F">
        <w:rPr>
          <w:sz w:val="24"/>
        </w:rPr>
        <w:t xml:space="preserve"> с </w:t>
      </w:r>
      <w:proofErr w:type="spellStart"/>
      <w:r w:rsidR="00F5738F" w:rsidRPr="00727D8F">
        <w:rPr>
          <w:sz w:val="24"/>
        </w:rPr>
        <w:t>предоставена</w:t>
      </w:r>
      <w:proofErr w:type="spellEnd"/>
      <w:r w:rsidR="00F5738F" w:rsidRPr="00727D8F">
        <w:rPr>
          <w:sz w:val="24"/>
        </w:rPr>
        <w:t xml:space="preserve"> </w:t>
      </w:r>
      <w:proofErr w:type="spellStart"/>
      <w:r w:rsidR="00F5738F" w:rsidRPr="00727D8F">
        <w:rPr>
          <w:sz w:val="24"/>
        </w:rPr>
        <w:t>временна</w:t>
      </w:r>
      <w:proofErr w:type="spellEnd"/>
      <w:r w:rsidR="00F5738F" w:rsidRPr="00727D8F">
        <w:rPr>
          <w:sz w:val="24"/>
        </w:rPr>
        <w:t xml:space="preserve"> </w:t>
      </w:r>
      <w:proofErr w:type="spellStart"/>
      <w:r w:rsidR="00F5738F" w:rsidRPr="00727D8F">
        <w:rPr>
          <w:sz w:val="24"/>
        </w:rPr>
        <w:t>закрила</w:t>
      </w:r>
      <w:proofErr w:type="spellEnd"/>
      <w:r w:rsidR="00F5738F" w:rsidRPr="00727D8F">
        <w:rPr>
          <w:sz w:val="24"/>
        </w:rPr>
        <w:t xml:space="preserve"> в </w:t>
      </w:r>
      <w:proofErr w:type="spellStart"/>
      <w:r w:rsidR="00F5738F" w:rsidRPr="00727D8F">
        <w:rPr>
          <w:sz w:val="24"/>
        </w:rPr>
        <w:t>Република</w:t>
      </w:r>
      <w:proofErr w:type="spellEnd"/>
      <w:r w:rsidR="00F5738F" w:rsidRPr="00727D8F">
        <w:rPr>
          <w:sz w:val="24"/>
        </w:rPr>
        <w:t xml:space="preserve"> </w:t>
      </w:r>
      <w:proofErr w:type="spellStart"/>
      <w:r w:rsidR="00F5738F" w:rsidRPr="00727D8F">
        <w:rPr>
          <w:sz w:val="24"/>
        </w:rPr>
        <w:t>България</w:t>
      </w:r>
      <w:proofErr w:type="spellEnd"/>
      <w:r w:rsidR="00F5738F" w:rsidRPr="00727D8F">
        <w:rPr>
          <w:sz w:val="24"/>
        </w:rPr>
        <w:t>.</w:t>
      </w:r>
    </w:p>
    <w:p w:rsidR="00814A64" w:rsidRPr="00727D8F" w:rsidRDefault="00814A64" w:rsidP="00F5738F">
      <w:pPr>
        <w:pStyle w:val="BodyText"/>
        <w:widowControl w:val="0"/>
        <w:spacing w:line="360" w:lineRule="auto"/>
        <w:rPr>
          <w:i/>
          <w:sz w:val="14"/>
          <w:szCs w:val="14"/>
        </w:rPr>
      </w:pPr>
    </w:p>
    <w:p w:rsidR="00F5738F" w:rsidRDefault="00814A64" w:rsidP="00F5738F">
      <w:pPr>
        <w:pStyle w:val="BodyText"/>
        <w:widowControl w:val="0"/>
        <w:spacing w:line="360" w:lineRule="auto"/>
        <w:rPr>
          <w:sz w:val="24"/>
        </w:rPr>
      </w:pPr>
      <w:proofErr w:type="spellStart"/>
      <w:r w:rsidRPr="00727D8F">
        <w:rPr>
          <w:i/>
          <w:sz w:val="24"/>
        </w:rPr>
        <w:t>Финансиране</w:t>
      </w:r>
      <w:proofErr w:type="spellEnd"/>
      <w:r w:rsidRPr="00727D8F">
        <w:rPr>
          <w:i/>
          <w:sz w:val="24"/>
        </w:rPr>
        <w:t xml:space="preserve"> </w:t>
      </w:r>
      <w:proofErr w:type="spellStart"/>
      <w:r w:rsidRPr="00727D8F">
        <w:rPr>
          <w:i/>
          <w:sz w:val="24"/>
        </w:rPr>
        <w:t>на</w:t>
      </w:r>
      <w:proofErr w:type="spellEnd"/>
      <w:r w:rsidRPr="00727D8F">
        <w:rPr>
          <w:i/>
          <w:sz w:val="24"/>
        </w:rPr>
        <w:t xml:space="preserve"> </w:t>
      </w:r>
      <w:proofErr w:type="spellStart"/>
      <w:r w:rsidRPr="00727D8F">
        <w:rPr>
          <w:i/>
          <w:sz w:val="24"/>
        </w:rPr>
        <w:t>консолидираните</w:t>
      </w:r>
      <w:proofErr w:type="spellEnd"/>
      <w:r w:rsidRPr="00727D8F">
        <w:rPr>
          <w:i/>
          <w:sz w:val="24"/>
        </w:rPr>
        <w:t xml:space="preserve"> </w:t>
      </w:r>
      <w:proofErr w:type="spellStart"/>
      <w:r w:rsidRPr="00727D8F">
        <w:rPr>
          <w:i/>
          <w:sz w:val="24"/>
        </w:rPr>
        <w:t>разходи</w:t>
      </w:r>
      <w:proofErr w:type="spellEnd"/>
    </w:p>
    <w:tbl>
      <w:tblPr>
        <w:tblW w:w="5000" w:type="pct"/>
        <w:tblCellMar>
          <w:left w:w="70" w:type="dxa"/>
          <w:right w:w="70" w:type="dxa"/>
        </w:tblCellMar>
        <w:tblLook w:val="0000" w:firstRow="0" w:lastRow="0" w:firstColumn="0" w:lastColumn="0" w:noHBand="0" w:noVBand="0"/>
      </w:tblPr>
      <w:tblGrid>
        <w:gridCol w:w="5523"/>
        <w:gridCol w:w="1277"/>
        <w:gridCol w:w="1275"/>
        <w:gridCol w:w="1271"/>
      </w:tblGrid>
      <w:tr w:rsidR="005513F9" w:rsidRPr="00011B83" w:rsidTr="005513F9">
        <w:trPr>
          <w:trHeight w:val="675"/>
        </w:trPr>
        <w:tc>
          <w:tcPr>
            <w:tcW w:w="2955" w:type="pct"/>
            <w:tcBorders>
              <w:top w:val="single" w:sz="4" w:space="0" w:color="auto"/>
              <w:left w:val="single" w:sz="4" w:space="0" w:color="auto"/>
              <w:bottom w:val="single" w:sz="4" w:space="0" w:color="auto"/>
              <w:right w:val="single" w:sz="4" w:space="0" w:color="auto"/>
            </w:tcBorders>
            <w:shd w:val="clear" w:color="auto" w:fill="FFC000"/>
            <w:vAlign w:val="center"/>
          </w:tcPr>
          <w:p w:rsidR="005513F9" w:rsidRPr="005513F9" w:rsidRDefault="005513F9" w:rsidP="006A7908">
            <w:pPr>
              <w:spacing w:before="12" w:after="12" w:line="240" w:lineRule="auto"/>
              <w:jc w:val="center"/>
              <w:rPr>
                <w:rFonts w:ascii="Times New Roman" w:hAnsi="Times New Roman"/>
                <w:b/>
              </w:rPr>
            </w:pPr>
            <w:r w:rsidRPr="005513F9">
              <w:rPr>
                <w:rFonts w:ascii="Times New Roman" w:hAnsi="Times New Roman"/>
                <w:b/>
              </w:rPr>
              <w:t>Финансиране на консолидираните разходи, обхванати в програмния бюджет</w:t>
            </w:r>
          </w:p>
          <w:p w:rsidR="005513F9" w:rsidRPr="005513F9" w:rsidRDefault="005513F9" w:rsidP="006A7908">
            <w:pPr>
              <w:spacing w:after="0" w:line="240" w:lineRule="auto"/>
              <w:jc w:val="center"/>
              <w:rPr>
                <w:rFonts w:ascii="Times New Roman" w:hAnsi="Times New Roman"/>
                <w:b/>
                <w:bCs/>
              </w:rPr>
            </w:pPr>
            <w:r w:rsidRPr="005513F9">
              <w:rPr>
                <w:rFonts w:ascii="Times New Roman" w:hAnsi="Times New Roman"/>
                <w:b/>
                <w:bCs/>
              </w:rPr>
              <w:t>(в лева)</w:t>
            </w:r>
          </w:p>
        </w:tc>
        <w:tc>
          <w:tcPr>
            <w:tcW w:w="683" w:type="pct"/>
            <w:tcBorders>
              <w:top w:val="single" w:sz="4" w:space="0" w:color="auto"/>
              <w:left w:val="nil"/>
              <w:bottom w:val="single" w:sz="4" w:space="0" w:color="auto"/>
              <w:right w:val="single" w:sz="4" w:space="0" w:color="auto"/>
            </w:tcBorders>
            <w:shd w:val="clear" w:color="auto" w:fill="FFC000"/>
            <w:vAlign w:val="center"/>
          </w:tcPr>
          <w:p w:rsidR="005513F9" w:rsidRPr="005513F9" w:rsidRDefault="005513F9" w:rsidP="006A7908">
            <w:pPr>
              <w:spacing w:after="0" w:line="240" w:lineRule="auto"/>
              <w:jc w:val="center"/>
              <w:rPr>
                <w:rFonts w:ascii="Times New Roman" w:hAnsi="Times New Roman"/>
                <w:b/>
                <w:bCs/>
              </w:rPr>
            </w:pPr>
            <w:r w:rsidRPr="005513F9">
              <w:rPr>
                <w:rFonts w:ascii="Times New Roman" w:hAnsi="Times New Roman"/>
                <w:b/>
                <w:bCs/>
              </w:rPr>
              <w:t>Закон</w:t>
            </w:r>
          </w:p>
        </w:tc>
        <w:tc>
          <w:tcPr>
            <w:tcW w:w="682" w:type="pct"/>
            <w:tcBorders>
              <w:top w:val="single" w:sz="4" w:space="0" w:color="auto"/>
              <w:left w:val="nil"/>
              <w:bottom w:val="single" w:sz="4" w:space="0" w:color="auto"/>
              <w:right w:val="single" w:sz="4" w:space="0" w:color="auto"/>
            </w:tcBorders>
            <w:shd w:val="clear" w:color="auto" w:fill="FFC000"/>
            <w:vAlign w:val="center"/>
          </w:tcPr>
          <w:p w:rsidR="005513F9" w:rsidRPr="005513F9" w:rsidRDefault="005513F9" w:rsidP="006A7908">
            <w:pPr>
              <w:spacing w:after="0" w:line="240" w:lineRule="auto"/>
              <w:jc w:val="center"/>
              <w:rPr>
                <w:rFonts w:ascii="Times New Roman" w:hAnsi="Times New Roman"/>
                <w:b/>
                <w:bCs/>
              </w:rPr>
            </w:pPr>
            <w:r w:rsidRPr="005513F9">
              <w:rPr>
                <w:rFonts w:ascii="Times New Roman" w:hAnsi="Times New Roman"/>
                <w:b/>
              </w:rPr>
              <w:t>Уточнен план</w:t>
            </w:r>
          </w:p>
        </w:tc>
        <w:tc>
          <w:tcPr>
            <w:tcW w:w="680" w:type="pct"/>
            <w:tcBorders>
              <w:top w:val="single" w:sz="4" w:space="0" w:color="auto"/>
              <w:left w:val="nil"/>
              <w:bottom w:val="single" w:sz="4" w:space="0" w:color="auto"/>
              <w:right w:val="single" w:sz="4" w:space="0" w:color="auto"/>
            </w:tcBorders>
            <w:shd w:val="clear" w:color="auto" w:fill="FFC000"/>
            <w:vAlign w:val="center"/>
          </w:tcPr>
          <w:p w:rsidR="005513F9" w:rsidRPr="005513F9" w:rsidRDefault="005513F9" w:rsidP="006A7908">
            <w:pPr>
              <w:spacing w:after="0" w:line="240" w:lineRule="auto"/>
              <w:jc w:val="center"/>
              <w:rPr>
                <w:rFonts w:ascii="Times New Roman" w:hAnsi="Times New Roman"/>
                <w:b/>
                <w:iCs/>
              </w:rPr>
            </w:pPr>
            <w:r w:rsidRPr="005513F9">
              <w:rPr>
                <w:rFonts w:ascii="Times New Roman" w:hAnsi="Times New Roman"/>
                <w:b/>
                <w:bCs/>
              </w:rPr>
              <w:t>Отчет</w:t>
            </w:r>
          </w:p>
        </w:tc>
      </w:tr>
      <w:tr w:rsidR="00727D8F" w:rsidRPr="00011B83" w:rsidTr="000B6A92">
        <w:trPr>
          <w:trHeight w:val="255"/>
        </w:trPr>
        <w:tc>
          <w:tcPr>
            <w:tcW w:w="2955" w:type="pct"/>
            <w:tcBorders>
              <w:top w:val="single" w:sz="4" w:space="0" w:color="auto"/>
              <w:left w:val="single" w:sz="4" w:space="0" w:color="auto"/>
              <w:bottom w:val="single" w:sz="4" w:space="0" w:color="auto"/>
              <w:right w:val="single" w:sz="4" w:space="0" w:color="auto"/>
            </w:tcBorders>
            <w:shd w:val="clear" w:color="auto" w:fill="FFC000"/>
            <w:vAlign w:val="bottom"/>
          </w:tcPr>
          <w:p w:rsidR="00727D8F" w:rsidRPr="005513F9" w:rsidRDefault="00727D8F" w:rsidP="00727D8F">
            <w:pPr>
              <w:spacing w:after="0" w:line="240" w:lineRule="auto"/>
              <w:rPr>
                <w:rFonts w:ascii="Times New Roman" w:hAnsi="Times New Roman"/>
                <w:b/>
                <w:bCs/>
              </w:rPr>
            </w:pPr>
            <w:r w:rsidRPr="005513F9">
              <w:rPr>
                <w:rFonts w:ascii="Times New Roman" w:hAnsi="Times New Roman"/>
                <w:b/>
                <w:bCs/>
              </w:rPr>
              <w:t>Общо консолидирани разходи:</w:t>
            </w:r>
          </w:p>
        </w:tc>
        <w:tc>
          <w:tcPr>
            <w:tcW w:w="683" w:type="pct"/>
            <w:tcBorders>
              <w:top w:val="single" w:sz="4" w:space="0" w:color="auto"/>
              <w:left w:val="nil"/>
              <w:bottom w:val="single" w:sz="4" w:space="0" w:color="auto"/>
              <w:right w:val="single" w:sz="4" w:space="0" w:color="auto"/>
            </w:tcBorders>
            <w:shd w:val="clear" w:color="auto" w:fill="FFC000"/>
            <w:vAlign w:val="bottom"/>
          </w:tcPr>
          <w:p w:rsidR="00727D8F" w:rsidRPr="00B7445E" w:rsidRDefault="00727D8F" w:rsidP="00727D8F">
            <w:pPr>
              <w:spacing w:after="0" w:line="360" w:lineRule="auto"/>
              <w:jc w:val="right"/>
              <w:rPr>
                <w:rFonts w:ascii="Times New Roman" w:eastAsia="Times New Roman" w:hAnsi="Times New Roman" w:cs="Times New Roman"/>
                <w:b/>
                <w:bCs/>
                <w:color w:val="000000"/>
                <w:sz w:val="20"/>
                <w:szCs w:val="20"/>
                <w:lang w:eastAsia="bg-BG"/>
              </w:rPr>
            </w:pPr>
            <w:r w:rsidRPr="00B7445E">
              <w:rPr>
                <w:rFonts w:ascii="Times New Roman" w:eastAsia="Times New Roman" w:hAnsi="Times New Roman" w:cs="Times New Roman"/>
                <w:b/>
                <w:bCs/>
                <w:color w:val="000000"/>
                <w:sz w:val="20"/>
                <w:szCs w:val="20"/>
                <w:lang w:eastAsia="bg-BG"/>
              </w:rPr>
              <w:t>27 163 200</w:t>
            </w:r>
          </w:p>
        </w:tc>
        <w:tc>
          <w:tcPr>
            <w:tcW w:w="682" w:type="pct"/>
            <w:tcBorders>
              <w:top w:val="single" w:sz="4" w:space="0" w:color="auto"/>
              <w:left w:val="nil"/>
              <w:bottom w:val="single" w:sz="4" w:space="0" w:color="auto"/>
              <w:right w:val="single" w:sz="4" w:space="0" w:color="auto"/>
            </w:tcBorders>
            <w:shd w:val="clear" w:color="auto" w:fill="FFC000"/>
            <w:vAlign w:val="bottom"/>
          </w:tcPr>
          <w:p w:rsidR="00727D8F" w:rsidRPr="00B7445E" w:rsidRDefault="00727D8F" w:rsidP="00727D8F">
            <w:pPr>
              <w:spacing w:after="0" w:line="36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eastAsia="bg-BG"/>
              </w:rPr>
              <w:t>124 600 931</w:t>
            </w:r>
          </w:p>
        </w:tc>
        <w:tc>
          <w:tcPr>
            <w:tcW w:w="680" w:type="pct"/>
            <w:tcBorders>
              <w:top w:val="single" w:sz="4" w:space="0" w:color="auto"/>
              <w:left w:val="nil"/>
              <w:bottom w:val="single" w:sz="4" w:space="0" w:color="auto"/>
              <w:right w:val="single" w:sz="4" w:space="0" w:color="auto"/>
            </w:tcBorders>
            <w:shd w:val="clear" w:color="auto" w:fill="FFC000"/>
            <w:vAlign w:val="center"/>
          </w:tcPr>
          <w:p w:rsidR="00727D8F" w:rsidRPr="00B7445E" w:rsidRDefault="00727D8F" w:rsidP="00727D8F">
            <w:pPr>
              <w:spacing w:after="0" w:line="360" w:lineRule="auto"/>
              <w:jc w:val="right"/>
              <w:rPr>
                <w:rFonts w:ascii="Times New Roman" w:eastAsia="Times New Roman" w:hAnsi="Times New Roman" w:cs="Times New Roman"/>
                <w:b/>
                <w:bCs/>
                <w:color w:val="000000"/>
                <w:sz w:val="20"/>
                <w:szCs w:val="20"/>
                <w:lang w:eastAsia="bg-BG"/>
              </w:rPr>
            </w:pPr>
            <w:r w:rsidRPr="00D93491">
              <w:rPr>
                <w:rFonts w:ascii="Times New Roman" w:eastAsia="Times New Roman" w:hAnsi="Times New Roman" w:cs="Times New Roman"/>
                <w:b/>
                <w:bCs/>
                <w:color w:val="000000"/>
                <w:sz w:val="20"/>
                <w:szCs w:val="20"/>
                <w:lang w:eastAsia="bg-BG"/>
              </w:rPr>
              <w:t xml:space="preserve">  270 522 476     </w:t>
            </w:r>
          </w:p>
        </w:tc>
      </w:tr>
      <w:tr w:rsidR="00727D8F" w:rsidRPr="00011B83" w:rsidTr="000B6A92">
        <w:trPr>
          <w:trHeight w:val="255"/>
        </w:trPr>
        <w:tc>
          <w:tcPr>
            <w:tcW w:w="2955" w:type="pct"/>
            <w:tcBorders>
              <w:top w:val="single" w:sz="4" w:space="0" w:color="auto"/>
              <w:left w:val="single" w:sz="4" w:space="0" w:color="auto"/>
              <w:bottom w:val="single" w:sz="4" w:space="0" w:color="auto"/>
              <w:right w:val="single" w:sz="4" w:space="0" w:color="auto"/>
            </w:tcBorders>
            <w:shd w:val="clear" w:color="auto" w:fill="FFC000"/>
          </w:tcPr>
          <w:p w:rsidR="00727D8F" w:rsidRPr="005513F9" w:rsidRDefault="00727D8F" w:rsidP="00727D8F">
            <w:pPr>
              <w:spacing w:after="0" w:line="240" w:lineRule="auto"/>
              <w:rPr>
                <w:rFonts w:ascii="Times New Roman" w:hAnsi="Times New Roman"/>
                <w:b/>
                <w:bCs/>
              </w:rPr>
            </w:pPr>
            <w:r w:rsidRPr="005513F9">
              <w:rPr>
                <w:rFonts w:ascii="Times New Roman" w:hAnsi="Times New Roman"/>
                <w:b/>
                <w:bCs/>
              </w:rPr>
              <w:t>Общо финансиране:</w:t>
            </w:r>
          </w:p>
        </w:tc>
        <w:tc>
          <w:tcPr>
            <w:tcW w:w="683" w:type="pct"/>
            <w:tcBorders>
              <w:top w:val="single" w:sz="4" w:space="0" w:color="auto"/>
              <w:left w:val="nil"/>
              <w:bottom w:val="single" w:sz="4" w:space="0" w:color="auto"/>
              <w:right w:val="single" w:sz="4" w:space="0" w:color="auto"/>
            </w:tcBorders>
            <w:shd w:val="clear" w:color="auto" w:fill="FFC000"/>
            <w:vAlign w:val="bottom"/>
          </w:tcPr>
          <w:p w:rsidR="00727D8F" w:rsidRPr="00B7445E" w:rsidRDefault="00727D8F" w:rsidP="00727D8F">
            <w:pPr>
              <w:spacing w:after="0" w:line="360" w:lineRule="auto"/>
              <w:jc w:val="right"/>
              <w:rPr>
                <w:rFonts w:ascii="Times New Roman" w:eastAsia="Times New Roman" w:hAnsi="Times New Roman" w:cs="Times New Roman"/>
                <w:b/>
                <w:bCs/>
                <w:color w:val="000000"/>
                <w:sz w:val="20"/>
                <w:szCs w:val="20"/>
                <w:lang w:eastAsia="bg-BG"/>
              </w:rPr>
            </w:pPr>
            <w:r w:rsidRPr="00B7445E">
              <w:rPr>
                <w:rFonts w:ascii="Times New Roman" w:eastAsia="Times New Roman" w:hAnsi="Times New Roman" w:cs="Times New Roman"/>
                <w:b/>
                <w:bCs/>
                <w:color w:val="000000"/>
                <w:sz w:val="20"/>
                <w:szCs w:val="20"/>
                <w:lang w:eastAsia="bg-BG"/>
              </w:rPr>
              <w:t>27 163 200</w:t>
            </w:r>
          </w:p>
        </w:tc>
        <w:tc>
          <w:tcPr>
            <w:tcW w:w="682" w:type="pct"/>
            <w:tcBorders>
              <w:top w:val="single" w:sz="4" w:space="0" w:color="auto"/>
              <w:left w:val="nil"/>
              <w:bottom w:val="single" w:sz="4" w:space="0" w:color="auto"/>
              <w:right w:val="single" w:sz="4" w:space="0" w:color="auto"/>
            </w:tcBorders>
            <w:shd w:val="clear" w:color="auto" w:fill="FFC000"/>
            <w:vAlign w:val="bottom"/>
          </w:tcPr>
          <w:p w:rsidR="00727D8F" w:rsidRPr="00B7445E" w:rsidRDefault="00727D8F" w:rsidP="00727D8F">
            <w:pPr>
              <w:spacing w:after="0" w:line="36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eastAsia="bg-BG"/>
              </w:rPr>
              <w:t>124 600 931</w:t>
            </w:r>
          </w:p>
        </w:tc>
        <w:tc>
          <w:tcPr>
            <w:tcW w:w="680" w:type="pct"/>
            <w:tcBorders>
              <w:top w:val="single" w:sz="4" w:space="0" w:color="auto"/>
              <w:left w:val="nil"/>
              <w:bottom w:val="single" w:sz="4" w:space="0" w:color="auto"/>
              <w:right w:val="single" w:sz="4" w:space="0" w:color="auto"/>
            </w:tcBorders>
            <w:shd w:val="clear" w:color="auto" w:fill="FFC000"/>
            <w:vAlign w:val="center"/>
          </w:tcPr>
          <w:p w:rsidR="00727D8F" w:rsidRPr="00B7445E" w:rsidRDefault="00727D8F" w:rsidP="00727D8F">
            <w:pPr>
              <w:spacing w:after="0" w:line="360" w:lineRule="auto"/>
              <w:jc w:val="right"/>
              <w:rPr>
                <w:rFonts w:ascii="Times New Roman" w:eastAsia="Times New Roman" w:hAnsi="Times New Roman" w:cs="Times New Roman"/>
                <w:b/>
                <w:bCs/>
                <w:color w:val="000000"/>
                <w:sz w:val="20"/>
                <w:szCs w:val="20"/>
                <w:lang w:eastAsia="bg-BG"/>
              </w:rPr>
            </w:pPr>
            <w:r w:rsidRPr="00D93491">
              <w:rPr>
                <w:rFonts w:ascii="Times New Roman" w:eastAsia="Times New Roman" w:hAnsi="Times New Roman" w:cs="Times New Roman"/>
                <w:b/>
                <w:bCs/>
                <w:color w:val="000000"/>
                <w:sz w:val="20"/>
                <w:szCs w:val="20"/>
                <w:lang w:eastAsia="bg-BG"/>
              </w:rPr>
              <w:t xml:space="preserve">270 522 476     </w:t>
            </w:r>
          </w:p>
        </w:tc>
      </w:tr>
      <w:tr w:rsidR="00727D8F" w:rsidRPr="00011B83" w:rsidTr="000B6A92">
        <w:trPr>
          <w:trHeight w:val="255"/>
        </w:trPr>
        <w:tc>
          <w:tcPr>
            <w:tcW w:w="2955" w:type="pct"/>
            <w:tcBorders>
              <w:top w:val="nil"/>
              <w:left w:val="single" w:sz="4" w:space="0" w:color="auto"/>
              <w:bottom w:val="single" w:sz="4" w:space="0" w:color="auto"/>
              <w:right w:val="single" w:sz="4" w:space="0" w:color="auto"/>
            </w:tcBorders>
            <w:shd w:val="clear" w:color="auto" w:fill="auto"/>
          </w:tcPr>
          <w:p w:rsidR="00727D8F" w:rsidRPr="005513F9" w:rsidRDefault="00727D8F" w:rsidP="00727D8F">
            <w:pPr>
              <w:spacing w:after="0" w:line="240" w:lineRule="auto"/>
              <w:rPr>
                <w:rFonts w:ascii="Times New Roman" w:hAnsi="Times New Roman"/>
                <w:iCs/>
              </w:rPr>
            </w:pPr>
            <w:r w:rsidRPr="005513F9">
              <w:rPr>
                <w:rFonts w:ascii="Times New Roman" w:hAnsi="Times New Roman"/>
                <w:b/>
                <w:iCs/>
              </w:rPr>
              <w:t xml:space="preserve">   Бюджет на </w:t>
            </w:r>
            <w:r>
              <w:rPr>
                <w:rFonts w:ascii="Times New Roman" w:hAnsi="Times New Roman"/>
                <w:b/>
                <w:iCs/>
              </w:rPr>
              <w:t>Министерството на туризма</w:t>
            </w:r>
          </w:p>
        </w:tc>
        <w:tc>
          <w:tcPr>
            <w:tcW w:w="683" w:type="pct"/>
            <w:tcBorders>
              <w:top w:val="nil"/>
              <w:left w:val="nil"/>
              <w:bottom w:val="single" w:sz="4" w:space="0" w:color="auto"/>
              <w:right w:val="single" w:sz="4" w:space="0" w:color="auto"/>
            </w:tcBorders>
            <w:shd w:val="clear" w:color="auto" w:fill="auto"/>
            <w:vAlign w:val="bottom"/>
          </w:tcPr>
          <w:p w:rsidR="00727D8F" w:rsidRPr="00B7445E" w:rsidRDefault="00727D8F" w:rsidP="00727D8F">
            <w:pPr>
              <w:spacing w:after="0" w:line="360" w:lineRule="auto"/>
              <w:jc w:val="right"/>
              <w:rPr>
                <w:rFonts w:ascii="Times New Roman" w:eastAsia="Times New Roman" w:hAnsi="Times New Roman" w:cs="Times New Roman"/>
                <w:b/>
                <w:bCs/>
                <w:color w:val="000000"/>
                <w:sz w:val="20"/>
                <w:szCs w:val="20"/>
                <w:lang w:eastAsia="bg-BG"/>
              </w:rPr>
            </w:pPr>
            <w:r w:rsidRPr="00B7445E">
              <w:rPr>
                <w:rFonts w:ascii="Times New Roman" w:eastAsia="Times New Roman" w:hAnsi="Times New Roman" w:cs="Times New Roman"/>
                <w:b/>
                <w:bCs/>
                <w:color w:val="000000"/>
                <w:sz w:val="20"/>
                <w:szCs w:val="20"/>
                <w:lang w:eastAsia="bg-BG"/>
              </w:rPr>
              <w:t>27 163 200</w:t>
            </w:r>
          </w:p>
        </w:tc>
        <w:tc>
          <w:tcPr>
            <w:tcW w:w="682" w:type="pct"/>
            <w:tcBorders>
              <w:top w:val="nil"/>
              <w:left w:val="nil"/>
              <w:bottom w:val="single" w:sz="4" w:space="0" w:color="auto"/>
              <w:right w:val="single" w:sz="4" w:space="0" w:color="auto"/>
            </w:tcBorders>
            <w:shd w:val="clear" w:color="auto" w:fill="auto"/>
            <w:vAlign w:val="bottom"/>
          </w:tcPr>
          <w:p w:rsidR="00727D8F" w:rsidRPr="00B7445E" w:rsidRDefault="00727D8F" w:rsidP="00727D8F">
            <w:pPr>
              <w:spacing w:after="0" w:line="36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eastAsia="bg-BG"/>
              </w:rPr>
              <w:t>124 600 931</w:t>
            </w:r>
          </w:p>
        </w:tc>
        <w:tc>
          <w:tcPr>
            <w:tcW w:w="680" w:type="pct"/>
            <w:tcBorders>
              <w:top w:val="nil"/>
              <w:left w:val="nil"/>
              <w:bottom w:val="single" w:sz="4" w:space="0" w:color="auto"/>
              <w:right w:val="single" w:sz="4" w:space="0" w:color="auto"/>
            </w:tcBorders>
            <w:shd w:val="clear" w:color="auto" w:fill="auto"/>
            <w:vAlign w:val="bottom"/>
          </w:tcPr>
          <w:p w:rsidR="00727D8F" w:rsidRPr="00B7445E" w:rsidRDefault="00727D8F" w:rsidP="00727D8F">
            <w:pPr>
              <w:spacing w:after="0" w:line="360" w:lineRule="auto"/>
              <w:jc w:val="right"/>
              <w:rPr>
                <w:rFonts w:ascii="Times New Roman" w:eastAsia="Times New Roman" w:hAnsi="Times New Roman" w:cs="Times New Roman"/>
                <w:b/>
                <w:bCs/>
                <w:color w:val="000000"/>
                <w:sz w:val="20"/>
                <w:szCs w:val="20"/>
                <w:lang w:eastAsia="bg-BG"/>
              </w:rPr>
            </w:pPr>
            <w:r w:rsidRPr="00B7445E">
              <w:rPr>
                <w:rFonts w:ascii="Times New Roman" w:eastAsia="Times New Roman" w:hAnsi="Times New Roman" w:cs="Times New Roman"/>
                <w:b/>
                <w:bCs/>
                <w:color w:val="000000"/>
                <w:sz w:val="20"/>
                <w:szCs w:val="20"/>
                <w:lang w:eastAsia="bg-BG"/>
              </w:rPr>
              <w:t xml:space="preserve">122 030 024     </w:t>
            </w:r>
          </w:p>
        </w:tc>
      </w:tr>
      <w:tr w:rsidR="00727D8F" w:rsidRPr="00011B83" w:rsidTr="000B6A92">
        <w:trPr>
          <w:trHeight w:val="255"/>
        </w:trPr>
        <w:tc>
          <w:tcPr>
            <w:tcW w:w="2955" w:type="pct"/>
            <w:tcBorders>
              <w:top w:val="nil"/>
              <w:left w:val="single" w:sz="4" w:space="0" w:color="auto"/>
              <w:bottom w:val="single" w:sz="4" w:space="0" w:color="auto"/>
              <w:right w:val="single" w:sz="4" w:space="0" w:color="auto"/>
            </w:tcBorders>
            <w:shd w:val="clear" w:color="auto" w:fill="auto"/>
          </w:tcPr>
          <w:p w:rsidR="00727D8F" w:rsidRPr="005513F9" w:rsidRDefault="00727D8F" w:rsidP="00727D8F">
            <w:pPr>
              <w:spacing w:after="0" w:line="240" w:lineRule="auto"/>
              <w:rPr>
                <w:rFonts w:ascii="Times New Roman" w:hAnsi="Times New Roman"/>
                <w:iCs/>
              </w:rPr>
            </w:pPr>
            <w:r w:rsidRPr="005513F9">
              <w:rPr>
                <w:rFonts w:ascii="Times New Roman" w:hAnsi="Times New Roman"/>
                <w:b/>
                <w:iCs/>
              </w:rPr>
              <w:t xml:space="preserve">   Други бюджети и сметки за средства от ЕС, в т.ч. от:</w:t>
            </w:r>
          </w:p>
        </w:tc>
        <w:tc>
          <w:tcPr>
            <w:tcW w:w="683" w:type="pct"/>
            <w:tcBorders>
              <w:top w:val="nil"/>
              <w:left w:val="nil"/>
              <w:bottom w:val="single" w:sz="4" w:space="0" w:color="auto"/>
              <w:right w:val="single" w:sz="4" w:space="0" w:color="auto"/>
            </w:tcBorders>
            <w:shd w:val="clear" w:color="auto" w:fill="auto"/>
            <w:vAlign w:val="bottom"/>
          </w:tcPr>
          <w:p w:rsidR="00727D8F" w:rsidRPr="00B7445E" w:rsidRDefault="00727D8F" w:rsidP="00727D8F">
            <w:pPr>
              <w:spacing w:after="0" w:line="360" w:lineRule="auto"/>
              <w:rPr>
                <w:rFonts w:ascii="Times New Roman" w:eastAsia="Times New Roman" w:hAnsi="Times New Roman" w:cs="Times New Roman"/>
                <w:b/>
                <w:bCs/>
                <w:color w:val="000000"/>
                <w:sz w:val="20"/>
                <w:szCs w:val="20"/>
                <w:lang w:eastAsia="bg-BG"/>
              </w:rPr>
            </w:pPr>
            <w:r w:rsidRPr="00B7445E">
              <w:rPr>
                <w:rFonts w:ascii="Times New Roman" w:eastAsia="Times New Roman" w:hAnsi="Times New Roman" w:cs="Times New Roman"/>
                <w:b/>
                <w:bCs/>
                <w:color w:val="000000"/>
                <w:sz w:val="20"/>
                <w:szCs w:val="20"/>
                <w:lang w:eastAsia="bg-BG"/>
              </w:rPr>
              <w:t> </w:t>
            </w:r>
          </w:p>
        </w:tc>
        <w:tc>
          <w:tcPr>
            <w:tcW w:w="682" w:type="pct"/>
            <w:tcBorders>
              <w:top w:val="nil"/>
              <w:left w:val="nil"/>
              <w:bottom w:val="single" w:sz="4" w:space="0" w:color="auto"/>
              <w:right w:val="single" w:sz="4" w:space="0" w:color="auto"/>
            </w:tcBorders>
            <w:shd w:val="clear" w:color="auto" w:fill="auto"/>
            <w:vAlign w:val="bottom"/>
          </w:tcPr>
          <w:p w:rsidR="00727D8F" w:rsidRPr="00B7445E" w:rsidRDefault="00727D8F" w:rsidP="00727D8F">
            <w:pPr>
              <w:spacing w:after="0" w:line="360" w:lineRule="auto"/>
              <w:rPr>
                <w:rFonts w:ascii="Times New Roman" w:eastAsia="Times New Roman" w:hAnsi="Times New Roman" w:cs="Times New Roman"/>
                <w:b/>
                <w:bCs/>
                <w:color w:val="000000"/>
                <w:sz w:val="20"/>
                <w:szCs w:val="20"/>
                <w:lang w:eastAsia="bg-BG"/>
              </w:rPr>
            </w:pPr>
            <w:r w:rsidRPr="00B7445E">
              <w:rPr>
                <w:rFonts w:ascii="Times New Roman" w:eastAsia="Times New Roman" w:hAnsi="Times New Roman" w:cs="Times New Roman"/>
                <w:b/>
                <w:bCs/>
                <w:color w:val="000000"/>
                <w:sz w:val="20"/>
                <w:szCs w:val="20"/>
                <w:lang w:eastAsia="bg-BG"/>
              </w:rPr>
              <w:t> </w:t>
            </w:r>
          </w:p>
        </w:tc>
        <w:tc>
          <w:tcPr>
            <w:tcW w:w="680" w:type="pct"/>
            <w:tcBorders>
              <w:top w:val="nil"/>
              <w:left w:val="nil"/>
              <w:bottom w:val="single" w:sz="4" w:space="0" w:color="auto"/>
              <w:right w:val="single" w:sz="4" w:space="0" w:color="auto"/>
            </w:tcBorders>
            <w:shd w:val="clear" w:color="auto" w:fill="auto"/>
            <w:vAlign w:val="bottom"/>
          </w:tcPr>
          <w:p w:rsidR="00727D8F" w:rsidRPr="00B7445E" w:rsidRDefault="00727D8F" w:rsidP="00727D8F">
            <w:pPr>
              <w:spacing w:after="0" w:line="360" w:lineRule="auto"/>
              <w:jc w:val="right"/>
              <w:rPr>
                <w:rFonts w:ascii="Times New Roman" w:eastAsia="Times New Roman" w:hAnsi="Times New Roman" w:cs="Times New Roman"/>
                <w:b/>
                <w:bCs/>
                <w:color w:val="000000"/>
                <w:sz w:val="20"/>
                <w:szCs w:val="20"/>
                <w:lang w:eastAsia="bg-BG"/>
              </w:rPr>
            </w:pPr>
            <w:r w:rsidRPr="00D93491">
              <w:rPr>
                <w:rFonts w:ascii="Times New Roman" w:eastAsia="Times New Roman" w:hAnsi="Times New Roman" w:cs="Times New Roman"/>
                <w:b/>
                <w:bCs/>
                <w:color w:val="000000"/>
                <w:sz w:val="20"/>
                <w:szCs w:val="20"/>
                <w:lang w:eastAsia="bg-BG"/>
              </w:rPr>
              <w:t xml:space="preserve">148 492 452     </w:t>
            </w:r>
          </w:p>
        </w:tc>
      </w:tr>
      <w:tr w:rsidR="00727D8F" w:rsidRPr="00011B83" w:rsidTr="000B6A92">
        <w:trPr>
          <w:trHeight w:val="255"/>
        </w:trPr>
        <w:tc>
          <w:tcPr>
            <w:tcW w:w="2955" w:type="pct"/>
            <w:tcBorders>
              <w:top w:val="nil"/>
              <w:left w:val="single" w:sz="4" w:space="0" w:color="auto"/>
              <w:bottom w:val="single" w:sz="4" w:space="0" w:color="auto"/>
              <w:right w:val="single" w:sz="4" w:space="0" w:color="auto"/>
            </w:tcBorders>
            <w:shd w:val="clear" w:color="auto" w:fill="auto"/>
          </w:tcPr>
          <w:p w:rsidR="00727D8F" w:rsidRPr="00E95E79" w:rsidRDefault="00727D8F" w:rsidP="00B80DA0">
            <w:pPr>
              <w:numPr>
                <w:ilvl w:val="0"/>
                <w:numId w:val="34"/>
              </w:numPr>
              <w:spacing w:after="0" w:line="240" w:lineRule="auto"/>
              <w:ind w:left="371" w:hanging="142"/>
              <w:rPr>
                <w:rFonts w:ascii="Times New Roman" w:hAnsi="Times New Roman"/>
                <w:iCs/>
              </w:rPr>
            </w:pPr>
            <w:r w:rsidRPr="00E95E79">
              <w:rPr>
                <w:rFonts w:ascii="Times New Roman" w:hAnsi="Times New Roman"/>
                <w:iCs/>
              </w:rPr>
              <w:t>Централен бюджет, в т.ч.:</w:t>
            </w:r>
          </w:p>
        </w:tc>
        <w:tc>
          <w:tcPr>
            <w:tcW w:w="683" w:type="pct"/>
            <w:tcBorders>
              <w:top w:val="nil"/>
              <w:left w:val="nil"/>
              <w:bottom w:val="single" w:sz="4" w:space="0" w:color="auto"/>
              <w:right w:val="single" w:sz="4" w:space="0" w:color="auto"/>
            </w:tcBorders>
            <w:shd w:val="clear" w:color="auto" w:fill="auto"/>
            <w:vAlign w:val="bottom"/>
          </w:tcPr>
          <w:p w:rsidR="00727D8F" w:rsidRPr="00B7445E" w:rsidRDefault="00727D8F" w:rsidP="00727D8F">
            <w:pPr>
              <w:spacing w:after="0" w:line="360" w:lineRule="auto"/>
              <w:rPr>
                <w:rFonts w:ascii="Times New Roman" w:eastAsia="Times New Roman" w:hAnsi="Times New Roman" w:cs="Times New Roman"/>
                <w:color w:val="000000"/>
                <w:sz w:val="20"/>
                <w:szCs w:val="20"/>
                <w:lang w:eastAsia="bg-BG"/>
              </w:rPr>
            </w:pPr>
            <w:r w:rsidRPr="00B7445E">
              <w:rPr>
                <w:rFonts w:ascii="Times New Roman" w:eastAsia="Times New Roman" w:hAnsi="Times New Roman" w:cs="Times New Roman"/>
                <w:color w:val="000000"/>
                <w:sz w:val="20"/>
                <w:szCs w:val="20"/>
                <w:lang w:eastAsia="bg-BG"/>
              </w:rPr>
              <w:t> </w:t>
            </w:r>
          </w:p>
        </w:tc>
        <w:tc>
          <w:tcPr>
            <w:tcW w:w="682" w:type="pct"/>
            <w:tcBorders>
              <w:top w:val="nil"/>
              <w:left w:val="nil"/>
              <w:bottom w:val="single" w:sz="4" w:space="0" w:color="auto"/>
              <w:right w:val="single" w:sz="4" w:space="0" w:color="auto"/>
            </w:tcBorders>
            <w:shd w:val="clear" w:color="auto" w:fill="auto"/>
            <w:vAlign w:val="bottom"/>
          </w:tcPr>
          <w:p w:rsidR="00727D8F" w:rsidRPr="00B7445E" w:rsidRDefault="00727D8F" w:rsidP="00727D8F">
            <w:pPr>
              <w:spacing w:after="0" w:line="360" w:lineRule="auto"/>
              <w:rPr>
                <w:rFonts w:ascii="Times New Roman" w:eastAsia="Times New Roman" w:hAnsi="Times New Roman" w:cs="Times New Roman"/>
                <w:color w:val="000000"/>
                <w:sz w:val="20"/>
                <w:szCs w:val="20"/>
                <w:lang w:eastAsia="bg-BG"/>
              </w:rPr>
            </w:pPr>
            <w:r w:rsidRPr="00B7445E">
              <w:rPr>
                <w:rFonts w:ascii="Times New Roman" w:eastAsia="Times New Roman" w:hAnsi="Times New Roman" w:cs="Times New Roman"/>
                <w:color w:val="000000"/>
                <w:sz w:val="20"/>
                <w:szCs w:val="20"/>
                <w:lang w:eastAsia="bg-BG"/>
              </w:rPr>
              <w:t> </w:t>
            </w:r>
          </w:p>
        </w:tc>
        <w:tc>
          <w:tcPr>
            <w:tcW w:w="680" w:type="pct"/>
            <w:tcBorders>
              <w:top w:val="nil"/>
              <w:left w:val="nil"/>
              <w:bottom w:val="single" w:sz="4" w:space="0" w:color="auto"/>
              <w:right w:val="single" w:sz="4" w:space="0" w:color="auto"/>
            </w:tcBorders>
            <w:shd w:val="clear" w:color="auto" w:fill="auto"/>
            <w:vAlign w:val="bottom"/>
          </w:tcPr>
          <w:p w:rsidR="00727D8F" w:rsidRPr="00B7445E" w:rsidRDefault="00727D8F" w:rsidP="00727D8F">
            <w:pPr>
              <w:spacing w:after="0" w:line="360" w:lineRule="auto"/>
              <w:rPr>
                <w:rFonts w:ascii="Times New Roman" w:eastAsia="Times New Roman" w:hAnsi="Times New Roman" w:cs="Times New Roman"/>
                <w:color w:val="000000"/>
                <w:sz w:val="20"/>
                <w:szCs w:val="20"/>
                <w:lang w:eastAsia="bg-BG"/>
              </w:rPr>
            </w:pPr>
            <w:r w:rsidRPr="00B7445E">
              <w:rPr>
                <w:rFonts w:ascii="Times New Roman" w:eastAsia="Times New Roman" w:hAnsi="Times New Roman" w:cs="Times New Roman"/>
                <w:color w:val="000000"/>
                <w:sz w:val="20"/>
                <w:szCs w:val="20"/>
                <w:lang w:eastAsia="bg-BG"/>
              </w:rPr>
              <w:t> </w:t>
            </w:r>
          </w:p>
        </w:tc>
      </w:tr>
      <w:tr w:rsidR="00727D8F" w:rsidRPr="00011B83" w:rsidTr="000B6A92">
        <w:trPr>
          <w:trHeight w:val="255"/>
        </w:trPr>
        <w:tc>
          <w:tcPr>
            <w:tcW w:w="2955" w:type="pct"/>
            <w:tcBorders>
              <w:top w:val="nil"/>
              <w:left w:val="single" w:sz="4" w:space="0" w:color="auto"/>
              <w:bottom w:val="single" w:sz="4" w:space="0" w:color="auto"/>
              <w:right w:val="single" w:sz="4" w:space="0" w:color="auto"/>
            </w:tcBorders>
            <w:shd w:val="clear" w:color="auto" w:fill="auto"/>
          </w:tcPr>
          <w:p w:rsidR="00727D8F" w:rsidRPr="00E95E79" w:rsidRDefault="00727D8F" w:rsidP="00727D8F">
            <w:pPr>
              <w:spacing w:after="0" w:line="240" w:lineRule="auto"/>
              <w:ind w:left="371"/>
              <w:rPr>
                <w:rFonts w:ascii="Times New Roman" w:hAnsi="Times New Roman"/>
                <w:iCs/>
              </w:rPr>
            </w:pPr>
            <w:r w:rsidRPr="00E95E79">
              <w:rPr>
                <w:rFonts w:ascii="Times New Roman" w:hAnsi="Times New Roman"/>
                <w:iCs/>
              </w:rPr>
              <w:t xml:space="preserve">     Държавни инвестиционни заеми</w:t>
            </w:r>
          </w:p>
        </w:tc>
        <w:tc>
          <w:tcPr>
            <w:tcW w:w="683" w:type="pct"/>
            <w:tcBorders>
              <w:top w:val="nil"/>
              <w:left w:val="nil"/>
              <w:bottom w:val="single" w:sz="4" w:space="0" w:color="auto"/>
              <w:right w:val="single" w:sz="4" w:space="0" w:color="auto"/>
            </w:tcBorders>
            <w:shd w:val="clear" w:color="auto" w:fill="auto"/>
            <w:vAlign w:val="bottom"/>
          </w:tcPr>
          <w:p w:rsidR="00727D8F" w:rsidRPr="00B7445E" w:rsidRDefault="00727D8F" w:rsidP="00727D8F">
            <w:pPr>
              <w:spacing w:after="0" w:line="360" w:lineRule="auto"/>
              <w:rPr>
                <w:rFonts w:ascii="Times New Roman" w:eastAsia="Times New Roman" w:hAnsi="Times New Roman" w:cs="Times New Roman"/>
                <w:color w:val="000000"/>
                <w:sz w:val="20"/>
                <w:szCs w:val="20"/>
                <w:lang w:eastAsia="bg-BG"/>
              </w:rPr>
            </w:pPr>
            <w:r w:rsidRPr="00B7445E">
              <w:rPr>
                <w:rFonts w:ascii="Times New Roman" w:eastAsia="Times New Roman" w:hAnsi="Times New Roman" w:cs="Times New Roman"/>
                <w:color w:val="000000"/>
                <w:sz w:val="20"/>
                <w:szCs w:val="20"/>
                <w:lang w:eastAsia="bg-BG"/>
              </w:rPr>
              <w:t> </w:t>
            </w:r>
          </w:p>
        </w:tc>
        <w:tc>
          <w:tcPr>
            <w:tcW w:w="682" w:type="pct"/>
            <w:tcBorders>
              <w:top w:val="nil"/>
              <w:left w:val="nil"/>
              <w:bottom w:val="single" w:sz="4" w:space="0" w:color="auto"/>
              <w:right w:val="single" w:sz="4" w:space="0" w:color="auto"/>
            </w:tcBorders>
            <w:shd w:val="clear" w:color="auto" w:fill="auto"/>
            <w:vAlign w:val="bottom"/>
          </w:tcPr>
          <w:p w:rsidR="00727D8F" w:rsidRPr="00B7445E" w:rsidRDefault="00727D8F" w:rsidP="00727D8F">
            <w:pPr>
              <w:spacing w:after="0" w:line="360" w:lineRule="auto"/>
              <w:rPr>
                <w:rFonts w:ascii="Times New Roman" w:eastAsia="Times New Roman" w:hAnsi="Times New Roman" w:cs="Times New Roman"/>
                <w:color w:val="000000"/>
                <w:sz w:val="20"/>
                <w:szCs w:val="20"/>
                <w:lang w:eastAsia="bg-BG"/>
              </w:rPr>
            </w:pPr>
            <w:r w:rsidRPr="00B7445E">
              <w:rPr>
                <w:rFonts w:ascii="Times New Roman" w:eastAsia="Times New Roman" w:hAnsi="Times New Roman" w:cs="Times New Roman"/>
                <w:color w:val="000000"/>
                <w:sz w:val="20"/>
                <w:szCs w:val="20"/>
                <w:lang w:eastAsia="bg-BG"/>
              </w:rPr>
              <w:t> </w:t>
            </w:r>
          </w:p>
        </w:tc>
        <w:tc>
          <w:tcPr>
            <w:tcW w:w="680" w:type="pct"/>
            <w:tcBorders>
              <w:top w:val="nil"/>
              <w:left w:val="nil"/>
              <w:bottom w:val="single" w:sz="4" w:space="0" w:color="auto"/>
              <w:right w:val="single" w:sz="4" w:space="0" w:color="auto"/>
            </w:tcBorders>
            <w:shd w:val="clear" w:color="auto" w:fill="auto"/>
            <w:vAlign w:val="bottom"/>
          </w:tcPr>
          <w:p w:rsidR="00727D8F" w:rsidRPr="00B7445E" w:rsidRDefault="00727D8F" w:rsidP="00727D8F">
            <w:pPr>
              <w:spacing w:after="0" w:line="360" w:lineRule="auto"/>
              <w:rPr>
                <w:rFonts w:ascii="Times New Roman" w:eastAsia="Times New Roman" w:hAnsi="Times New Roman" w:cs="Times New Roman"/>
                <w:color w:val="000000"/>
                <w:sz w:val="20"/>
                <w:szCs w:val="20"/>
                <w:lang w:eastAsia="bg-BG"/>
              </w:rPr>
            </w:pPr>
            <w:r w:rsidRPr="00B7445E">
              <w:rPr>
                <w:rFonts w:ascii="Times New Roman" w:eastAsia="Times New Roman" w:hAnsi="Times New Roman" w:cs="Times New Roman"/>
                <w:color w:val="000000"/>
                <w:sz w:val="20"/>
                <w:szCs w:val="20"/>
                <w:lang w:eastAsia="bg-BG"/>
              </w:rPr>
              <w:t> </w:t>
            </w:r>
          </w:p>
        </w:tc>
      </w:tr>
      <w:tr w:rsidR="00727D8F" w:rsidRPr="00011B83" w:rsidTr="000B6A92">
        <w:trPr>
          <w:trHeight w:val="255"/>
        </w:trPr>
        <w:tc>
          <w:tcPr>
            <w:tcW w:w="2955" w:type="pct"/>
            <w:tcBorders>
              <w:top w:val="nil"/>
              <w:left w:val="single" w:sz="4" w:space="0" w:color="auto"/>
              <w:bottom w:val="single" w:sz="4" w:space="0" w:color="auto"/>
              <w:right w:val="single" w:sz="4" w:space="0" w:color="auto"/>
            </w:tcBorders>
            <w:shd w:val="clear" w:color="auto" w:fill="auto"/>
          </w:tcPr>
          <w:p w:rsidR="00727D8F" w:rsidRPr="00E95E79" w:rsidRDefault="00727D8F" w:rsidP="00B80DA0">
            <w:pPr>
              <w:numPr>
                <w:ilvl w:val="0"/>
                <w:numId w:val="34"/>
              </w:numPr>
              <w:spacing w:after="0" w:line="240" w:lineRule="auto"/>
              <w:ind w:left="371" w:hanging="142"/>
              <w:rPr>
                <w:rFonts w:ascii="Times New Roman" w:hAnsi="Times New Roman"/>
                <w:iCs/>
              </w:rPr>
            </w:pPr>
            <w:r w:rsidRPr="00E95E79">
              <w:rPr>
                <w:rFonts w:ascii="Times New Roman" w:hAnsi="Times New Roman"/>
                <w:iCs/>
              </w:rPr>
              <w:lastRenderedPageBreak/>
              <w:t>Сметки за средства от ЕС (ССЕС на НФ и на ДФЗ)</w:t>
            </w:r>
          </w:p>
        </w:tc>
        <w:tc>
          <w:tcPr>
            <w:tcW w:w="683" w:type="pct"/>
            <w:tcBorders>
              <w:top w:val="nil"/>
              <w:left w:val="nil"/>
              <w:bottom w:val="single" w:sz="4" w:space="0" w:color="auto"/>
              <w:right w:val="single" w:sz="4" w:space="0" w:color="auto"/>
            </w:tcBorders>
            <w:shd w:val="clear" w:color="auto" w:fill="auto"/>
            <w:vAlign w:val="bottom"/>
          </w:tcPr>
          <w:p w:rsidR="00727D8F" w:rsidRPr="00B7445E" w:rsidRDefault="00727D8F" w:rsidP="00727D8F">
            <w:pPr>
              <w:spacing w:after="0" w:line="360" w:lineRule="auto"/>
              <w:rPr>
                <w:rFonts w:ascii="Times New Roman" w:eastAsia="Times New Roman" w:hAnsi="Times New Roman" w:cs="Times New Roman"/>
                <w:color w:val="000000"/>
                <w:sz w:val="20"/>
                <w:szCs w:val="20"/>
                <w:lang w:eastAsia="bg-BG"/>
              </w:rPr>
            </w:pPr>
            <w:r w:rsidRPr="00B7445E">
              <w:rPr>
                <w:rFonts w:ascii="Times New Roman" w:eastAsia="Times New Roman" w:hAnsi="Times New Roman" w:cs="Times New Roman"/>
                <w:color w:val="000000"/>
                <w:sz w:val="20"/>
                <w:szCs w:val="20"/>
                <w:lang w:eastAsia="bg-BG"/>
              </w:rPr>
              <w:t> </w:t>
            </w:r>
          </w:p>
        </w:tc>
        <w:tc>
          <w:tcPr>
            <w:tcW w:w="682" w:type="pct"/>
            <w:tcBorders>
              <w:top w:val="nil"/>
              <w:left w:val="nil"/>
              <w:bottom w:val="single" w:sz="4" w:space="0" w:color="auto"/>
              <w:right w:val="single" w:sz="4" w:space="0" w:color="auto"/>
            </w:tcBorders>
            <w:shd w:val="clear" w:color="auto" w:fill="auto"/>
            <w:vAlign w:val="bottom"/>
          </w:tcPr>
          <w:p w:rsidR="00727D8F" w:rsidRPr="00B7445E" w:rsidRDefault="00727D8F" w:rsidP="00727D8F">
            <w:pPr>
              <w:spacing w:after="0" w:line="360" w:lineRule="auto"/>
              <w:rPr>
                <w:rFonts w:ascii="Times New Roman" w:eastAsia="Times New Roman" w:hAnsi="Times New Roman" w:cs="Times New Roman"/>
                <w:color w:val="000000"/>
                <w:sz w:val="20"/>
                <w:szCs w:val="20"/>
                <w:lang w:eastAsia="bg-BG"/>
              </w:rPr>
            </w:pPr>
            <w:r w:rsidRPr="00B7445E">
              <w:rPr>
                <w:rFonts w:ascii="Times New Roman" w:eastAsia="Times New Roman" w:hAnsi="Times New Roman" w:cs="Times New Roman"/>
                <w:color w:val="000000"/>
                <w:sz w:val="20"/>
                <w:szCs w:val="20"/>
                <w:lang w:eastAsia="bg-BG"/>
              </w:rPr>
              <w:t> </w:t>
            </w:r>
          </w:p>
        </w:tc>
        <w:tc>
          <w:tcPr>
            <w:tcW w:w="680" w:type="pct"/>
            <w:tcBorders>
              <w:top w:val="nil"/>
              <w:left w:val="nil"/>
              <w:bottom w:val="single" w:sz="4" w:space="0" w:color="auto"/>
              <w:right w:val="single" w:sz="4" w:space="0" w:color="auto"/>
            </w:tcBorders>
            <w:shd w:val="clear" w:color="auto" w:fill="auto"/>
            <w:vAlign w:val="bottom"/>
          </w:tcPr>
          <w:p w:rsidR="00727D8F" w:rsidRPr="00B7445E" w:rsidRDefault="00727D8F" w:rsidP="00727D8F">
            <w:pPr>
              <w:spacing w:after="0" w:line="360" w:lineRule="auto"/>
              <w:jc w:val="right"/>
              <w:rPr>
                <w:rFonts w:ascii="Times New Roman" w:eastAsia="Times New Roman" w:hAnsi="Times New Roman" w:cs="Times New Roman"/>
                <w:color w:val="000000"/>
                <w:sz w:val="20"/>
                <w:szCs w:val="20"/>
                <w:lang w:eastAsia="bg-BG"/>
              </w:rPr>
            </w:pPr>
            <w:r w:rsidRPr="00D93491">
              <w:rPr>
                <w:rFonts w:ascii="Times New Roman" w:eastAsia="Times New Roman" w:hAnsi="Times New Roman" w:cs="Times New Roman"/>
                <w:color w:val="000000"/>
                <w:sz w:val="20"/>
                <w:szCs w:val="20"/>
                <w:lang w:eastAsia="bg-BG"/>
              </w:rPr>
              <w:t>148</w:t>
            </w:r>
            <w:r>
              <w:rPr>
                <w:rFonts w:ascii="Times New Roman" w:eastAsia="Times New Roman" w:hAnsi="Times New Roman" w:cs="Times New Roman"/>
                <w:color w:val="000000"/>
                <w:sz w:val="20"/>
                <w:szCs w:val="20"/>
                <w:lang w:eastAsia="bg-BG"/>
              </w:rPr>
              <w:t> 381 446</w:t>
            </w:r>
            <w:r w:rsidRPr="00D93491">
              <w:rPr>
                <w:rFonts w:ascii="Times New Roman" w:eastAsia="Times New Roman" w:hAnsi="Times New Roman" w:cs="Times New Roman"/>
                <w:color w:val="000000"/>
                <w:sz w:val="20"/>
                <w:szCs w:val="20"/>
                <w:lang w:eastAsia="bg-BG"/>
              </w:rPr>
              <w:t xml:space="preserve">     </w:t>
            </w:r>
          </w:p>
        </w:tc>
      </w:tr>
      <w:tr w:rsidR="005513F9" w:rsidRPr="00011B83" w:rsidTr="005513F9">
        <w:trPr>
          <w:trHeight w:val="255"/>
        </w:trPr>
        <w:tc>
          <w:tcPr>
            <w:tcW w:w="2955" w:type="pct"/>
            <w:tcBorders>
              <w:top w:val="nil"/>
              <w:left w:val="single" w:sz="4" w:space="0" w:color="auto"/>
              <w:bottom w:val="single" w:sz="4" w:space="0" w:color="auto"/>
              <w:right w:val="single" w:sz="4" w:space="0" w:color="auto"/>
            </w:tcBorders>
            <w:shd w:val="clear" w:color="auto" w:fill="auto"/>
          </w:tcPr>
          <w:p w:rsidR="005513F9" w:rsidRPr="00E95E79" w:rsidRDefault="005513F9" w:rsidP="00B80DA0">
            <w:pPr>
              <w:numPr>
                <w:ilvl w:val="0"/>
                <w:numId w:val="34"/>
              </w:numPr>
              <w:spacing w:after="0" w:line="240" w:lineRule="auto"/>
              <w:ind w:left="371" w:hanging="142"/>
              <w:rPr>
                <w:rFonts w:ascii="Times New Roman" w:hAnsi="Times New Roman"/>
                <w:iCs/>
              </w:rPr>
            </w:pPr>
            <w:r w:rsidRPr="00E95E79">
              <w:rPr>
                <w:rFonts w:ascii="Times New Roman" w:hAnsi="Times New Roman"/>
                <w:iCs/>
              </w:rPr>
              <w:t>Други програми и инициативи, по които Република България е страна-партньор</w:t>
            </w:r>
          </w:p>
        </w:tc>
        <w:tc>
          <w:tcPr>
            <w:tcW w:w="683" w:type="pct"/>
            <w:tcBorders>
              <w:top w:val="nil"/>
              <w:left w:val="nil"/>
              <w:bottom w:val="single" w:sz="4" w:space="0" w:color="auto"/>
              <w:right w:val="single" w:sz="4" w:space="0" w:color="auto"/>
            </w:tcBorders>
            <w:shd w:val="clear" w:color="auto" w:fill="auto"/>
          </w:tcPr>
          <w:p w:rsidR="005513F9" w:rsidRPr="005513F9" w:rsidRDefault="005513F9" w:rsidP="006A7908">
            <w:pPr>
              <w:spacing w:after="0" w:line="240" w:lineRule="auto"/>
              <w:rPr>
                <w:rFonts w:ascii="Times New Roman" w:hAnsi="Times New Roman"/>
              </w:rPr>
            </w:pPr>
          </w:p>
        </w:tc>
        <w:tc>
          <w:tcPr>
            <w:tcW w:w="682" w:type="pct"/>
            <w:tcBorders>
              <w:top w:val="nil"/>
              <w:left w:val="nil"/>
              <w:bottom w:val="single" w:sz="4" w:space="0" w:color="auto"/>
              <w:right w:val="single" w:sz="4" w:space="0" w:color="auto"/>
            </w:tcBorders>
            <w:shd w:val="clear" w:color="auto" w:fill="auto"/>
          </w:tcPr>
          <w:p w:rsidR="005513F9" w:rsidRPr="005513F9" w:rsidRDefault="005513F9" w:rsidP="006A7908">
            <w:pPr>
              <w:spacing w:after="0" w:line="240" w:lineRule="auto"/>
              <w:rPr>
                <w:rFonts w:ascii="Times New Roman" w:hAnsi="Times New Roman"/>
              </w:rPr>
            </w:pPr>
          </w:p>
        </w:tc>
        <w:tc>
          <w:tcPr>
            <w:tcW w:w="680" w:type="pct"/>
            <w:tcBorders>
              <w:top w:val="nil"/>
              <w:left w:val="nil"/>
              <w:bottom w:val="single" w:sz="4" w:space="0" w:color="auto"/>
              <w:right w:val="single" w:sz="4" w:space="0" w:color="auto"/>
            </w:tcBorders>
            <w:shd w:val="clear" w:color="auto" w:fill="auto"/>
          </w:tcPr>
          <w:p w:rsidR="005513F9" w:rsidRPr="005513F9" w:rsidRDefault="00E95E79" w:rsidP="00E95E79">
            <w:pPr>
              <w:spacing w:after="0" w:line="240" w:lineRule="auto"/>
              <w:jc w:val="right"/>
              <w:rPr>
                <w:rFonts w:ascii="Times New Roman" w:hAnsi="Times New Roman"/>
              </w:rPr>
            </w:pPr>
            <w:r>
              <w:rPr>
                <w:rFonts w:ascii="Times New Roman" w:eastAsia="Times New Roman" w:hAnsi="Times New Roman" w:cs="Times New Roman"/>
                <w:color w:val="000000"/>
                <w:sz w:val="20"/>
                <w:szCs w:val="20"/>
                <w:lang w:eastAsia="bg-BG"/>
              </w:rPr>
              <w:t>111 006</w:t>
            </w:r>
          </w:p>
        </w:tc>
      </w:tr>
      <w:tr w:rsidR="005513F9" w:rsidRPr="00011B83" w:rsidTr="005513F9">
        <w:trPr>
          <w:trHeight w:val="255"/>
        </w:trPr>
        <w:tc>
          <w:tcPr>
            <w:tcW w:w="2955" w:type="pct"/>
            <w:tcBorders>
              <w:top w:val="nil"/>
              <w:left w:val="single" w:sz="4" w:space="0" w:color="auto"/>
              <w:bottom w:val="single" w:sz="4" w:space="0" w:color="auto"/>
              <w:right w:val="single" w:sz="4" w:space="0" w:color="auto"/>
            </w:tcBorders>
            <w:shd w:val="clear" w:color="auto" w:fill="auto"/>
          </w:tcPr>
          <w:p w:rsidR="005513F9" w:rsidRPr="00E95E79" w:rsidRDefault="005513F9" w:rsidP="00B80DA0">
            <w:pPr>
              <w:numPr>
                <w:ilvl w:val="0"/>
                <w:numId w:val="34"/>
              </w:numPr>
              <w:spacing w:after="0" w:line="240" w:lineRule="auto"/>
              <w:ind w:left="371" w:hanging="142"/>
              <w:rPr>
                <w:rFonts w:ascii="Times New Roman" w:hAnsi="Times New Roman"/>
                <w:iCs/>
              </w:rPr>
            </w:pPr>
            <w:r w:rsidRPr="00E95E79">
              <w:rPr>
                <w:rFonts w:ascii="Times New Roman" w:hAnsi="Times New Roman"/>
                <w:iCs/>
              </w:rPr>
              <w:t>Други програми и други донори по бюджета на ПРБ</w:t>
            </w:r>
          </w:p>
        </w:tc>
        <w:tc>
          <w:tcPr>
            <w:tcW w:w="683" w:type="pct"/>
            <w:tcBorders>
              <w:top w:val="nil"/>
              <w:left w:val="nil"/>
              <w:bottom w:val="single" w:sz="4" w:space="0" w:color="auto"/>
              <w:right w:val="single" w:sz="4" w:space="0" w:color="auto"/>
            </w:tcBorders>
            <w:shd w:val="clear" w:color="auto" w:fill="auto"/>
          </w:tcPr>
          <w:p w:rsidR="005513F9" w:rsidRPr="005513F9" w:rsidRDefault="005513F9" w:rsidP="006A7908">
            <w:pPr>
              <w:spacing w:after="0" w:line="240" w:lineRule="auto"/>
              <w:rPr>
                <w:rFonts w:ascii="Times New Roman" w:hAnsi="Times New Roman"/>
              </w:rPr>
            </w:pPr>
          </w:p>
        </w:tc>
        <w:tc>
          <w:tcPr>
            <w:tcW w:w="682" w:type="pct"/>
            <w:tcBorders>
              <w:top w:val="nil"/>
              <w:left w:val="nil"/>
              <w:bottom w:val="single" w:sz="4" w:space="0" w:color="auto"/>
              <w:right w:val="single" w:sz="4" w:space="0" w:color="auto"/>
            </w:tcBorders>
            <w:shd w:val="clear" w:color="auto" w:fill="auto"/>
          </w:tcPr>
          <w:p w:rsidR="005513F9" w:rsidRPr="005513F9" w:rsidRDefault="005513F9" w:rsidP="006A7908">
            <w:pPr>
              <w:spacing w:after="0" w:line="240" w:lineRule="auto"/>
              <w:rPr>
                <w:rFonts w:ascii="Times New Roman" w:hAnsi="Times New Roman"/>
              </w:rPr>
            </w:pPr>
          </w:p>
        </w:tc>
        <w:tc>
          <w:tcPr>
            <w:tcW w:w="680" w:type="pct"/>
            <w:tcBorders>
              <w:top w:val="nil"/>
              <w:left w:val="nil"/>
              <w:bottom w:val="single" w:sz="4" w:space="0" w:color="auto"/>
              <w:right w:val="single" w:sz="4" w:space="0" w:color="auto"/>
            </w:tcBorders>
            <w:shd w:val="clear" w:color="auto" w:fill="auto"/>
          </w:tcPr>
          <w:p w:rsidR="005513F9" w:rsidRPr="005513F9" w:rsidRDefault="005513F9" w:rsidP="006A7908">
            <w:pPr>
              <w:spacing w:after="0" w:line="240" w:lineRule="auto"/>
              <w:rPr>
                <w:rFonts w:ascii="Times New Roman" w:hAnsi="Times New Roman"/>
              </w:rPr>
            </w:pPr>
          </w:p>
        </w:tc>
      </w:tr>
      <w:tr w:rsidR="005513F9" w:rsidRPr="00011B83" w:rsidTr="005513F9">
        <w:trPr>
          <w:trHeight w:val="255"/>
        </w:trPr>
        <w:tc>
          <w:tcPr>
            <w:tcW w:w="2955" w:type="pct"/>
            <w:tcBorders>
              <w:top w:val="nil"/>
              <w:left w:val="single" w:sz="4" w:space="0" w:color="auto"/>
              <w:bottom w:val="single" w:sz="4" w:space="0" w:color="auto"/>
              <w:right w:val="single" w:sz="4" w:space="0" w:color="auto"/>
            </w:tcBorders>
            <w:shd w:val="clear" w:color="auto" w:fill="auto"/>
          </w:tcPr>
          <w:p w:rsidR="005513F9" w:rsidRPr="00E95E79" w:rsidRDefault="005513F9" w:rsidP="00B80DA0">
            <w:pPr>
              <w:numPr>
                <w:ilvl w:val="0"/>
                <w:numId w:val="34"/>
              </w:numPr>
              <w:spacing w:after="0" w:line="240" w:lineRule="auto"/>
              <w:ind w:left="371" w:hanging="142"/>
              <w:rPr>
                <w:rFonts w:ascii="Times New Roman" w:hAnsi="Times New Roman"/>
                <w:iCs/>
              </w:rPr>
            </w:pPr>
            <w:r w:rsidRPr="00E95E79">
              <w:rPr>
                <w:rFonts w:ascii="Times New Roman" w:hAnsi="Times New Roman"/>
                <w:iCs/>
              </w:rPr>
              <w:t>Други бюджетни организации, включени в консолидираната фискална програма</w:t>
            </w:r>
          </w:p>
        </w:tc>
        <w:tc>
          <w:tcPr>
            <w:tcW w:w="683" w:type="pct"/>
            <w:tcBorders>
              <w:top w:val="nil"/>
              <w:left w:val="nil"/>
              <w:bottom w:val="single" w:sz="4" w:space="0" w:color="auto"/>
              <w:right w:val="single" w:sz="4" w:space="0" w:color="auto"/>
            </w:tcBorders>
            <w:shd w:val="clear" w:color="auto" w:fill="auto"/>
          </w:tcPr>
          <w:p w:rsidR="005513F9" w:rsidRPr="005513F9" w:rsidRDefault="005513F9" w:rsidP="006A7908">
            <w:pPr>
              <w:spacing w:after="0" w:line="240" w:lineRule="auto"/>
              <w:rPr>
                <w:rFonts w:ascii="Times New Roman" w:hAnsi="Times New Roman"/>
              </w:rPr>
            </w:pPr>
          </w:p>
        </w:tc>
        <w:tc>
          <w:tcPr>
            <w:tcW w:w="682" w:type="pct"/>
            <w:tcBorders>
              <w:top w:val="nil"/>
              <w:left w:val="nil"/>
              <w:bottom w:val="single" w:sz="4" w:space="0" w:color="auto"/>
              <w:right w:val="single" w:sz="4" w:space="0" w:color="auto"/>
            </w:tcBorders>
            <w:shd w:val="clear" w:color="auto" w:fill="auto"/>
          </w:tcPr>
          <w:p w:rsidR="005513F9" w:rsidRPr="005513F9" w:rsidRDefault="005513F9" w:rsidP="006A7908">
            <w:pPr>
              <w:spacing w:after="0" w:line="240" w:lineRule="auto"/>
              <w:rPr>
                <w:rFonts w:ascii="Times New Roman" w:hAnsi="Times New Roman"/>
              </w:rPr>
            </w:pPr>
          </w:p>
        </w:tc>
        <w:tc>
          <w:tcPr>
            <w:tcW w:w="680" w:type="pct"/>
            <w:tcBorders>
              <w:top w:val="nil"/>
              <w:left w:val="nil"/>
              <w:bottom w:val="single" w:sz="4" w:space="0" w:color="auto"/>
              <w:right w:val="single" w:sz="4" w:space="0" w:color="auto"/>
            </w:tcBorders>
            <w:shd w:val="clear" w:color="auto" w:fill="auto"/>
          </w:tcPr>
          <w:p w:rsidR="005513F9" w:rsidRPr="005513F9" w:rsidRDefault="005513F9" w:rsidP="006A7908">
            <w:pPr>
              <w:spacing w:after="0" w:line="240" w:lineRule="auto"/>
              <w:rPr>
                <w:rFonts w:ascii="Times New Roman" w:hAnsi="Times New Roman"/>
              </w:rPr>
            </w:pPr>
          </w:p>
        </w:tc>
      </w:tr>
      <w:tr w:rsidR="005513F9" w:rsidRPr="00011B83" w:rsidTr="005513F9">
        <w:trPr>
          <w:trHeight w:val="255"/>
        </w:trPr>
        <w:tc>
          <w:tcPr>
            <w:tcW w:w="2955" w:type="pct"/>
            <w:tcBorders>
              <w:top w:val="nil"/>
              <w:left w:val="single" w:sz="4" w:space="0" w:color="auto"/>
              <w:bottom w:val="single" w:sz="4" w:space="0" w:color="auto"/>
              <w:right w:val="single" w:sz="4" w:space="0" w:color="auto"/>
            </w:tcBorders>
            <w:shd w:val="clear" w:color="auto" w:fill="auto"/>
          </w:tcPr>
          <w:p w:rsidR="005513F9" w:rsidRPr="005513F9" w:rsidRDefault="005513F9" w:rsidP="00B80DA0">
            <w:pPr>
              <w:numPr>
                <w:ilvl w:val="0"/>
                <w:numId w:val="34"/>
              </w:numPr>
              <w:spacing w:after="0" w:line="240" w:lineRule="auto"/>
              <w:ind w:left="371" w:hanging="142"/>
              <w:rPr>
                <w:rFonts w:ascii="Times New Roman" w:hAnsi="Times New Roman"/>
                <w:iCs/>
              </w:rPr>
            </w:pPr>
            <w:r w:rsidRPr="005513F9">
              <w:rPr>
                <w:rFonts w:ascii="Times New Roman" w:hAnsi="Times New Roman"/>
                <w:iCs/>
              </w:rPr>
              <w:t>Други, в т.ч. предоставени трансфери за други бюджети за сметка на планирани разходи по бюджета на ПРБ</w:t>
            </w:r>
          </w:p>
        </w:tc>
        <w:tc>
          <w:tcPr>
            <w:tcW w:w="683" w:type="pct"/>
            <w:tcBorders>
              <w:top w:val="nil"/>
              <w:left w:val="nil"/>
              <w:bottom w:val="single" w:sz="4" w:space="0" w:color="auto"/>
              <w:right w:val="single" w:sz="4" w:space="0" w:color="auto"/>
            </w:tcBorders>
            <w:shd w:val="clear" w:color="auto" w:fill="auto"/>
          </w:tcPr>
          <w:p w:rsidR="005513F9" w:rsidRPr="005513F9" w:rsidRDefault="005513F9" w:rsidP="006A7908">
            <w:pPr>
              <w:spacing w:after="0" w:line="240" w:lineRule="auto"/>
              <w:rPr>
                <w:rFonts w:ascii="Times New Roman" w:hAnsi="Times New Roman"/>
              </w:rPr>
            </w:pPr>
          </w:p>
        </w:tc>
        <w:tc>
          <w:tcPr>
            <w:tcW w:w="682" w:type="pct"/>
            <w:tcBorders>
              <w:top w:val="nil"/>
              <w:left w:val="nil"/>
              <w:bottom w:val="single" w:sz="4" w:space="0" w:color="auto"/>
              <w:right w:val="single" w:sz="4" w:space="0" w:color="auto"/>
            </w:tcBorders>
            <w:shd w:val="clear" w:color="auto" w:fill="auto"/>
          </w:tcPr>
          <w:p w:rsidR="005513F9" w:rsidRPr="005513F9" w:rsidRDefault="005513F9" w:rsidP="006A7908">
            <w:pPr>
              <w:spacing w:after="0" w:line="240" w:lineRule="auto"/>
              <w:rPr>
                <w:rFonts w:ascii="Times New Roman" w:hAnsi="Times New Roman"/>
              </w:rPr>
            </w:pPr>
          </w:p>
        </w:tc>
        <w:tc>
          <w:tcPr>
            <w:tcW w:w="680" w:type="pct"/>
            <w:tcBorders>
              <w:top w:val="nil"/>
              <w:left w:val="nil"/>
              <w:bottom w:val="single" w:sz="4" w:space="0" w:color="auto"/>
              <w:right w:val="single" w:sz="4" w:space="0" w:color="auto"/>
            </w:tcBorders>
            <w:shd w:val="clear" w:color="auto" w:fill="auto"/>
          </w:tcPr>
          <w:p w:rsidR="005513F9" w:rsidRPr="005513F9" w:rsidRDefault="005513F9" w:rsidP="006A7908">
            <w:pPr>
              <w:spacing w:after="0" w:line="240" w:lineRule="auto"/>
              <w:rPr>
                <w:rFonts w:ascii="Times New Roman" w:hAnsi="Times New Roman"/>
              </w:rPr>
            </w:pPr>
          </w:p>
        </w:tc>
      </w:tr>
    </w:tbl>
    <w:p w:rsidR="00814A64" w:rsidRPr="00814A64" w:rsidRDefault="00814A64" w:rsidP="00F5738F">
      <w:pPr>
        <w:pStyle w:val="BodyText"/>
        <w:widowControl w:val="0"/>
        <w:spacing w:line="360" w:lineRule="auto"/>
        <w:rPr>
          <w:i/>
          <w:sz w:val="14"/>
          <w:szCs w:val="14"/>
          <w:lang w:val="bg-BG"/>
        </w:rPr>
      </w:pPr>
    </w:p>
    <w:p w:rsidR="005513F9" w:rsidRDefault="00814A64" w:rsidP="00BF1F75">
      <w:pPr>
        <w:pStyle w:val="BodyText"/>
        <w:widowControl w:val="0"/>
        <w:spacing w:line="240" w:lineRule="auto"/>
        <w:rPr>
          <w:sz w:val="24"/>
        </w:rPr>
      </w:pPr>
      <w:r w:rsidRPr="006E6A63">
        <w:rPr>
          <w:i/>
          <w:sz w:val="24"/>
          <w:lang w:val="bg-BG"/>
        </w:rPr>
        <w:t>Отчет на разходите на МТ по области на политики/функционални области и бюджетни програми</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4"/>
        <w:gridCol w:w="3459"/>
        <w:gridCol w:w="1133"/>
        <w:gridCol w:w="1276"/>
        <w:gridCol w:w="1311"/>
      </w:tblGrid>
      <w:tr w:rsidR="00814A64" w:rsidRPr="00904EF7" w:rsidTr="00814A64">
        <w:trPr>
          <w:trHeight w:val="580"/>
        </w:trPr>
        <w:tc>
          <w:tcPr>
            <w:tcW w:w="1117" w:type="pct"/>
            <w:shd w:val="clear" w:color="auto" w:fill="FFC000"/>
            <w:vAlign w:val="center"/>
          </w:tcPr>
          <w:p w:rsidR="00814A64" w:rsidRPr="00904EF7" w:rsidRDefault="00814A64" w:rsidP="006A7908">
            <w:pPr>
              <w:spacing w:before="12" w:after="12" w:line="240" w:lineRule="auto"/>
              <w:ind w:left="-352" w:firstLine="352"/>
              <w:jc w:val="center"/>
              <w:rPr>
                <w:rFonts w:ascii="Times New Roman" w:hAnsi="Times New Roman"/>
                <w:b/>
                <w:bCs/>
                <w:sz w:val="20"/>
                <w:szCs w:val="20"/>
              </w:rPr>
            </w:pPr>
            <w:r w:rsidRPr="00904EF7">
              <w:rPr>
                <w:rFonts w:ascii="Times New Roman" w:hAnsi="Times New Roman"/>
                <w:b/>
                <w:bCs/>
                <w:sz w:val="20"/>
                <w:szCs w:val="20"/>
              </w:rPr>
              <w:t>Класификационен код*</w:t>
            </w:r>
          </w:p>
        </w:tc>
        <w:tc>
          <w:tcPr>
            <w:tcW w:w="1871" w:type="pct"/>
            <w:shd w:val="clear" w:color="auto" w:fill="FFC000"/>
            <w:vAlign w:val="center"/>
          </w:tcPr>
          <w:p w:rsidR="00814A64" w:rsidRPr="00904EF7" w:rsidRDefault="00814A64" w:rsidP="006A7908">
            <w:pPr>
              <w:spacing w:before="12" w:after="12" w:line="240" w:lineRule="auto"/>
              <w:ind w:left="-352" w:firstLine="352"/>
              <w:jc w:val="center"/>
              <w:rPr>
                <w:rFonts w:ascii="Times New Roman" w:hAnsi="Times New Roman"/>
                <w:b/>
                <w:bCs/>
                <w:sz w:val="20"/>
                <w:szCs w:val="20"/>
              </w:rPr>
            </w:pPr>
            <w:r w:rsidRPr="00904EF7">
              <w:rPr>
                <w:rFonts w:ascii="Times New Roman" w:hAnsi="Times New Roman"/>
                <w:b/>
                <w:bCs/>
                <w:sz w:val="20"/>
                <w:szCs w:val="20"/>
              </w:rPr>
              <w:t xml:space="preserve">РАЗХОДИ </w:t>
            </w:r>
          </w:p>
          <w:p w:rsidR="00814A64" w:rsidRPr="00904EF7" w:rsidRDefault="00814A64" w:rsidP="006A7908">
            <w:pPr>
              <w:spacing w:before="12" w:after="12" w:line="240" w:lineRule="auto"/>
              <w:ind w:left="-352" w:firstLine="352"/>
              <w:jc w:val="center"/>
              <w:rPr>
                <w:rFonts w:ascii="Times New Roman" w:hAnsi="Times New Roman"/>
                <w:b/>
                <w:bCs/>
                <w:sz w:val="20"/>
                <w:szCs w:val="20"/>
              </w:rPr>
            </w:pPr>
            <w:r w:rsidRPr="00904EF7">
              <w:rPr>
                <w:rFonts w:ascii="Times New Roman" w:hAnsi="Times New Roman"/>
                <w:b/>
                <w:bCs/>
                <w:sz w:val="20"/>
                <w:szCs w:val="20"/>
              </w:rPr>
              <w:t>(в лева)</w:t>
            </w:r>
          </w:p>
        </w:tc>
        <w:tc>
          <w:tcPr>
            <w:tcW w:w="613" w:type="pct"/>
            <w:shd w:val="clear" w:color="auto" w:fill="FFC000"/>
            <w:vAlign w:val="center"/>
          </w:tcPr>
          <w:p w:rsidR="00814A64" w:rsidRPr="00904EF7" w:rsidRDefault="00814A64" w:rsidP="006A7908">
            <w:pPr>
              <w:spacing w:after="0" w:line="240" w:lineRule="auto"/>
              <w:jc w:val="center"/>
              <w:rPr>
                <w:rFonts w:ascii="Times New Roman" w:hAnsi="Times New Roman"/>
                <w:b/>
                <w:bCs/>
                <w:sz w:val="20"/>
                <w:szCs w:val="20"/>
              </w:rPr>
            </w:pPr>
            <w:r w:rsidRPr="00904EF7">
              <w:rPr>
                <w:rFonts w:ascii="Times New Roman" w:hAnsi="Times New Roman"/>
                <w:b/>
                <w:bCs/>
                <w:sz w:val="20"/>
                <w:szCs w:val="20"/>
              </w:rPr>
              <w:t>Закон</w:t>
            </w:r>
          </w:p>
        </w:tc>
        <w:tc>
          <w:tcPr>
            <w:tcW w:w="690" w:type="pct"/>
            <w:shd w:val="clear" w:color="auto" w:fill="FFC000"/>
            <w:vAlign w:val="center"/>
          </w:tcPr>
          <w:p w:rsidR="00814A64" w:rsidRPr="00904EF7" w:rsidRDefault="00814A64" w:rsidP="006A7908">
            <w:pPr>
              <w:spacing w:after="0" w:line="240" w:lineRule="auto"/>
              <w:jc w:val="center"/>
              <w:rPr>
                <w:rFonts w:ascii="Times New Roman" w:hAnsi="Times New Roman"/>
                <w:b/>
                <w:bCs/>
                <w:sz w:val="20"/>
                <w:szCs w:val="20"/>
              </w:rPr>
            </w:pPr>
            <w:r w:rsidRPr="00904EF7">
              <w:rPr>
                <w:rFonts w:ascii="Times New Roman" w:hAnsi="Times New Roman"/>
                <w:b/>
                <w:sz w:val="20"/>
                <w:szCs w:val="20"/>
              </w:rPr>
              <w:t>Уточнен план</w:t>
            </w:r>
          </w:p>
        </w:tc>
        <w:tc>
          <w:tcPr>
            <w:tcW w:w="709" w:type="pct"/>
            <w:shd w:val="clear" w:color="auto" w:fill="FFC000"/>
            <w:vAlign w:val="center"/>
          </w:tcPr>
          <w:p w:rsidR="00814A64" w:rsidRPr="00904EF7" w:rsidRDefault="00814A64" w:rsidP="006A7908">
            <w:pPr>
              <w:spacing w:after="0" w:line="240" w:lineRule="auto"/>
              <w:jc w:val="center"/>
              <w:rPr>
                <w:rFonts w:ascii="Times New Roman" w:hAnsi="Times New Roman"/>
                <w:b/>
                <w:sz w:val="20"/>
                <w:szCs w:val="20"/>
              </w:rPr>
            </w:pPr>
            <w:r w:rsidRPr="00904EF7">
              <w:rPr>
                <w:rFonts w:ascii="Times New Roman" w:hAnsi="Times New Roman"/>
                <w:b/>
                <w:bCs/>
                <w:sz w:val="20"/>
                <w:szCs w:val="20"/>
              </w:rPr>
              <w:t>Отчет</w:t>
            </w:r>
          </w:p>
        </w:tc>
      </w:tr>
      <w:tr w:rsidR="00814A64" w:rsidRPr="00904EF7" w:rsidTr="00814A64">
        <w:tc>
          <w:tcPr>
            <w:tcW w:w="1117" w:type="pct"/>
            <w:tcBorders>
              <w:bottom w:val="single" w:sz="4" w:space="0" w:color="auto"/>
            </w:tcBorders>
          </w:tcPr>
          <w:p w:rsidR="00814A64" w:rsidRPr="00904EF7" w:rsidRDefault="00814A64" w:rsidP="006A7908">
            <w:pPr>
              <w:spacing w:before="12" w:after="12" w:line="240" w:lineRule="auto"/>
              <w:rPr>
                <w:rFonts w:ascii="Times New Roman" w:hAnsi="Times New Roman"/>
                <w:b/>
                <w:sz w:val="20"/>
                <w:szCs w:val="20"/>
              </w:rPr>
            </w:pPr>
          </w:p>
        </w:tc>
        <w:tc>
          <w:tcPr>
            <w:tcW w:w="1871" w:type="pct"/>
            <w:tcBorders>
              <w:bottom w:val="single" w:sz="4" w:space="0" w:color="auto"/>
            </w:tcBorders>
            <w:shd w:val="clear" w:color="auto" w:fill="auto"/>
          </w:tcPr>
          <w:p w:rsidR="00814A64" w:rsidRPr="00904EF7" w:rsidRDefault="00814A64" w:rsidP="006A7908">
            <w:pPr>
              <w:spacing w:before="12" w:after="12" w:line="240" w:lineRule="auto"/>
              <w:rPr>
                <w:rFonts w:ascii="Times New Roman" w:hAnsi="Times New Roman"/>
                <w:sz w:val="20"/>
                <w:szCs w:val="20"/>
              </w:rPr>
            </w:pPr>
            <w:r w:rsidRPr="00904EF7">
              <w:rPr>
                <w:rFonts w:ascii="Times New Roman" w:hAnsi="Times New Roman"/>
                <w:b/>
                <w:sz w:val="20"/>
                <w:szCs w:val="20"/>
              </w:rPr>
              <w:t>Общо разходи по бюджета на ПРБ</w:t>
            </w:r>
          </w:p>
        </w:tc>
        <w:tc>
          <w:tcPr>
            <w:tcW w:w="613" w:type="pct"/>
            <w:tcBorders>
              <w:bottom w:val="single" w:sz="4" w:space="0" w:color="auto"/>
            </w:tcBorders>
            <w:shd w:val="clear" w:color="auto" w:fill="auto"/>
            <w:vAlign w:val="center"/>
          </w:tcPr>
          <w:p w:rsidR="00814A64" w:rsidRPr="00904EF7" w:rsidRDefault="00814A64" w:rsidP="006A7908">
            <w:pPr>
              <w:spacing w:after="0" w:line="240" w:lineRule="auto"/>
              <w:jc w:val="right"/>
              <w:rPr>
                <w:rFonts w:ascii="Times New Roman" w:hAnsi="Times New Roman"/>
                <w:b/>
                <w:bCs/>
                <w:color w:val="000000"/>
                <w:sz w:val="20"/>
                <w:szCs w:val="20"/>
              </w:rPr>
            </w:pPr>
            <w:r w:rsidRPr="00904EF7">
              <w:rPr>
                <w:rFonts w:ascii="Times New Roman" w:hAnsi="Times New Roman"/>
                <w:b/>
                <w:bCs/>
                <w:color w:val="000000"/>
                <w:sz w:val="20"/>
                <w:szCs w:val="20"/>
              </w:rPr>
              <w:t>27 163 200</w:t>
            </w:r>
          </w:p>
        </w:tc>
        <w:tc>
          <w:tcPr>
            <w:tcW w:w="690" w:type="pct"/>
            <w:tcBorders>
              <w:bottom w:val="single" w:sz="4" w:space="0" w:color="auto"/>
            </w:tcBorders>
            <w:shd w:val="clear" w:color="auto" w:fill="auto"/>
            <w:vAlign w:val="center"/>
          </w:tcPr>
          <w:p w:rsidR="00814A64" w:rsidRPr="00904EF7" w:rsidRDefault="00814A64" w:rsidP="006A7908">
            <w:pPr>
              <w:spacing w:after="0" w:line="240" w:lineRule="auto"/>
              <w:jc w:val="right"/>
              <w:rPr>
                <w:rFonts w:ascii="Times New Roman" w:hAnsi="Times New Roman"/>
                <w:b/>
                <w:bCs/>
                <w:color w:val="000000"/>
                <w:sz w:val="20"/>
                <w:szCs w:val="20"/>
              </w:rPr>
            </w:pPr>
            <w:r w:rsidRPr="00904EF7">
              <w:rPr>
                <w:rFonts w:ascii="Times New Roman" w:hAnsi="Times New Roman"/>
                <w:b/>
                <w:bCs/>
                <w:color w:val="000000"/>
                <w:sz w:val="20"/>
                <w:szCs w:val="20"/>
              </w:rPr>
              <w:t>124 600 931</w:t>
            </w:r>
          </w:p>
        </w:tc>
        <w:tc>
          <w:tcPr>
            <w:tcW w:w="709" w:type="pct"/>
            <w:tcBorders>
              <w:bottom w:val="single" w:sz="4" w:space="0" w:color="auto"/>
            </w:tcBorders>
            <w:shd w:val="clear" w:color="auto" w:fill="auto"/>
            <w:vAlign w:val="center"/>
          </w:tcPr>
          <w:p w:rsidR="00814A64" w:rsidRPr="00904EF7" w:rsidRDefault="00814A64" w:rsidP="006A7908">
            <w:pPr>
              <w:spacing w:after="0" w:line="240" w:lineRule="auto"/>
              <w:jc w:val="right"/>
              <w:rPr>
                <w:rFonts w:ascii="Times New Roman" w:hAnsi="Times New Roman"/>
                <w:b/>
                <w:bCs/>
                <w:color w:val="000000"/>
                <w:sz w:val="20"/>
                <w:szCs w:val="20"/>
              </w:rPr>
            </w:pPr>
            <w:r>
              <w:rPr>
                <w:rFonts w:ascii="Times New Roman" w:hAnsi="Times New Roman"/>
                <w:b/>
                <w:bCs/>
                <w:color w:val="000000"/>
                <w:sz w:val="20"/>
                <w:szCs w:val="20"/>
              </w:rPr>
              <w:t>122 030 024</w:t>
            </w:r>
          </w:p>
        </w:tc>
      </w:tr>
      <w:tr w:rsidR="00814A64" w:rsidRPr="00904EF7" w:rsidTr="00814A64">
        <w:tc>
          <w:tcPr>
            <w:tcW w:w="1117" w:type="pct"/>
            <w:shd w:val="clear" w:color="auto" w:fill="FFC000"/>
          </w:tcPr>
          <w:p w:rsidR="00814A64" w:rsidRPr="00904EF7" w:rsidRDefault="00814A64" w:rsidP="006A7908">
            <w:pPr>
              <w:spacing w:after="0" w:line="240" w:lineRule="auto"/>
              <w:jc w:val="center"/>
              <w:rPr>
                <w:rFonts w:ascii="Times New Roman" w:eastAsia="Batang" w:hAnsi="Times New Roman"/>
                <w:b/>
                <w:bCs/>
                <w:color w:val="000000"/>
                <w:sz w:val="20"/>
                <w:szCs w:val="20"/>
                <w:lang w:val="en-US" w:eastAsia="ko-KR"/>
              </w:rPr>
            </w:pPr>
            <w:r w:rsidRPr="00904EF7">
              <w:rPr>
                <w:rFonts w:ascii="Times New Roman" w:eastAsia="Batang" w:hAnsi="Times New Roman"/>
                <w:b/>
                <w:bCs/>
                <w:color w:val="000000"/>
                <w:sz w:val="20"/>
                <w:szCs w:val="20"/>
                <w:lang w:val="en-US" w:eastAsia="ko-KR"/>
              </w:rPr>
              <w:t>7100.01.00</w:t>
            </w:r>
          </w:p>
        </w:tc>
        <w:tc>
          <w:tcPr>
            <w:tcW w:w="1871" w:type="pct"/>
            <w:shd w:val="clear" w:color="auto" w:fill="FFC000"/>
          </w:tcPr>
          <w:p w:rsidR="00814A64" w:rsidRPr="00904EF7" w:rsidRDefault="00814A64" w:rsidP="006A7908">
            <w:pPr>
              <w:spacing w:before="12" w:after="12" w:line="240" w:lineRule="auto"/>
              <w:rPr>
                <w:rFonts w:ascii="Times New Roman" w:hAnsi="Times New Roman"/>
                <w:b/>
                <w:sz w:val="20"/>
                <w:szCs w:val="20"/>
              </w:rPr>
            </w:pPr>
            <w:r w:rsidRPr="00904EF7">
              <w:rPr>
                <w:rFonts w:ascii="Times New Roman" w:eastAsia="Times New Roman" w:hAnsi="Times New Roman" w:cs="Times New Roman"/>
                <w:b/>
                <w:bCs/>
                <w:color w:val="000000"/>
                <w:sz w:val="20"/>
                <w:szCs w:val="20"/>
                <w:lang w:eastAsia="bg-BG"/>
              </w:rPr>
              <w:t>Политика в областта на устойчивото развитие на туризма</w:t>
            </w:r>
          </w:p>
        </w:tc>
        <w:tc>
          <w:tcPr>
            <w:tcW w:w="613" w:type="pct"/>
            <w:shd w:val="clear" w:color="auto" w:fill="FFC000"/>
            <w:vAlign w:val="center"/>
          </w:tcPr>
          <w:p w:rsidR="00814A64" w:rsidRPr="00904EF7" w:rsidRDefault="00814A64" w:rsidP="006A7908">
            <w:pPr>
              <w:spacing w:after="0" w:line="240" w:lineRule="auto"/>
              <w:jc w:val="right"/>
              <w:rPr>
                <w:rFonts w:ascii="Times New Roman" w:hAnsi="Times New Roman"/>
                <w:b/>
                <w:bCs/>
                <w:color w:val="000000"/>
                <w:sz w:val="20"/>
                <w:szCs w:val="20"/>
              </w:rPr>
            </w:pPr>
            <w:r w:rsidRPr="00904EF7">
              <w:rPr>
                <w:rFonts w:ascii="Times New Roman" w:hAnsi="Times New Roman"/>
                <w:b/>
                <w:bCs/>
                <w:color w:val="000000"/>
                <w:sz w:val="20"/>
                <w:szCs w:val="20"/>
              </w:rPr>
              <w:t>23 925 973</w:t>
            </w:r>
          </w:p>
        </w:tc>
        <w:tc>
          <w:tcPr>
            <w:tcW w:w="690" w:type="pct"/>
            <w:shd w:val="clear" w:color="auto" w:fill="FFC000"/>
            <w:vAlign w:val="center"/>
          </w:tcPr>
          <w:p w:rsidR="00814A64" w:rsidRPr="00904EF7" w:rsidRDefault="00814A64" w:rsidP="006A7908">
            <w:pPr>
              <w:spacing w:after="0" w:line="240" w:lineRule="auto"/>
              <w:jc w:val="right"/>
              <w:rPr>
                <w:rFonts w:ascii="Times New Roman" w:hAnsi="Times New Roman"/>
                <w:b/>
                <w:bCs/>
                <w:color w:val="000000"/>
                <w:sz w:val="20"/>
                <w:szCs w:val="20"/>
              </w:rPr>
            </w:pPr>
            <w:r w:rsidRPr="00904EF7">
              <w:rPr>
                <w:rFonts w:ascii="Times New Roman" w:hAnsi="Times New Roman"/>
                <w:b/>
                <w:bCs/>
                <w:color w:val="000000"/>
                <w:sz w:val="20"/>
                <w:szCs w:val="20"/>
              </w:rPr>
              <w:t>121 364 628</w:t>
            </w:r>
          </w:p>
        </w:tc>
        <w:tc>
          <w:tcPr>
            <w:tcW w:w="709" w:type="pct"/>
            <w:shd w:val="clear" w:color="auto" w:fill="FFC000"/>
            <w:vAlign w:val="center"/>
          </w:tcPr>
          <w:p w:rsidR="00814A64" w:rsidRPr="00904EF7" w:rsidRDefault="00814A64" w:rsidP="006A7908">
            <w:pPr>
              <w:spacing w:after="0" w:line="240" w:lineRule="auto"/>
              <w:jc w:val="right"/>
              <w:rPr>
                <w:rFonts w:ascii="Times New Roman" w:hAnsi="Times New Roman"/>
                <w:b/>
                <w:bCs/>
                <w:color w:val="000000"/>
                <w:sz w:val="20"/>
                <w:szCs w:val="20"/>
              </w:rPr>
            </w:pPr>
            <w:r>
              <w:rPr>
                <w:rFonts w:ascii="Times New Roman" w:hAnsi="Times New Roman"/>
                <w:b/>
                <w:bCs/>
                <w:color w:val="000000"/>
                <w:sz w:val="20"/>
                <w:szCs w:val="20"/>
              </w:rPr>
              <w:t>118 996 990</w:t>
            </w:r>
          </w:p>
        </w:tc>
      </w:tr>
      <w:tr w:rsidR="00814A64" w:rsidRPr="00904EF7" w:rsidTr="006A7908">
        <w:tc>
          <w:tcPr>
            <w:tcW w:w="1117" w:type="pct"/>
          </w:tcPr>
          <w:p w:rsidR="00814A64" w:rsidRPr="00904EF7" w:rsidRDefault="00814A64" w:rsidP="006A7908">
            <w:pPr>
              <w:spacing w:after="0" w:line="240" w:lineRule="auto"/>
              <w:jc w:val="center"/>
              <w:rPr>
                <w:rFonts w:ascii="Times New Roman" w:eastAsia="Batang" w:hAnsi="Times New Roman"/>
                <w:color w:val="000000"/>
                <w:sz w:val="20"/>
                <w:szCs w:val="20"/>
                <w:lang w:val="en-US" w:eastAsia="ko-KR"/>
              </w:rPr>
            </w:pPr>
            <w:r w:rsidRPr="00904EF7">
              <w:rPr>
                <w:rFonts w:ascii="Times New Roman" w:eastAsia="Batang" w:hAnsi="Times New Roman"/>
                <w:bCs/>
                <w:color w:val="000000"/>
                <w:sz w:val="20"/>
                <w:szCs w:val="20"/>
                <w:lang w:val="en-US" w:eastAsia="ko-KR"/>
              </w:rPr>
              <w:t>7100.01.01</w:t>
            </w:r>
          </w:p>
        </w:tc>
        <w:tc>
          <w:tcPr>
            <w:tcW w:w="1871" w:type="pct"/>
            <w:shd w:val="clear" w:color="auto" w:fill="auto"/>
          </w:tcPr>
          <w:p w:rsidR="00814A64" w:rsidRPr="00904EF7" w:rsidRDefault="00814A64" w:rsidP="006A7908">
            <w:pPr>
              <w:spacing w:before="12" w:after="12" w:line="240" w:lineRule="auto"/>
              <w:rPr>
                <w:rFonts w:ascii="Times New Roman" w:hAnsi="Times New Roman"/>
                <w:sz w:val="20"/>
                <w:szCs w:val="20"/>
              </w:rPr>
            </w:pPr>
            <w:r w:rsidRPr="00904EF7">
              <w:rPr>
                <w:rFonts w:ascii="Times New Roman" w:hAnsi="Times New Roman"/>
                <w:sz w:val="20"/>
                <w:szCs w:val="20"/>
              </w:rPr>
              <w:t xml:space="preserve">   Бюджетна програма </w:t>
            </w:r>
            <w:r w:rsidRPr="00904EF7">
              <w:rPr>
                <w:rFonts w:ascii="Times New Roman" w:eastAsia="Times New Roman" w:hAnsi="Times New Roman" w:cs="Times New Roman"/>
                <w:i/>
                <w:color w:val="000000"/>
                <w:sz w:val="20"/>
                <w:szCs w:val="20"/>
                <w:lang w:eastAsia="bg-BG"/>
              </w:rPr>
              <w:t>„Подобряване на политиките и регулациите в сектора на туризма“</w:t>
            </w:r>
          </w:p>
        </w:tc>
        <w:tc>
          <w:tcPr>
            <w:tcW w:w="613" w:type="pct"/>
            <w:shd w:val="clear" w:color="auto" w:fill="auto"/>
            <w:vAlign w:val="center"/>
          </w:tcPr>
          <w:p w:rsidR="00814A64" w:rsidRPr="00904EF7" w:rsidRDefault="00814A64" w:rsidP="006A7908">
            <w:pPr>
              <w:spacing w:after="0" w:line="240" w:lineRule="auto"/>
              <w:jc w:val="right"/>
              <w:rPr>
                <w:rFonts w:ascii="Times New Roman" w:hAnsi="Times New Roman"/>
                <w:sz w:val="20"/>
                <w:szCs w:val="20"/>
              </w:rPr>
            </w:pPr>
            <w:r w:rsidRPr="00904EF7">
              <w:rPr>
                <w:rFonts w:ascii="Times New Roman" w:hAnsi="Times New Roman"/>
                <w:sz w:val="20"/>
                <w:szCs w:val="20"/>
              </w:rPr>
              <w:t>3 996 781</w:t>
            </w:r>
          </w:p>
        </w:tc>
        <w:tc>
          <w:tcPr>
            <w:tcW w:w="690" w:type="pct"/>
            <w:shd w:val="clear" w:color="auto" w:fill="auto"/>
            <w:vAlign w:val="center"/>
          </w:tcPr>
          <w:p w:rsidR="00814A64" w:rsidRPr="00904EF7" w:rsidRDefault="00814A64" w:rsidP="006A7908">
            <w:pPr>
              <w:spacing w:after="0" w:line="240" w:lineRule="auto"/>
              <w:jc w:val="right"/>
              <w:rPr>
                <w:rFonts w:ascii="Times New Roman" w:hAnsi="Times New Roman"/>
                <w:sz w:val="20"/>
                <w:szCs w:val="20"/>
              </w:rPr>
            </w:pPr>
            <w:r w:rsidRPr="00904EF7">
              <w:rPr>
                <w:rFonts w:ascii="Times New Roman" w:hAnsi="Times New Roman"/>
                <w:sz w:val="20"/>
                <w:szCs w:val="20"/>
              </w:rPr>
              <w:t>101 435 436</w:t>
            </w:r>
          </w:p>
        </w:tc>
        <w:tc>
          <w:tcPr>
            <w:tcW w:w="709" w:type="pct"/>
            <w:shd w:val="clear" w:color="auto" w:fill="auto"/>
            <w:vAlign w:val="center"/>
          </w:tcPr>
          <w:p w:rsidR="00814A64" w:rsidRPr="00904EF7" w:rsidRDefault="00814A64" w:rsidP="006A7908">
            <w:pPr>
              <w:spacing w:after="0" w:line="240" w:lineRule="auto"/>
              <w:jc w:val="right"/>
              <w:rPr>
                <w:rFonts w:ascii="Times New Roman" w:hAnsi="Times New Roman"/>
                <w:sz w:val="20"/>
                <w:szCs w:val="20"/>
              </w:rPr>
            </w:pPr>
            <w:r>
              <w:rPr>
                <w:rFonts w:ascii="Times New Roman" w:hAnsi="Times New Roman"/>
                <w:sz w:val="20"/>
                <w:szCs w:val="20"/>
              </w:rPr>
              <w:t>100 425 896</w:t>
            </w:r>
          </w:p>
        </w:tc>
      </w:tr>
      <w:tr w:rsidR="00814A64" w:rsidRPr="00904EF7" w:rsidTr="00814A64">
        <w:tc>
          <w:tcPr>
            <w:tcW w:w="1117" w:type="pct"/>
            <w:tcBorders>
              <w:bottom w:val="single" w:sz="4" w:space="0" w:color="auto"/>
            </w:tcBorders>
          </w:tcPr>
          <w:p w:rsidR="00814A64" w:rsidRPr="00904EF7" w:rsidRDefault="00814A64" w:rsidP="006A7908">
            <w:pPr>
              <w:spacing w:after="0" w:line="240" w:lineRule="auto"/>
              <w:ind w:firstLineChars="7" w:firstLine="14"/>
              <w:jc w:val="center"/>
              <w:rPr>
                <w:rFonts w:ascii="Times New Roman" w:eastAsia="Batang" w:hAnsi="Times New Roman"/>
                <w:color w:val="000000"/>
                <w:sz w:val="20"/>
                <w:szCs w:val="20"/>
                <w:lang w:eastAsia="ko-KR"/>
              </w:rPr>
            </w:pPr>
            <w:r w:rsidRPr="00904EF7">
              <w:rPr>
                <w:rFonts w:ascii="Times New Roman" w:eastAsia="Batang" w:hAnsi="Times New Roman"/>
                <w:bCs/>
                <w:color w:val="000000"/>
                <w:sz w:val="20"/>
                <w:szCs w:val="20"/>
                <w:lang w:val="en-US" w:eastAsia="ko-KR"/>
              </w:rPr>
              <w:t>7100.01.02</w:t>
            </w:r>
          </w:p>
        </w:tc>
        <w:tc>
          <w:tcPr>
            <w:tcW w:w="1871" w:type="pct"/>
            <w:tcBorders>
              <w:bottom w:val="single" w:sz="4" w:space="0" w:color="auto"/>
            </w:tcBorders>
            <w:shd w:val="clear" w:color="auto" w:fill="auto"/>
          </w:tcPr>
          <w:p w:rsidR="00814A64" w:rsidRPr="00904EF7" w:rsidRDefault="00814A64" w:rsidP="006A7908">
            <w:pPr>
              <w:spacing w:before="12" w:after="12" w:line="240" w:lineRule="auto"/>
              <w:rPr>
                <w:rFonts w:ascii="Times New Roman" w:hAnsi="Times New Roman"/>
                <w:sz w:val="20"/>
                <w:szCs w:val="20"/>
              </w:rPr>
            </w:pPr>
            <w:r w:rsidRPr="00904EF7">
              <w:rPr>
                <w:rFonts w:ascii="Times New Roman" w:hAnsi="Times New Roman"/>
                <w:sz w:val="20"/>
                <w:szCs w:val="20"/>
              </w:rPr>
              <w:t xml:space="preserve">   Бюджетна програма </w:t>
            </w:r>
            <w:r w:rsidRPr="00904EF7">
              <w:rPr>
                <w:rFonts w:ascii="Times New Roman" w:eastAsia="Times New Roman" w:hAnsi="Times New Roman" w:cs="Times New Roman"/>
                <w:i/>
                <w:color w:val="000000"/>
                <w:sz w:val="20"/>
                <w:szCs w:val="20"/>
                <w:lang w:eastAsia="bg-BG"/>
              </w:rPr>
              <w:t>„Развитие на националната туристическа реклама и международно сътрудничество в областта на туризма“</w:t>
            </w:r>
          </w:p>
        </w:tc>
        <w:tc>
          <w:tcPr>
            <w:tcW w:w="613" w:type="pct"/>
            <w:tcBorders>
              <w:bottom w:val="single" w:sz="4" w:space="0" w:color="auto"/>
            </w:tcBorders>
            <w:shd w:val="clear" w:color="auto" w:fill="auto"/>
            <w:vAlign w:val="center"/>
          </w:tcPr>
          <w:p w:rsidR="00814A64" w:rsidRPr="00904EF7" w:rsidRDefault="00814A64" w:rsidP="006A7908">
            <w:pPr>
              <w:spacing w:after="0" w:line="240" w:lineRule="auto"/>
              <w:jc w:val="right"/>
              <w:rPr>
                <w:rFonts w:ascii="Times New Roman" w:eastAsia="Times New Roman" w:hAnsi="Times New Roman" w:cs="Times New Roman"/>
                <w:color w:val="000000"/>
                <w:sz w:val="20"/>
                <w:szCs w:val="20"/>
                <w:lang w:eastAsia="bg-BG"/>
              </w:rPr>
            </w:pPr>
            <w:r w:rsidRPr="00904EF7">
              <w:rPr>
                <w:rFonts w:ascii="Times New Roman" w:eastAsia="Times New Roman" w:hAnsi="Times New Roman" w:cs="Times New Roman"/>
                <w:color w:val="000000"/>
                <w:sz w:val="20"/>
                <w:szCs w:val="20"/>
                <w:lang w:eastAsia="bg-BG"/>
              </w:rPr>
              <w:t>19 929 192</w:t>
            </w:r>
          </w:p>
        </w:tc>
        <w:tc>
          <w:tcPr>
            <w:tcW w:w="690" w:type="pct"/>
            <w:tcBorders>
              <w:bottom w:val="single" w:sz="4" w:space="0" w:color="auto"/>
            </w:tcBorders>
            <w:shd w:val="clear" w:color="auto" w:fill="auto"/>
            <w:vAlign w:val="center"/>
          </w:tcPr>
          <w:p w:rsidR="00814A64" w:rsidRPr="00904EF7" w:rsidRDefault="00814A64" w:rsidP="006A7908">
            <w:pPr>
              <w:spacing w:after="0" w:line="240" w:lineRule="auto"/>
              <w:jc w:val="right"/>
              <w:rPr>
                <w:rFonts w:ascii="Times New Roman" w:hAnsi="Times New Roman"/>
                <w:sz w:val="20"/>
                <w:szCs w:val="20"/>
              </w:rPr>
            </w:pPr>
            <w:r w:rsidRPr="00904EF7">
              <w:rPr>
                <w:rFonts w:ascii="Times New Roman" w:eastAsia="Times New Roman" w:hAnsi="Times New Roman" w:cs="Times New Roman"/>
                <w:color w:val="000000"/>
                <w:sz w:val="20"/>
                <w:szCs w:val="20"/>
                <w:lang w:eastAsia="bg-BG"/>
              </w:rPr>
              <w:t>19 929 192</w:t>
            </w:r>
          </w:p>
        </w:tc>
        <w:tc>
          <w:tcPr>
            <w:tcW w:w="709" w:type="pct"/>
            <w:tcBorders>
              <w:bottom w:val="single" w:sz="4" w:space="0" w:color="auto"/>
            </w:tcBorders>
            <w:shd w:val="clear" w:color="auto" w:fill="auto"/>
            <w:vAlign w:val="center"/>
          </w:tcPr>
          <w:p w:rsidR="00814A64" w:rsidRPr="00904EF7" w:rsidRDefault="00814A64" w:rsidP="006A7908">
            <w:pPr>
              <w:spacing w:after="0" w:line="240" w:lineRule="auto"/>
              <w:jc w:val="right"/>
              <w:rPr>
                <w:rFonts w:ascii="Times New Roman" w:eastAsia="Times New Roman" w:hAnsi="Times New Roman" w:cs="Times New Roman"/>
                <w:color w:val="000000"/>
                <w:sz w:val="20"/>
                <w:szCs w:val="20"/>
                <w:lang w:eastAsia="bg-BG"/>
              </w:rPr>
            </w:pPr>
            <w:r w:rsidRPr="00904EF7">
              <w:rPr>
                <w:rFonts w:ascii="Times New Roman" w:eastAsia="Times New Roman" w:hAnsi="Times New Roman" w:cs="Times New Roman"/>
                <w:color w:val="000000"/>
                <w:sz w:val="20"/>
                <w:szCs w:val="20"/>
                <w:lang w:eastAsia="bg-BG"/>
              </w:rPr>
              <w:t>18 571 094</w:t>
            </w:r>
          </w:p>
        </w:tc>
      </w:tr>
      <w:tr w:rsidR="00814A64" w:rsidRPr="00904EF7" w:rsidTr="00814A64">
        <w:tc>
          <w:tcPr>
            <w:tcW w:w="1117" w:type="pct"/>
            <w:shd w:val="clear" w:color="auto" w:fill="FFC000"/>
          </w:tcPr>
          <w:p w:rsidR="00814A64" w:rsidRPr="00904EF7" w:rsidRDefault="00814A64" w:rsidP="006A7908">
            <w:pPr>
              <w:spacing w:after="0" w:line="240" w:lineRule="auto"/>
              <w:jc w:val="center"/>
              <w:rPr>
                <w:rFonts w:ascii="Times New Roman" w:eastAsia="Batang" w:hAnsi="Times New Roman"/>
                <w:b/>
                <w:bCs/>
                <w:color w:val="000000"/>
                <w:sz w:val="20"/>
                <w:szCs w:val="20"/>
                <w:lang w:eastAsia="ko-KR"/>
              </w:rPr>
            </w:pPr>
            <w:r w:rsidRPr="00904EF7">
              <w:rPr>
                <w:rFonts w:ascii="Times New Roman" w:eastAsia="Batang" w:hAnsi="Times New Roman"/>
                <w:b/>
                <w:bCs/>
                <w:color w:val="000000"/>
                <w:sz w:val="20"/>
                <w:szCs w:val="20"/>
                <w:lang w:val="en-US" w:eastAsia="ko-KR"/>
              </w:rPr>
              <w:t>7100.02.00</w:t>
            </w:r>
          </w:p>
        </w:tc>
        <w:tc>
          <w:tcPr>
            <w:tcW w:w="1871" w:type="pct"/>
            <w:shd w:val="clear" w:color="auto" w:fill="FFC000"/>
          </w:tcPr>
          <w:p w:rsidR="00814A64" w:rsidRPr="00904EF7" w:rsidRDefault="00814A64" w:rsidP="006A7908">
            <w:pPr>
              <w:spacing w:before="12" w:after="12" w:line="240" w:lineRule="auto"/>
              <w:rPr>
                <w:rFonts w:ascii="Times New Roman" w:hAnsi="Times New Roman"/>
                <w:b/>
                <w:sz w:val="20"/>
                <w:szCs w:val="20"/>
              </w:rPr>
            </w:pPr>
            <w:r w:rsidRPr="00904EF7">
              <w:rPr>
                <w:rFonts w:ascii="Times New Roman" w:hAnsi="Times New Roman"/>
                <w:b/>
                <w:sz w:val="20"/>
                <w:szCs w:val="20"/>
              </w:rPr>
              <w:t>Програма „Администрация“</w:t>
            </w:r>
          </w:p>
        </w:tc>
        <w:tc>
          <w:tcPr>
            <w:tcW w:w="613" w:type="pct"/>
            <w:shd w:val="clear" w:color="auto" w:fill="FFC000"/>
            <w:vAlign w:val="center"/>
          </w:tcPr>
          <w:p w:rsidR="00814A64" w:rsidRPr="00904EF7" w:rsidRDefault="00814A64" w:rsidP="006A7908">
            <w:pPr>
              <w:spacing w:after="0" w:line="240" w:lineRule="auto"/>
              <w:jc w:val="right"/>
              <w:rPr>
                <w:rFonts w:ascii="Times New Roman" w:hAnsi="Times New Roman"/>
                <w:b/>
                <w:sz w:val="20"/>
                <w:szCs w:val="20"/>
              </w:rPr>
            </w:pPr>
            <w:r w:rsidRPr="00904EF7">
              <w:rPr>
                <w:rFonts w:ascii="Times New Roman" w:hAnsi="Times New Roman"/>
                <w:b/>
                <w:sz w:val="20"/>
                <w:szCs w:val="20"/>
              </w:rPr>
              <w:t>3 237 227</w:t>
            </w:r>
          </w:p>
        </w:tc>
        <w:tc>
          <w:tcPr>
            <w:tcW w:w="690" w:type="pct"/>
            <w:shd w:val="clear" w:color="auto" w:fill="FFC000"/>
            <w:vAlign w:val="center"/>
          </w:tcPr>
          <w:p w:rsidR="00814A64" w:rsidRPr="00904EF7" w:rsidRDefault="00814A64" w:rsidP="006A7908">
            <w:pPr>
              <w:spacing w:after="0" w:line="240" w:lineRule="auto"/>
              <w:jc w:val="right"/>
              <w:rPr>
                <w:rFonts w:ascii="Times New Roman" w:hAnsi="Times New Roman"/>
                <w:b/>
                <w:sz w:val="20"/>
                <w:szCs w:val="20"/>
              </w:rPr>
            </w:pPr>
            <w:r w:rsidRPr="00904EF7">
              <w:rPr>
                <w:rFonts w:ascii="Times New Roman" w:hAnsi="Times New Roman"/>
                <w:b/>
                <w:sz w:val="20"/>
                <w:szCs w:val="20"/>
              </w:rPr>
              <w:t>3 236 303</w:t>
            </w:r>
          </w:p>
        </w:tc>
        <w:tc>
          <w:tcPr>
            <w:tcW w:w="709" w:type="pct"/>
            <w:shd w:val="clear" w:color="auto" w:fill="FFC000"/>
            <w:vAlign w:val="center"/>
          </w:tcPr>
          <w:p w:rsidR="00814A64" w:rsidRPr="00814A64" w:rsidRDefault="00814A64" w:rsidP="006A7908">
            <w:pPr>
              <w:spacing w:after="0" w:line="240" w:lineRule="auto"/>
              <w:jc w:val="right"/>
              <w:rPr>
                <w:rFonts w:ascii="Times New Roman" w:hAnsi="Times New Roman"/>
                <w:b/>
                <w:sz w:val="20"/>
                <w:szCs w:val="20"/>
              </w:rPr>
            </w:pPr>
            <w:r w:rsidRPr="00814A64">
              <w:rPr>
                <w:rFonts w:ascii="Times New Roman" w:hAnsi="Times New Roman"/>
                <w:b/>
                <w:sz w:val="20"/>
                <w:szCs w:val="20"/>
              </w:rPr>
              <w:t>3 033 034</w:t>
            </w:r>
          </w:p>
        </w:tc>
      </w:tr>
    </w:tbl>
    <w:p w:rsidR="00814A64" w:rsidRDefault="00814A64" w:rsidP="00F5738F">
      <w:pPr>
        <w:pStyle w:val="BodyText"/>
        <w:widowControl w:val="0"/>
        <w:spacing w:line="360" w:lineRule="auto"/>
        <w:rPr>
          <w:rStyle w:val="markedcontent"/>
          <w:sz w:val="8"/>
          <w:szCs w:val="8"/>
        </w:rPr>
      </w:pPr>
    </w:p>
    <w:p w:rsidR="006C6C97" w:rsidRPr="006C6C97" w:rsidRDefault="006C6C97" w:rsidP="00F5738F">
      <w:pPr>
        <w:pStyle w:val="BodyText"/>
        <w:widowControl w:val="0"/>
        <w:spacing w:line="360" w:lineRule="auto"/>
        <w:rPr>
          <w:rStyle w:val="markedcontent"/>
          <w:sz w:val="8"/>
          <w:szCs w:val="8"/>
        </w:rPr>
      </w:pPr>
    </w:p>
    <w:p w:rsidR="006A7908" w:rsidRPr="006A7908" w:rsidRDefault="00814A64" w:rsidP="00F5738F">
      <w:pPr>
        <w:pStyle w:val="BodyText"/>
        <w:widowControl w:val="0"/>
        <w:spacing w:line="360" w:lineRule="auto"/>
        <w:rPr>
          <w:rFonts w:eastAsiaTheme="minorHAnsi"/>
          <w:sz w:val="14"/>
          <w:szCs w:val="14"/>
          <w:lang w:val="bg-BG"/>
        </w:rPr>
      </w:pPr>
      <w:proofErr w:type="spellStart"/>
      <w:r w:rsidRPr="004076F8">
        <w:rPr>
          <w:rStyle w:val="markedcontent"/>
          <w:sz w:val="24"/>
          <w:lang w:val="bg-BG"/>
        </w:rPr>
        <w:t>Уто</w:t>
      </w:r>
      <w:r w:rsidRPr="004076F8">
        <w:rPr>
          <w:rStyle w:val="markedcontent"/>
          <w:sz w:val="24"/>
        </w:rPr>
        <w:t>чненият</w:t>
      </w:r>
      <w:proofErr w:type="spellEnd"/>
      <w:r w:rsidRPr="004076F8">
        <w:rPr>
          <w:rStyle w:val="markedcontent"/>
          <w:sz w:val="24"/>
        </w:rPr>
        <w:t xml:space="preserve"> </w:t>
      </w:r>
      <w:proofErr w:type="spellStart"/>
      <w:r w:rsidRPr="004076F8">
        <w:rPr>
          <w:rStyle w:val="markedcontent"/>
          <w:sz w:val="24"/>
        </w:rPr>
        <w:t>план</w:t>
      </w:r>
      <w:proofErr w:type="spellEnd"/>
      <w:r w:rsidRPr="004076F8">
        <w:rPr>
          <w:rStyle w:val="markedcontent"/>
          <w:sz w:val="24"/>
        </w:rPr>
        <w:t xml:space="preserve"> </w:t>
      </w:r>
      <w:proofErr w:type="spellStart"/>
      <w:r w:rsidRPr="004076F8">
        <w:rPr>
          <w:rStyle w:val="markedcontent"/>
          <w:sz w:val="24"/>
        </w:rPr>
        <w:t>на</w:t>
      </w:r>
      <w:proofErr w:type="spellEnd"/>
      <w:r w:rsidRPr="004076F8">
        <w:rPr>
          <w:rStyle w:val="markedcontent"/>
          <w:sz w:val="24"/>
        </w:rPr>
        <w:t xml:space="preserve"> </w:t>
      </w:r>
      <w:proofErr w:type="spellStart"/>
      <w:r w:rsidRPr="004076F8">
        <w:rPr>
          <w:rStyle w:val="markedcontent"/>
          <w:sz w:val="24"/>
        </w:rPr>
        <w:t>разходите</w:t>
      </w:r>
      <w:proofErr w:type="spellEnd"/>
      <w:r w:rsidRPr="004076F8">
        <w:rPr>
          <w:rStyle w:val="markedcontent"/>
          <w:sz w:val="24"/>
        </w:rPr>
        <w:t xml:space="preserve"> </w:t>
      </w:r>
      <w:proofErr w:type="spellStart"/>
      <w:r w:rsidRPr="004076F8">
        <w:rPr>
          <w:rStyle w:val="markedcontent"/>
          <w:sz w:val="24"/>
        </w:rPr>
        <w:t>по</w:t>
      </w:r>
      <w:proofErr w:type="spellEnd"/>
      <w:r w:rsidRPr="004076F8">
        <w:rPr>
          <w:rStyle w:val="markedcontent"/>
          <w:sz w:val="24"/>
        </w:rPr>
        <w:t xml:space="preserve"> </w:t>
      </w:r>
      <w:proofErr w:type="spellStart"/>
      <w:r w:rsidRPr="004076F8">
        <w:rPr>
          <w:rStyle w:val="markedcontent"/>
          <w:sz w:val="24"/>
        </w:rPr>
        <w:t>бюджета</w:t>
      </w:r>
      <w:proofErr w:type="spellEnd"/>
      <w:r w:rsidRPr="004076F8">
        <w:rPr>
          <w:rStyle w:val="markedcontent"/>
          <w:sz w:val="24"/>
        </w:rPr>
        <w:t xml:space="preserve"> </w:t>
      </w:r>
      <w:proofErr w:type="spellStart"/>
      <w:r w:rsidRPr="004076F8">
        <w:rPr>
          <w:rStyle w:val="markedcontent"/>
          <w:sz w:val="24"/>
        </w:rPr>
        <w:t>на</w:t>
      </w:r>
      <w:proofErr w:type="spellEnd"/>
      <w:r w:rsidRPr="004076F8">
        <w:rPr>
          <w:rStyle w:val="markedcontent"/>
          <w:sz w:val="24"/>
        </w:rPr>
        <w:t xml:space="preserve"> </w:t>
      </w:r>
      <w:proofErr w:type="spellStart"/>
      <w:r w:rsidRPr="004076F8">
        <w:rPr>
          <w:rStyle w:val="markedcontent"/>
          <w:sz w:val="24"/>
        </w:rPr>
        <w:t>министерството</w:t>
      </w:r>
      <w:proofErr w:type="spellEnd"/>
      <w:r w:rsidRPr="004076F8">
        <w:rPr>
          <w:rStyle w:val="markedcontent"/>
          <w:sz w:val="24"/>
        </w:rPr>
        <w:t xml:space="preserve"> </w:t>
      </w:r>
      <w:proofErr w:type="spellStart"/>
      <w:r w:rsidRPr="004076F8">
        <w:rPr>
          <w:rStyle w:val="markedcontent"/>
          <w:sz w:val="24"/>
        </w:rPr>
        <w:t>към</w:t>
      </w:r>
      <w:proofErr w:type="spellEnd"/>
      <w:r w:rsidRPr="004076F8">
        <w:rPr>
          <w:rStyle w:val="markedcontent"/>
          <w:sz w:val="24"/>
        </w:rPr>
        <w:t xml:space="preserve"> 31.12.2022 г. е в</w:t>
      </w:r>
      <w:r w:rsidRPr="004076F8">
        <w:rPr>
          <w:sz w:val="24"/>
        </w:rPr>
        <w:br/>
      </w:r>
      <w:proofErr w:type="spellStart"/>
      <w:r w:rsidRPr="004076F8">
        <w:rPr>
          <w:rStyle w:val="markedcontent"/>
          <w:sz w:val="24"/>
        </w:rPr>
        <w:t>размер</w:t>
      </w:r>
      <w:proofErr w:type="spellEnd"/>
      <w:r w:rsidRPr="004076F8">
        <w:rPr>
          <w:rStyle w:val="markedcontent"/>
          <w:sz w:val="24"/>
        </w:rPr>
        <w:t xml:space="preserve"> </w:t>
      </w:r>
      <w:proofErr w:type="spellStart"/>
      <w:r w:rsidRPr="004076F8">
        <w:rPr>
          <w:rStyle w:val="markedcontent"/>
          <w:sz w:val="24"/>
        </w:rPr>
        <w:t>на</w:t>
      </w:r>
      <w:proofErr w:type="spellEnd"/>
      <w:r w:rsidRPr="004076F8">
        <w:rPr>
          <w:rStyle w:val="markedcontent"/>
          <w:sz w:val="24"/>
        </w:rPr>
        <w:t xml:space="preserve"> </w:t>
      </w:r>
      <w:r w:rsidRPr="004076F8">
        <w:rPr>
          <w:rStyle w:val="markedcontent"/>
          <w:sz w:val="24"/>
          <w:lang w:val="bg-BG"/>
        </w:rPr>
        <w:t>124 600 931</w:t>
      </w:r>
      <w:r w:rsidRPr="004076F8">
        <w:rPr>
          <w:rStyle w:val="markedcontent"/>
          <w:sz w:val="24"/>
        </w:rPr>
        <w:t xml:space="preserve"> </w:t>
      </w:r>
      <w:proofErr w:type="spellStart"/>
      <w:r w:rsidRPr="004076F8">
        <w:rPr>
          <w:rStyle w:val="markedcontent"/>
          <w:sz w:val="24"/>
        </w:rPr>
        <w:t>лв</w:t>
      </w:r>
      <w:proofErr w:type="spellEnd"/>
      <w:r w:rsidRPr="004076F8">
        <w:rPr>
          <w:rStyle w:val="markedcontent"/>
          <w:sz w:val="24"/>
        </w:rPr>
        <w:t xml:space="preserve">., </w:t>
      </w:r>
      <w:proofErr w:type="spellStart"/>
      <w:r w:rsidRPr="004076F8">
        <w:rPr>
          <w:rStyle w:val="markedcontent"/>
          <w:sz w:val="24"/>
        </w:rPr>
        <w:t>при</w:t>
      </w:r>
      <w:proofErr w:type="spellEnd"/>
      <w:r w:rsidRPr="004076F8">
        <w:rPr>
          <w:rStyle w:val="markedcontent"/>
          <w:sz w:val="24"/>
        </w:rPr>
        <w:t xml:space="preserve"> </w:t>
      </w:r>
      <w:proofErr w:type="spellStart"/>
      <w:r w:rsidRPr="004076F8">
        <w:rPr>
          <w:rStyle w:val="markedcontent"/>
          <w:sz w:val="24"/>
        </w:rPr>
        <w:t>планирани</w:t>
      </w:r>
      <w:proofErr w:type="spellEnd"/>
      <w:r w:rsidRPr="004076F8">
        <w:rPr>
          <w:rStyle w:val="markedcontent"/>
          <w:sz w:val="24"/>
        </w:rPr>
        <w:t xml:space="preserve"> </w:t>
      </w:r>
      <w:proofErr w:type="spellStart"/>
      <w:r w:rsidRPr="004076F8">
        <w:rPr>
          <w:rStyle w:val="markedcontent"/>
          <w:sz w:val="24"/>
        </w:rPr>
        <w:t>по</w:t>
      </w:r>
      <w:proofErr w:type="spellEnd"/>
      <w:r w:rsidRPr="004076F8">
        <w:rPr>
          <w:rStyle w:val="markedcontent"/>
          <w:sz w:val="24"/>
        </w:rPr>
        <w:t xml:space="preserve"> </w:t>
      </w:r>
      <w:proofErr w:type="spellStart"/>
      <w:r w:rsidRPr="004076F8">
        <w:rPr>
          <w:rStyle w:val="markedcontent"/>
          <w:sz w:val="24"/>
        </w:rPr>
        <w:t>закон</w:t>
      </w:r>
      <w:proofErr w:type="spellEnd"/>
      <w:r w:rsidRPr="004076F8">
        <w:rPr>
          <w:rStyle w:val="markedcontent"/>
          <w:sz w:val="24"/>
        </w:rPr>
        <w:t xml:space="preserve"> </w:t>
      </w:r>
      <w:proofErr w:type="spellStart"/>
      <w:r w:rsidRPr="004076F8">
        <w:rPr>
          <w:rStyle w:val="markedcontent"/>
          <w:sz w:val="24"/>
        </w:rPr>
        <w:t>средства</w:t>
      </w:r>
      <w:proofErr w:type="spellEnd"/>
      <w:r w:rsidRPr="004076F8">
        <w:rPr>
          <w:rStyle w:val="markedcontent"/>
          <w:sz w:val="24"/>
        </w:rPr>
        <w:t xml:space="preserve"> в </w:t>
      </w:r>
      <w:proofErr w:type="spellStart"/>
      <w:r w:rsidRPr="004076F8">
        <w:rPr>
          <w:rStyle w:val="markedcontent"/>
          <w:sz w:val="24"/>
        </w:rPr>
        <w:t>размер</w:t>
      </w:r>
      <w:proofErr w:type="spellEnd"/>
      <w:r w:rsidRPr="004076F8">
        <w:rPr>
          <w:rStyle w:val="markedcontent"/>
          <w:sz w:val="24"/>
        </w:rPr>
        <w:t xml:space="preserve"> </w:t>
      </w:r>
      <w:proofErr w:type="spellStart"/>
      <w:r w:rsidRPr="004076F8">
        <w:rPr>
          <w:rStyle w:val="markedcontent"/>
          <w:sz w:val="24"/>
        </w:rPr>
        <w:t>на</w:t>
      </w:r>
      <w:proofErr w:type="spellEnd"/>
      <w:r w:rsidRPr="004076F8">
        <w:rPr>
          <w:rStyle w:val="markedcontent"/>
          <w:sz w:val="24"/>
        </w:rPr>
        <w:t xml:space="preserve"> </w:t>
      </w:r>
      <w:r w:rsidRPr="004076F8">
        <w:rPr>
          <w:rStyle w:val="markedcontent"/>
          <w:sz w:val="24"/>
          <w:lang w:val="bg-BG"/>
        </w:rPr>
        <w:t>27 163 200</w:t>
      </w:r>
      <w:r w:rsidRPr="004076F8">
        <w:rPr>
          <w:rStyle w:val="markedcontent"/>
          <w:sz w:val="24"/>
        </w:rPr>
        <w:t xml:space="preserve"> </w:t>
      </w:r>
      <w:proofErr w:type="spellStart"/>
      <w:r w:rsidRPr="004076F8">
        <w:rPr>
          <w:rStyle w:val="markedcontent"/>
          <w:sz w:val="24"/>
        </w:rPr>
        <w:t>лв</w:t>
      </w:r>
      <w:proofErr w:type="spellEnd"/>
      <w:r w:rsidRPr="004076F8">
        <w:rPr>
          <w:rStyle w:val="markedcontent"/>
          <w:sz w:val="24"/>
        </w:rPr>
        <w:t>.</w:t>
      </w:r>
      <w:r w:rsidRPr="004076F8">
        <w:rPr>
          <w:sz w:val="24"/>
        </w:rPr>
        <w:br/>
      </w:r>
    </w:p>
    <w:p w:rsidR="005513F9" w:rsidRPr="004076F8" w:rsidRDefault="00814A64" w:rsidP="00F5738F">
      <w:pPr>
        <w:pStyle w:val="BodyText"/>
        <w:widowControl w:val="0"/>
        <w:spacing w:line="360" w:lineRule="auto"/>
        <w:rPr>
          <w:rFonts w:eastAsiaTheme="minorHAnsi"/>
          <w:sz w:val="24"/>
        </w:rPr>
      </w:pPr>
      <w:r w:rsidRPr="004076F8">
        <w:rPr>
          <w:rFonts w:eastAsiaTheme="minorHAnsi"/>
          <w:sz w:val="24"/>
          <w:lang w:val="bg-BG"/>
        </w:rPr>
        <w:t>Към отчетния период са извършени следните промени по бюджета на министерството</w:t>
      </w:r>
      <w:r w:rsidRPr="004076F8">
        <w:rPr>
          <w:rFonts w:eastAsiaTheme="minorHAnsi"/>
          <w:sz w:val="24"/>
        </w:rPr>
        <w:t>:</w:t>
      </w:r>
    </w:p>
    <w:p w:rsidR="006A7908" w:rsidRDefault="00BB67A2" w:rsidP="00B80DA0">
      <w:pPr>
        <w:pStyle w:val="ListParagraph"/>
        <w:numPr>
          <w:ilvl w:val="0"/>
          <w:numId w:val="36"/>
        </w:numPr>
        <w:suppressAutoHyphens/>
        <w:spacing w:after="0" w:line="360" w:lineRule="auto"/>
        <w:ind w:left="284"/>
        <w:jc w:val="both"/>
        <w:rPr>
          <w:rFonts w:ascii="Times New Roman" w:hAnsi="Times New Roman" w:cs="Times New Roman"/>
          <w:sz w:val="24"/>
          <w:szCs w:val="24"/>
        </w:rPr>
      </w:pPr>
      <w:r w:rsidRPr="006A7908">
        <w:rPr>
          <w:rFonts w:ascii="Times New Roman" w:hAnsi="Times New Roman" w:cs="Times New Roman"/>
          <w:sz w:val="24"/>
          <w:szCs w:val="24"/>
        </w:rPr>
        <w:t>ПМС № 61/19.04.2022 г. за одобряване на допълнителни разходи по бюджета на Министерство на туризма за 2022 г., на основание чл. 109, ал. 5 от Закона за публичните финанси – увеличение на разходите с 11 100 000 лв. по „Политика в областта на устойчивото развитие на туризма“, бюджетна програма „Подобряване на политиките и регулациите в сектора на туризма“</w:t>
      </w:r>
      <w:r w:rsidR="004076F8" w:rsidRPr="006A7908">
        <w:rPr>
          <w:rFonts w:ascii="Times New Roman" w:hAnsi="Times New Roman" w:cs="Times New Roman"/>
          <w:sz w:val="24"/>
          <w:szCs w:val="24"/>
        </w:rPr>
        <w:t xml:space="preserve"> за администриране на разходи за изплащане на</w:t>
      </w:r>
      <w:r w:rsidR="004076F8" w:rsidRPr="006A7908">
        <w:rPr>
          <w:rFonts w:ascii="Times New Roman" w:eastAsia="Times New Roman" w:hAnsi="Times New Roman" w:cs="Times New Roman"/>
          <w:color w:val="000000"/>
          <w:sz w:val="24"/>
          <w:szCs w:val="24"/>
          <w:lang w:eastAsia="bg-BG"/>
        </w:rPr>
        <w:t xml:space="preserve"> хуманитарна помощ за лица търсещи временна закрила в Република България вследствие на военните действия в Украйна.</w:t>
      </w:r>
      <w:r w:rsidR="004076F8" w:rsidRPr="006A7908">
        <w:rPr>
          <w:rFonts w:ascii="Times New Roman" w:hAnsi="Times New Roman" w:cs="Times New Roman"/>
          <w:sz w:val="24"/>
          <w:szCs w:val="24"/>
        </w:rPr>
        <w:t xml:space="preserve"> Създава се администриран разходен параграф по бюджета на Министерството на туризма за 2022 г. „Хуманитарна помощ за лица, търсещи временна закрила в Република България вследствие на военните действия в Украйна“</w:t>
      </w:r>
      <w:r w:rsidR="006A7908">
        <w:rPr>
          <w:rFonts w:ascii="Times New Roman" w:hAnsi="Times New Roman" w:cs="Times New Roman"/>
          <w:sz w:val="24"/>
          <w:szCs w:val="24"/>
        </w:rPr>
        <w:t xml:space="preserve">. </w:t>
      </w:r>
      <w:r w:rsidRPr="006A7908">
        <w:rPr>
          <w:rFonts w:ascii="Times New Roman" w:hAnsi="Times New Roman" w:cs="Times New Roman"/>
          <w:sz w:val="24"/>
          <w:szCs w:val="24"/>
        </w:rPr>
        <w:t>Промяната не води до промени в целевите стойности на показателите за</w:t>
      </w:r>
      <w:r w:rsidRPr="006A7908">
        <w:rPr>
          <w:rFonts w:ascii="Times New Roman" w:hAnsi="Times New Roman" w:cs="Times New Roman"/>
          <w:sz w:val="24"/>
          <w:szCs w:val="24"/>
        </w:rPr>
        <w:br/>
        <w:t>изпълнение, в т.ч. ключовите индикатори по бюджета на Министерството на</w:t>
      </w:r>
      <w:r w:rsidRPr="006A7908">
        <w:rPr>
          <w:rFonts w:ascii="Times New Roman" w:hAnsi="Times New Roman" w:cs="Times New Roman"/>
          <w:sz w:val="24"/>
          <w:szCs w:val="24"/>
        </w:rPr>
        <w:br/>
      </w:r>
      <w:r w:rsidR="002E0B33">
        <w:rPr>
          <w:rFonts w:ascii="Times New Roman" w:hAnsi="Times New Roman" w:cs="Times New Roman"/>
          <w:sz w:val="24"/>
          <w:szCs w:val="24"/>
        </w:rPr>
        <w:t>туризма</w:t>
      </w:r>
      <w:r w:rsidRPr="006A7908">
        <w:rPr>
          <w:rFonts w:ascii="Times New Roman" w:hAnsi="Times New Roman" w:cs="Times New Roman"/>
          <w:sz w:val="24"/>
          <w:szCs w:val="24"/>
        </w:rPr>
        <w:t xml:space="preserve"> за 2022 г.</w:t>
      </w:r>
    </w:p>
    <w:p w:rsidR="006A7908" w:rsidRPr="006A7908" w:rsidRDefault="00BB67A2" w:rsidP="00B80DA0">
      <w:pPr>
        <w:pStyle w:val="ListParagraph"/>
        <w:numPr>
          <w:ilvl w:val="0"/>
          <w:numId w:val="36"/>
        </w:numPr>
        <w:suppressAutoHyphens/>
        <w:spacing w:after="0" w:line="360" w:lineRule="auto"/>
        <w:ind w:left="284"/>
        <w:jc w:val="both"/>
        <w:rPr>
          <w:rFonts w:ascii="Times New Roman" w:hAnsi="Times New Roman" w:cs="Times New Roman"/>
          <w:sz w:val="24"/>
          <w:szCs w:val="24"/>
        </w:rPr>
      </w:pPr>
      <w:r w:rsidRPr="006A7908">
        <w:rPr>
          <w:rFonts w:ascii="Times New Roman" w:hAnsi="Times New Roman" w:cs="Times New Roman"/>
          <w:sz w:val="24"/>
          <w:szCs w:val="24"/>
        </w:rPr>
        <w:t>ПМС № 71/05.05.2022 г. за одобряване на допълнителни разходи по бюджета на Министерство на туризма за 2022 г. и на основание чл. 109, ал. 5 от Закона за публичните финанси</w:t>
      </w:r>
      <w:r w:rsidR="006A7908" w:rsidRPr="006A7908">
        <w:rPr>
          <w:rFonts w:ascii="Times New Roman" w:hAnsi="Times New Roman" w:cs="Times New Roman"/>
          <w:sz w:val="24"/>
          <w:szCs w:val="24"/>
        </w:rPr>
        <w:t xml:space="preserve"> - увеличение на разходите с 4 900 000 лв. по „Политика в областта на </w:t>
      </w:r>
      <w:r w:rsidR="006A7908" w:rsidRPr="006A7908">
        <w:rPr>
          <w:rFonts w:ascii="Times New Roman" w:hAnsi="Times New Roman" w:cs="Times New Roman"/>
          <w:sz w:val="24"/>
          <w:szCs w:val="24"/>
        </w:rPr>
        <w:lastRenderedPageBreak/>
        <w:t>устойчивото развитие на туризма“, бюджетна програма „Подобряване на политиките и регулациите в сектора на туризма“ за администриране на разходи за изплащане на</w:t>
      </w:r>
      <w:r w:rsidR="006A7908" w:rsidRPr="006A7908">
        <w:rPr>
          <w:rFonts w:ascii="Times New Roman" w:eastAsia="Times New Roman" w:hAnsi="Times New Roman" w:cs="Times New Roman"/>
          <w:color w:val="000000"/>
          <w:sz w:val="24"/>
          <w:szCs w:val="24"/>
          <w:lang w:eastAsia="bg-BG"/>
        </w:rPr>
        <w:t xml:space="preserve"> хуманитарна помощ за лица търсещи временна закрила в Република България вследствие на военните действия в Украйна.</w:t>
      </w:r>
      <w:r w:rsidR="006A7908" w:rsidRPr="006A7908">
        <w:rPr>
          <w:rFonts w:ascii="Times New Roman" w:hAnsi="Times New Roman" w:cs="Times New Roman"/>
          <w:sz w:val="24"/>
          <w:szCs w:val="24"/>
        </w:rPr>
        <w:t xml:space="preserve"> </w:t>
      </w:r>
    </w:p>
    <w:p w:rsidR="006A7908" w:rsidRDefault="006A7908" w:rsidP="006A7908">
      <w:pPr>
        <w:pStyle w:val="ListParagraph"/>
        <w:suppressAutoHyphens/>
        <w:spacing w:after="0" w:line="360" w:lineRule="auto"/>
        <w:ind w:left="284"/>
        <w:jc w:val="both"/>
        <w:rPr>
          <w:rFonts w:ascii="Times New Roman" w:hAnsi="Times New Roman" w:cs="Times New Roman"/>
          <w:sz w:val="24"/>
          <w:szCs w:val="24"/>
        </w:rPr>
      </w:pPr>
      <w:r w:rsidRPr="006A7908">
        <w:rPr>
          <w:rFonts w:ascii="Times New Roman" w:hAnsi="Times New Roman" w:cs="Times New Roman"/>
          <w:sz w:val="24"/>
          <w:szCs w:val="24"/>
        </w:rPr>
        <w:t>Промяната не води до промени в целевите стойности на показателите за</w:t>
      </w:r>
      <w:r w:rsidRPr="006A7908">
        <w:rPr>
          <w:rFonts w:ascii="Times New Roman" w:hAnsi="Times New Roman" w:cs="Times New Roman"/>
          <w:sz w:val="24"/>
          <w:szCs w:val="24"/>
        </w:rPr>
        <w:br/>
        <w:t>изпълнение, в т.ч. ключовите индикатори по бюджета на Министерството на</w:t>
      </w:r>
      <w:r w:rsidRPr="006A7908">
        <w:rPr>
          <w:rFonts w:ascii="Times New Roman" w:hAnsi="Times New Roman" w:cs="Times New Roman"/>
          <w:sz w:val="24"/>
          <w:szCs w:val="24"/>
        </w:rPr>
        <w:br/>
      </w:r>
      <w:r w:rsidR="002E0B33">
        <w:rPr>
          <w:rFonts w:ascii="Times New Roman" w:hAnsi="Times New Roman" w:cs="Times New Roman"/>
          <w:sz w:val="24"/>
          <w:szCs w:val="24"/>
        </w:rPr>
        <w:t>туризма</w:t>
      </w:r>
      <w:r w:rsidRPr="006A7908">
        <w:rPr>
          <w:rFonts w:ascii="Times New Roman" w:hAnsi="Times New Roman" w:cs="Times New Roman"/>
          <w:sz w:val="24"/>
          <w:szCs w:val="24"/>
        </w:rPr>
        <w:t xml:space="preserve"> за 2022 г.</w:t>
      </w:r>
    </w:p>
    <w:p w:rsidR="006A7908" w:rsidRDefault="00BB67A2" w:rsidP="00B80DA0">
      <w:pPr>
        <w:pStyle w:val="ListParagraph"/>
        <w:numPr>
          <w:ilvl w:val="0"/>
          <w:numId w:val="36"/>
        </w:numPr>
        <w:suppressAutoHyphens/>
        <w:spacing w:after="0" w:line="360" w:lineRule="auto"/>
        <w:ind w:left="284"/>
        <w:jc w:val="both"/>
        <w:rPr>
          <w:rFonts w:ascii="Times New Roman" w:hAnsi="Times New Roman" w:cs="Times New Roman"/>
          <w:sz w:val="24"/>
          <w:szCs w:val="24"/>
        </w:rPr>
      </w:pPr>
      <w:r w:rsidRPr="006A7908">
        <w:rPr>
          <w:rFonts w:ascii="Times New Roman" w:hAnsi="Times New Roman" w:cs="Times New Roman"/>
          <w:sz w:val="24"/>
          <w:szCs w:val="24"/>
        </w:rPr>
        <w:t xml:space="preserve">ПМС № 93/27.05.2022 г. за одобряване на допълнителни разходи по бюджета на Министерство на туризма за 2022 г. и на основание чл. 109, ал. 5 </w:t>
      </w:r>
      <w:r w:rsidR="006A7908">
        <w:rPr>
          <w:rFonts w:ascii="Times New Roman" w:hAnsi="Times New Roman" w:cs="Times New Roman"/>
          <w:sz w:val="24"/>
          <w:szCs w:val="24"/>
        </w:rPr>
        <w:t xml:space="preserve">от Закона за публичните финанси - </w:t>
      </w:r>
      <w:r w:rsidR="006A7908" w:rsidRPr="006A7908">
        <w:rPr>
          <w:rFonts w:ascii="Times New Roman" w:hAnsi="Times New Roman" w:cs="Times New Roman"/>
          <w:sz w:val="24"/>
          <w:szCs w:val="24"/>
        </w:rPr>
        <w:t xml:space="preserve">увеличение на разходите с </w:t>
      </w:r>
      <w:r w:rsidR="006A7908">
        <w:rPr>
          <w:rFonts w:ascii="Times New Roman" w:hAnsi="Times New Roman" w:cs="Times New Roman"/>
          <w:sz w:val="24"/>
          <w:szCs w:val="24"/>
        </w:rPr>
        <w:t>54 267 360</w:t>
      </w:r>
      <w:r w:rsidR="006A7908" w:rsidRPr="006A7908">
        <w:rPr>
          <w:rFonts w:ascii="Times New Roman" w:hAnsi="Times New Roman" w:cs="Times New Roman"/>
          <w:sz w:val="24"/>
          <w:szCs w:val="24"/>
        </w:rPr>
        <w:t xml:space="preserve"> лв. по „Политика в областта на устойчивото развитие на туризма“, бюджетна програма „Подобряване на политиките и регулациите в сектора на туризма“ за администриране на разходи за изплащане на</w:t>
      </w:r>
      <w:r w:rsidR="006A7908" w:rsidRPr="006A7908">
        <w:rPr>
          <w:rFonts w:ascii="Times New Roman" w:eastAsia="Times New Roman" w:hAnsi="Times New Roman" w:cs="Times New Roman"/>
          <w:color w:val="000000"/>
          <w:sz w:val="24"/>
          <w:szCs w:val="24"/>
          <w:lang w:eastAsia="bg-BG"/>
        </w:rPr>
        <w:t xml:space="preserve"> хуманитарна помощ за лица търсещи временна закрила в Република България вследствие на военните действия в Украйна.</w:t>
      </w:r>
      <w:r w:rsidR="006A7908" w:rsidRPr="006A7908">
        <w:rPr>
          <w:rFonts w:ascii="Times New Roman" w:hAnsi="Times New Roman" w:cs="Times New Roman"/>
          <w:sz w:val="24"/>
          <w:szCs w:val="24"/>
        </w:rPr>
        <w:t xml:space="preserve"> </w:t>
      </w:r>
    </w:p>
    <w:p w:rsidR="006A7908" w:rsidRPr="002E0B33" w:rsidRDefault="006A7908" w:rsidP="006A7908">
      <w:pPr>
        <w:pStyle w:val="ListParagraph"/>
        <w:suppressAutoHyphens/>
        <w:spacing w:after="0" w:line="360" w:lineRule="auto"/>
        <w:ind w:left="284"/>
        <w:jc w:val="both"/>
        <w:rPr>
          <w:rFonts w:ascii="Times New Roman" w:hAnsi="Times New Roman" w:cs="Times New Roman"/>
          <w:sz w:val="24"/>
          <w:szCs w:val="24"/>
        </w:rPr>
      </w:pPr>
      <w:r w:rsidRPr="006A7908">
        <w:rPr>
          <w:rFonts w:ascii="Times New Roman" w:hAnsi="Times New Roman" w:cs="Times New Roman"/>
          <w:sz w:val="24"/>
          <w:szCs w:val="24"/>
        </w:rPr>
        <w:t>Промяната не води до промени в целевите стойности на показателите за</w:t>
      </w:r>
      <w:r w:rsidRPr="006A7908">
        <w:rPr>
          <w:rFonts w:ascii="Times New Roman" w:hAnsi="Times New Roman" w:cs="Times New Roman"/>
          <w:sz w:val="24"/>
          <w:szCs w:val="24"/>
        </w:rPr>
        <w:br/>
        <w:t>изпълнение, в т.ч. ключовите индикатори по бюджета на Министерството на</w:t>
      </w:r>
      <w:r w:rsidRPr="006A7908">
        <w:rPr>
          <w:rFonts w:ascii="Times New Roman" w:hAnsi="Times New Roman" w:cs="Times New Roman"/>
          <w:sz w:val="24"/>
          <w:szCs w:val="24"/>
        </w:rPr>
        <w:br/>
      </w:r>
      <w:r w:rsidR="002E0B33">
        <w:rPr>
          <w:rFonts w:ascii="Times New Roman" w:hAnsi="Times New Roman" w:cs="Times New Roman"/>
          <w:sz w:val="24"/>
          <w:szCs w:val="24"/>
        </w:rPr>
        <w:t>туризма</w:t>
      </w:r>
      <w:r w:rsidRPr="002E0B33">
        <w:rPr>
          <w:rFonts w:ascii="Times New Roman" w:hAnsi="Times New Roman" w:cs="Times New Roman"/>
          <w:sz w:val="24"/>
          <w:szCs w:val="24"/>
        </w:rPr>
        <w:t xml:space="preserve"> за 2022 г.</w:t>
      </w:r>
    </w:p>
    <w:p w:rsidR="002E0B33" w:rsidRDefault="002E0B33"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2E0B33">
        <w:rPr>
          <w:rFonts w:ascii="Times New Roman" w:hAnsi="Times New Roman" w:cs="Times New Roman"/>
          <w:sz w:val="24"/>
          <w:szCs w:val="24"/>
        </w:rPr>
        <w:t>На основание чл. 110, ал. 4 и ал. 10 от Закона за публичните финанси, в изпълнение на чл. 155, ал. 4 от Закона за концесиите, чл. 6, ал. 3 от ПМС № 31/17.03.2022 г. за изпълнение на държавния бюджет на Република България за 2022 г. –</w:t>
      </w:r>
      <w:r>
        <w:rPr>
          <w:rFonts w:ascii="Times New Roman" w:hAnsi="Times New Roman" w:cs="Times New Roman"/>
          <w:sz w:val="24"/>
          <w:szCs w:val="24"/>
        </w:rPr>
        <w:t xml:space="preserve"> увеличение на разходите с 260 000 </w:t>
      </w:r>
      <w:r w:rsidR="00515F6B">
        <w:rPr>
          <w:rFonts w:ascii="Times New Roman" w:hAnsi="Times New Roman" w:cs="Times New Roman"/>
          <w:sz w:val="24"/>
          <w:szCs w:val="24"/>
        </w:rPr>
        <w:t xml:space="preserve">лв. </w:t>
      </w:r>
      <w:r w:rsidRPr="006A7908">
        <w:rPr>
          <w:rFonts w:ascii="Times New Roman" w:hAnsi="Times New Roman" w:cs="Times New Roman"/>
          <w:sz w:val="24"/>
          <w:szCs w:val="24"/>
        </w:rPr>
        <w:t>по „Политика в областта на устойчивото развитие на туризма“, бюджетна програма „Подобряване на политиките и регулациите в сектора на туризма“</w:t>
      </w:r>
      <w:r>
        <w:rPr>
          <w:rFonts w:ascii="Times New Roman" w:hAnsi="Times New Roman" w:cs="Times New Roman"/>
          <w:sz w:val="24"/>
          <w:szCs w:val="24"/>
        </w:rPr>
        <w:t>, съгласно утвърдена План-сметка за концесионна дейност за 2022 г. Промяната не води до промени в целевите стойности на показателите за изпълнение, в т.ч. ключовите индикатори по бюджета на Министерството на туризма за 2022 г.</w:t>
      </w:r>
    </w:p>
    <w:p w:rsidR="002E0B33" w:rsidRPr="002E0B33" w:rsidRDefault="002E0B33"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2E0B33">
        <w:rPr>
          <w:rFonts w:ascii="Times New Roman" w:hAnsi="Times New Roman" w:cs="Times New Roman"/>
          <w:sz w:val="24"/>
          <w:szCs w:val="24"/>
        </w:rPr>
        <w:t>На основание чл. 110, ал. 4 и ал.10 от Закона за публичните финанси, в изпълнение на чл. 155, ал. 4 от Закона за концесиите, чл. 6, ал. 3 от ПМС № 31/17.03.2022 г. за изпълнение на държавния бюджет н</w:t>
      </w:r>
      <w:r>
        <w:rPr>
          <w:rFonts w:ascii="Times New Roman" w:hAnsi="Times New Roman" w:cs="Times New Roman"/>
          <w:sz w:val="24"/>
          <w:szCs w:val="24"/>
        </w:rPr>
        <w:t xml:space="preserve">а Република България за 2022 г. </w:t>
      </w:r>
      <w:r w:rsidRPr="002E0B33">
        <w:rPr>
          <w:rFonts w:ascii="Times New Roman" w:hAnsi="Times New Roman" w:cs="Times New Roman"/>
          <w:sz w:val="24"/>
          <w:szCs w:val="24"/>
        </w:rPr>
        <w:t>–</w:t>
      </w:r>
      <w:r>
        <w:rPr>
          <w:rFonts w:ascii="Times New Roman" w:hAnsi="Times New Roman" w:cs="Times New Roman"/>
          <w:sz w:val="24"/>
          <w:szCs w:val="24"/>
        </w:rPr>
        <w:t xml:space="preserve"> увеличение на разходите с 194</w:t>
      </w:r>
      <w:r w:rsidR="00515F6B">
        <w:rPr>
          <w:rFonts w:ascii="Times New Roman" w:hAnsi="Times New Roman" w:cs="Times New Roman"/>
          <w:sz w:val="24"/>
          <w:szCs w:val="24"/>
        </w:rPr>
        <w:t> </w:t>
      </w:r>
      <w:r>
        <w:rPr>
          <w:rFonts w:ascii="Times New Roman" w:hAnsi="Times New Roman" w:cs="Times New Roman"/>
          <w:sz w:val="24"/>
          <w:szCs w:val="24"/>
        </w:rPr>
        <w:t>900</w:t>
      </w:r>
      <w:r w:rsidR="00515F6B">
        <w:rPr>
          <w:rFonts w:ascii="Times New Roman" w:hAnsi="Times New Roman" w:cs="Times New Roman"/>
          <w:sz w:val="24"/>
          <w:szCs w:val="24"/>
        </w:rPr>
        <w:t xml:space="preserve"> лв.</w:t>
      </w:r>
      <w:r>
        <w:rPr>
          <w:rFonts w:ascii="Times New Roman" w:hAnsi="Times New Roman" w:cs="Times New Roman"/>
          <w:sz w:val="24"/>
          <w:szCs w:val="24"/>
        </w:rPr>
        <w:t xml:space="preserve"> </w:t>
      </w:r>
      <w:r w:rsidRPr="006A7908">
        <w:rPr>
          <w:rFonts w:ascii="Times New Roman" w:hAnsi="Times New Roman" w:cs="Times New Roman"/>
          <w:sz w:val="24"/>
          <w:szCs w:val="24"/>
        </w:rPr>
        <w:t>по „Политика в областта на устойчивото развитие на туризма“, бюджетна програма „Подобряване на политиките и регулациите в сектора на туризма“</w:t>
      </w:r>
      <w:r>
        <w:rPr>
          <w:rFonts w:ascii="Times New Roman" w:hAnsi="Times New Roman" w:cs="Times New Roman"/>
          <w:sz w:val="24"/>
          <w:szCs w:val="24"/>
        </w:rPr>
        <w:t>, съгласно утвърдена План-сметка за концесионна дейност за 2022 г. Промяната не води до промени в целевите стойности на показателите за изпълнение, в т.ч. ключовите индикатори по бюджета на Министерството на туризма за 2022 г.</w:t>
      </w:r>
    </w:p>
    <w:p w:rsidR="00515F6B" w:rsidRPr="0089671E" w:rsidRDefault="00BB67A2" w:rsidP="00B80DA0">
      <w:pPr>
        <w:pStyle w:val="ListParagraph"/>
        <w:numPr>
          <w:ilvl w:val="0"/>
          <w:numId w:val="36"/>
        </w:numPr>
        <w:suppressAutoHyphens/>
        <w:spacing w:after="0" w:line="360" w:lineRule="auto"/>
        <w:ind w:left="284" w:hanging="284"/>
        <w:jc w:val="both"/>
        <w:rPr>
          <w:rFonts w:ascii="Times New Roman" w:hAnsi="Times New Roman" w:cs="Times New Roman"/>
          <w:sz w:val="24"/>
          <w:szCs w:val="24"/>
        </w:rPr>
      </w:pPr>
      <w:r w:rsidRPr="00515F6B">
        <w:rPr>
          <w:rFonts w:ascii="Times New Roman" w:hAnsi="Times New Roman" w:cs="Times New Roman"/>
          <w:sz w:val="24"/>
          <w:szCs w:val="24"/>
        </w:rPr>
        <w:t xml:space="preserve">ПМС № </w:t>
      </w:r>
      <w:r w:rsidRPr="00515F6B">
        <w:rPr>
          <w:rFonts w:ascii="Times New Roman" w:hAnsi="Times New Roman" w:cs="Times New Roman"/>
          <w:sz w:val="24"/>
          <w:szCs w:val="24"/>
          <w:lang w:val="en-US"/>
        </w:rPr>
        <w:t>146</w:t>
      </w:r>
      <w:r w:rsidRPr="00515F6B">
        <w:rPr>
          <w:rFonts w:ascii="Times New Roman" w:hAnsi="Times New Roman" w:cs="Times New Roman"/>
          <w:sz w:val="24"/>
          <w:szCs w:val="24"/>
        </w:rPr>
        <w:t>/2</w:t>
      </w:r>
      <w:r w:rsidRPr="00515F6B">
        <w:rPr>
          <w:rFonts w:ascii="Times New Roman" w:hAnsi="Times New Roman" w:cs="Times New Roman"/>
          <w:sz w:val="24"/>
          <w:szCs w:val="24"/>
          <w:lang w:val="en-US"/>
        </w:rPr>
        <w:t>9</w:t>
      </w:r>
      <w:r w:rsidRPr="00515F6B">
        <w:rPr>
          <w:rFonts w:ascii="Times New Roman" w:hAnsi="Times New Roman" w:cs="Times New Roman"/>
          <w:sz w:val="24"/>
          <w:szCs w:val="24"/>
        </w:rPr>
        <w:t>.0</w:t>
      </w:r>
      <w:r w:rsidRPr="00515F6B">
        <w:rPr>
          <w:rFonts w:ascii="Times New Roman" w:hAnsi="Times New Roman" w:cs="Times New Roman"/>
          <w:sz w:val="24"/>
          <w:szCs w:val="24"/>
          <w:lang w:val="en-US"/>
        </w:rPr>
        <w:t>6</w:t>
      </w:r>
      <w:r w:rsidRPr="00515F6B">
        <w:rPr>
          <w:rFonts w:ascii="Times New Roman" w:hAnsi="Times New Roman" w:cs="Times New Roman"/>
          <w:sz w:val="24"/>
          <w:szCs w:val="24"/>
        </w:rPr>
        <w:t xml:space="preserve">.2022 г. за одобряване на допълнителни разходи по бюджета на Министерство на туризма за 2022 г. и на основание чл. 109, ал. 5 </w:t>
      </w:r>
      <w:r w:rsidR="00515F6B">
        <w:rPr>
          <w:rFonts w:ascii="Times New Roman" w:hAnsi="Times New Roman" w:cs="Times New Roman"/>
          <w:sz w:val="24"/>
          <w:szCs w:val="24"/>
        </w:rPr>
        <w:t xml:space="preserve">от Закона за публичните </w:t>
      </w:r>
      <w:r w:rsidR="00515F6B">
        <w:rPr>
          <w:rFonts w:ascii="Times New Roman" w:hAnsi="Times New Roman" w:cs="Times New Roman"/>
          <w:sz w:val="24"/>
          <w:szCs w:val="24"/>
        </w:rPr>
        <w:lastRenderedPageBreak/>
        <w:t xml:space="preserve">финанси - </w:t>
      </w:r>
      <w:r w:rsidR="00515F6B" w:rsidRPr="006A7908">
        <w:rPr>
          <w:rFonts w:ascii="Times New Roman" w:hAnsi="Times New Roman" w:cs="Times New Roman"/>
          <w:sz w:val="24"/>
          <w:szCs w:val="24"/>
        </w:rPr>
        <w:t xml:space="preserve">увеличение на разходите с </w:t>
      </w:r>
      <w:r w:rsidR="00515F6B">
        <w:rPr>
          <w:rFonts w:ascii="Times New Roman" w:hAnsi="Times New Roman" w:cs="Times New Roman"/>
          <w:sz w:val="24"/>
          <w:szCs w:val="24"/>
        </w:rPr>
        <w:t>6 800 000</w:t>
      </w:r>
      <w:r w:rsidR="00515F6B" w:rsidRPr="006A7908">
        <w:rPr>
          <w:rFonts w:ascii="Times New Roman" w:hAnsi="Times New Roman" w:cs="Times New Roman"/>
          <w:sz w:val="24"/>
          <w:szCs w:val="24"/>
        </w:rPr>
        <w:t xml:space="preserve"> лв. по „Политика в областта на устойчивото развитие на туризма“, бюджетна програма „Подобряване на политиките и регулациите в сектора на туризма“ за администриране на разходи за изплащане на</w:t>
      </w:r>
      <w:r w:rsidR="00515F6B" w:rsidRPr="006A7908">
        <w:rPr>
          <w:rFonts w:ascii="Times New Roman" w:eastAsia="Times New Roman" w:hAnsi="Times New Roman" w:cs="Times New Roman"/>
          <w:color w:val="000000"/>
          <w:sz w:val="24"/>
          <w:szCs w:val="24"/>
          <w:lang w:eastAsia="bg-BG"/>
        </w:rPr>
        <w:t xml:space="preserve"> хуманитарна помощ за лица търсещи временна закрила в Република България вследствие на военните действия в Украйна.</w:t>
      </w:r>
      <w:r w:rsidR="00515F6B" w:rsidRPr="006A7908">
        <w:rPr>
          <w:rFonts w:ascii="Times New Roman" w:hAnsi="Times New Roman" w:cs="Times New Roman"/>
          <w:sz w:val="24"/>
          <w:szCs w:val="24"/>
        </w:rPr>
        <w:t xml:space="preserve"> </w:t>
      </w:r>
      <w:r w:rsidR="00515F6B">
        <w:rPr>
          <w:rFonts w:ascii="Times New Roman" w:hAnsi="Times New Roman" w:cs="Times New Roman"/>
          <w:sz w:val="24"/>
          <w:szCs w:val="24"/>
        </w:rPr>
        <w:t xml:space="preserve">Промяната не води до промени в целевите стойности </w:t>
      </w:r>
      <w:r w:rsidR="00515F6B" w:rsidRPr="0089671E">
        <w:rPr>
          <w:rFonts w:ascii="Times New Roman" w:hAnsi="Times New Roman" w:cs="Times New Roman"/>
          <w:sz w:val="24"/>
          <w:szCs w:val="24"/>
        </w:rPr>
        <w:t>на показателите за изпълнение, в т.ч. ключовите индикатори по бюджета на Министерството на туризма за 2022 г.</w:t>
      </w:r>
    </w:p>
    <w:p w:rsidR="00BB67A2" w:rsidRPr="0089671E" w:rsidRDefault="0089671E"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89671E">
        <w:rPr>
          <w:rFonts w:ascii="Times New Roman" w:hAnsi="Times New Roman" w:cs="Times New Roman"/>
          <w:sz w:val="24"/>
          <w:szCs w:val="24"/>
        </w:rPr>
        <w:t xml:space="preserve">На основание чл. 112 от ЗПФ – </w:t>
      </w:r>
      <w:proofErr w:type="spellStart"/>
      <w:r w:rsidRPr="0089671E">
        <w:rPr>
          <w:rFonts w:ascii="Times New Roman" w:hAnsi="Times New Roman" w:cs="Times New Roman"/>
          <w:sz w:val="24"/>
          <w:szCs w:val="24"/>
        </w:rPr>
        <w:t>вътрешнокомпенсирани</w:t>
      </w:r>
      <w:proofErr w:type="spellEnd"/>
      <w:r w:rsidRPr="0089671E">
        <w:rPr>
          <w:rFonts w:ascii="Times New Roman" w:hAnsi="Times New Roman" w:cs="Times New Roman"/>
          <w:sz w:val="24"/>
          <w:szCs w:val="24"/>
        </w:rPr>
        <w:t xml:space="preserve"> промени </w:t>
      </w:r>
      <w:r w:rsidR="00BB67A2" w:rsidRPr="0089671E">
        <w:rPr>
          <w:rFonts w:ascii="Times New Roman" w:hAnsi="Times New Roman" w:cs="Times New Roman"/>
          <w:sz w:val="24"/>
          <w:szCs w:val="24"/>
        </w:rPr>
        <w:t xml:space="preserve">по бюджета на Министерство на </w:t>
      </w:r>
      <w:r w:rsidR="00BB67A2" w:rsidRPr="002135AF">
        <w:rPr>
          <w:rFonts w:ascii="Times New Roman" w:hAnsi="Times New Roman" w:cs="Times New Roman"/>
          <w:sz w:val="24"/>
          <w:szCs w:val="24"/>
        </w:rPr>
        <w:t>туризма</w:t>
      </w:r>
      <w:r w:rsidRPr="002135AF">
        <w:rPr>
          <w:rFonts w:ascii="Times New Roman" w:hAnsi="Times New Roman" w:cs="Times New Roman"/>
          <w:sz w:val="24"/>
          <w:szCs w:val="24"/>
        </w:rPr>
        <w:t xml:space="preserve"> </w:t>
      </w:r>
      <w:r w:rsidR="002135AF" w:rsidRPr="002135AF">
        <w:rPr>
          <w:rFonts w:ascii="Times New Roman" w:hAnsi="Times New Roman" w:cs="Times New Roman"/>
          <w:sz w:val="24"/>
          <w:szCs w:val="24"/>
        </w:rPr>
        <w:t>без да се променят утвърдените разходи по области</w:t>
      </w:r>
      <w:r w:rsidR="002135AF" w:rsidRPr="002135AF">
        <w:rPr>
          <w:rFonts w:ascii="Times New Roman" w:hAnsi="Times New Roman" w:cs="Times New Roman"/>
          <w:sz w:val="24"/>
          <w:szCs w:val="24"/>
        </w:rPr>
        <w:br/>
        <w:t>на политики и бюджетни програми</w:t>
      </w:r>
      <w:r w:rsidR="00C350D7">
        <w:rPr>
          <w:rFonts w:ascii="Times New Roman" w:hAnsi="Times New Roman" w:cs="Times New Roman"/>
          <w:sz w:val="24"/>
          <w:szCs w:val="24"/>
        </w:rPr>
        <w:t xml:space="preserve">. </w:t>
      </w:r>
      <w:proofErr w:type="spellStart"/>
      <w:r w:rsidR="00C350D7">
        <w:rPr>
          <w:rFonts w:ascii="Times New Roman" w:hAnsi="Times New Roman" w:cs="Times New Roman"/>
          <w:sz w:val="24"/>
          <w:szCs w:val="24"/>
        </w:rPr>
        <w:t>Вътрешнокомпенсирана</w:t>
      </w:r>
      <w:proofErr w:type="spellEnd"/>
      <w:r w:rsidR="00C350D7">
        <w:rPr>
          <w:rFonts w:ascii="Times New Roman" w:hAnsi="Times New Roman" w:cs="Times New Roman"/>
          <w:sz w:val="24"/>
          <w:szCs w:val="24"/>
        </w:rPr>
        <w:t xml:space="preserve"> промяна по</w:t>
      </w:r>
      <w:r w:rsidRPr="0089671E">
        <w:rPr>
          <w:rFonts w:ascii="Times New Roman" w:hAnsi="Times New Roman" w:cs="Times New Roman"/>
          <w:sz w:val="24"/>
          <w:szCs w:val="24"/>
        </w:rPr>
        <w:t xml:space="preserve"> </w:t>
      </w:r>
      <w:r w:rsidR="00C350D7" w:rsidRPr="002135AF">
        <w:rPr>
          <w:rFonts w:ascii="Times New Roman" w:hAnsi="Times New Roman" w:cs="Times New Roman"/>
          <w:sz w:val="24"/>
          <w:szCs w:val="24"/>
        </w:rPr>
        <w:t>бюджетн</w:t>
      </w:r>
      <w:r w:rsidR="00C350D7">
        <w:rPr>
          <w:rFonts w:ascii="Times New Roman" w:hAnsi="Times New Roman" w:cs="Times New Roman"/>
          <w:sz w:val="24"/>
          <w:szCs w:val="24"/>
        </w:rPr>
        <w:t>а програма</w:t>
      </w:r>
      <w:r w:rsidR="00C350D7" w:rsidRPr="0089671E">
        <w:rPr>
          <w:rFonts w:ascii="Times New Roman" w:hAnsi="Times New Roman" w:cs="Times New Roman"/>
          <w:sz w:val="24"/>
          <w:szCs w:val="24"/>
        </w:rPr>
        <w:t xml:space="preserve"> </w:t>
      </w:r>
      <w:r w:rsidRPr="0089671E">
        <w:rPr>
          <w:rFonts w:ascii="Times New Roman" w:hAnsi="Times New Roman" w:cs="Times New Roman"/>
          <w:sz w:val="24"/>
          <w:szCs w:val="24"/>
        </w:rPr>
        <w:t>„Администрация“.</w:t>
      </w:r>
      <w:r w:rsidR="00712BDE" w:rsidRPr="00712BDE">
        <w:rPr>
          <w:rFonts w:ascii="Times New Roman" w:hAnsi="Times New Roman" w:cs="Times New Roman"/>
          <w:sz w:val="24"/>
          <w:szCs w:val="24"/>
        </w:rPr>
        <w:t xml:space="preserve"> </w:t>
      </w:r>
      <w:r w:rsidR="00712BDE">
        <w:rPr>
          <w:rFonts w:ascii="Times New Roman" w:hAnsi="Times New Roman" w:cs="Times New Roman"/>
          <w:sz w:val="24"/>
          <w:szCs w:val="24"/>
        </w:rPr>
        <w:t xml:space="preserve">Промяната не води до промени в целевите стойности </w:t>
      </w:r>
      <w:r w:rsidR="00712BDE" w:rsidRPr="0089671E">
        <w:rPr>
          <w:rFonts w:ascii="Times New Roman" w:hAnsi="Times New Roman" w:cs="Times New Roman"/>
          <w:sz w:val="24"/>
          <w:szCs w:val="24"/>
        </w:rPr>
        <w:t>на показателите за изпълнение, в т.ч. ключовите индикатори по бюджета на Министерството на туризма за 2022 г.</w:t>
      </w:r>
    </w:p>
    <w:p w:rsidR="00BB67A2" w:rsidRDefault="00BB67A2"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89671E">
        <w:rPr>
          <w:rFonts w:ascii="Times New Roman" w:hAnsi="Times New Roman" w:cs="Times New Roman"/>
          <w:sz w:val="24"/>
          <w:szCs w:val="24"/>
        </w:rPr>
        <w:t xml:space="preserve">ПМС № 193/21.07.2022 г. за одобряване на допълнителни разходи по бюджета на Министерство на туризма за 2022 г. и на основание чл. 109, ал. 5 </w:t>
      </w:r>
      <w:r w:rsidR="0089671E">
        <w:rPr>
          <w:rFonts w:ascii="Times New Roman" w:hAnsi="Times New Roman" w:cs="Times New Roman"/>
          <w:sz w:val="24"/>
          <w:szCs w:val="24"/>
        </w:rPr>
        <w:t xml:space="preserve">от Закона за публичните финанси - </w:t>
      </w:r>
      <w:r w:rsidR="0089671E" w:rsidRPr="006A7908">
        <w:rPr>
          <w:rFonts w:ascii="Times New Roman" w:hAnsi="Times New Roman" w:cs="Times New Roman"/>
          <w:sz w:val="24"/>
          <w:szCs w:val="24"/>
        </w:rPr>
        <w:t xml:space="preserve">увеличение на разходите с </w:t>
      </w:r>
      <w:r w:rsidR="0089671E">
        <w:rPr>
          <w:rFonts w:ascii="Times New Roman" w:hAnsi="Times New Roman" w:cs="Times New Roman"/>
          <w:sz w:val="24"/>
          <w:szCs w:val="24"/>
        </w:rPr>
        <w:t>79 734 000</w:t>
      </w:r>
      <w:r w:rsidR="0089671E" w:rsidRPr="006A7908">
        <w:rPr>
          <w:rFonts w:ascii="Times New Roman" w:hAnsi="Times New Roman" w:cs="Times New Roman"/>
          <w:sz w:val="24"/>
          <w:szCs w:val="24"/>
        </w:rPr>
        <w:t xml:space="preserve"> лв. по „Политика в областта на устойчивото развитие на туризма“, бюджетна програма „Подобряване на политиките и регулациите в сектора на туризма“ за администриране на разходи за изплащане на</w:t>
      </w:r>
      <w:r w:rsidR="0089671E" w:rsidRPr="006A7908">
        <w:rPr>
          <w:rFonts w:ascii="Times New Roman" w:eastAsia="Times New Roman" w:hAnsi="Times New Roman" w:cs="Times New Roman"/>
          <w:color w:val="000000"/>
          <w:sz w:val="24"/>
          <w:szCs w:val="24"/>
          <w:lang w:eastAsia="bg-BG"/>
        </w:rPr>
        <w:t xml:space="preserve"> хуманитарна помощ за лица търсещи временна закрила в Република България вследствие на военните действия в Украйна.</w:t>
      </w:r>
      <w:r w:rsidR="0089671E" w:rsidRPr="006A7908">
        <w:rPr>
          <w:rFonts w:ascii="Times New Roman" w:hAnsi="Times New Roman" w:cs="Times New Roman"/>
          <w:sz w:val="24"/>
          <w:szCs w:val="24"/>
        </w:rPr>
        <w:t xml:space="preserve"> </w:t>
      </w:r>
      <w:r w:rsidR="0089671E">
        <w:rPr>
          <w:rFonts w:ascii="Times New Roman" w:hAnsi="Times New Roman" w:cs="Times New Roman"/>
          <w:sz w:val="24"/>
          <w:szCs w:val="24"/>
        </w:rPr>
        <w:t xml:space="preserve">Промяната не води до промени в целевите стойности </w:t>
      </w:r>
      <w:r w:rsidR="0089671E" w:rsidRPr="0089671E">
        <w:rPr>
          <w:rFonts w:ascii="Times New Roman" w:hAnsi="Times New Roman" w:cs="Times New Roman"/>
          <w:sz w:val="24"/>
          <w:szCs w:val="24"/>
        </w:rPr>
        <w:t>на показателите за изпълнение, в т.ч. ключовите индикатори по бюджета на Министерството на туризма за 2022 г.</w:t>
      </w:r>
    </w:p>
    <w:p w:rsidR="00BB67A2" w:rsidRPr="009265F1" w:rsidRDefault="00BB67A2"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89671E">
        <w:rPr>
          <w:rFonts w:ascii="Times New Roman" w:hAnsi="Times New Roman" w:cs="Times New Roman"/>
          <w:sz w:val="24"/>
          <w:szCs w:val="24"/>
        </w:rPr>
        <w:t xml:space="preserve">ПМС № 200/28.07.2022 г. за одобряване на допълнителни разходи по бюджета на Министерство на туризма за 2022 г. и на основание чл. 109, ал. 5 </w:t>
      </w:r>
      <w:r w:rsidR="0089671E" w:rsidRPr="0089671E">
        <w:rPr>
          <w:rFonts w:ascii="Times New Roman" w:hAnsi="Times New Roman" w:cs="Times New Roman"/>
          <w:sz w:val="24"/>
          <w:szCs w:val="24"/>
        </w:rPr>
        <w:t xml:space="preserve">от Закона за публичните финанси - увеличение на разходите с </w:t>
      </w:r>
      <w:r w:rsidR="0089671E">
        <w:rPr>
          <w:rFonts w:ascii="Times New Roman" w:hAnsi="Times New Roman" w:cs="Times New Roman"/>
          <w:sz w:val="24"/>
          <w:szCs w:val="24"/>
        </w:rPr>
        <w:t>7 366 000</w:t>
      </w:r>
      <w:r w:rsidR="0089671E" w:rsidRPr="0089671E">
        <w:rPr>
          <w:rFonts w:ascii="Times New Roman" w:hAnsi="Times New Roman" w:cs="Times New Roman"/>
          <w:sz w:val="24"/>
          <w:szCs w:val="24"/>
        </w:rPr>
        <w:t xml:space="preserve"> лв. по „Политика в областта на устойчивото развитие на туризма“, бюджетна програма „Подобряване на политиките и регулациите в сектора на туризма“ за администриране на разходи за изплащане на</w:t>
      </w:r>
      <w:r w:rsidR="0089671E" w:rsidRPr="0089671E">
        <w:rPr>
          <w:rFonts w:ascii="Times New Roman" w:eastAsia="Times New Roman" w:hAnsi="Times New Roman" w:cs="Times New Roman"/>
          <w:color w:val="000000"/>
          <w:sz w:val="24"/>
          <w:szCs w:val="24"/>
          <w:lang w:eastAsia="bg-BG"/>
        </w:rPr>
        <w:t xml:space="preserve"> хуманитарно подпомагане на разселени лица от Украйна с предоставена временна закрила в Република България.</w:t>
      </w:r>
      <w:r w:rsidR="0089671E" w:rsidRPr="0089671E">
        <w:rPr>
          <w:rFonts w:ascii="Times New Roman" w:hAnsi="Times New Roman" w:cs="Times New Roman"/>
          <w:sz w:val="24"/>
          <w:szCs w:val="24"/>
        </w:rPr>
        <w:t xml:space="preserve"> Промяната не води до промени в целевите стойности на показателите за изпълнение, в т.ч. ключовите индикатори по бюджета на Министерството на </w:t>
      </w:r>
      <w:r w:rsidR="0089671E" w:rsidRPr="009265F1">
        <w:rPr>
          <w:rFonts w:ascii="Times New Roman" w:hAnsi="Times New Roman" w:cs="Times New Roman"/>
          <w:sz w:val="24"/>
          <w:szCs w:val="24"/>
        </w:rPr>
        <w:t>туризма за 2022 г.</w:t>
      </w:r>
    </w:p>
    <w:p w:rsidR="00BB67A2" w:rsidRPr="009265F1" w:rsidRDefault="009265F1"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9265F1">
        <w:rPr>
          <w:rFonts w:ascii="Times New Roman" w:hAnsi="Times New Roman" w:cs="Times New Roman"/>
          <w:sz w:val="24"/>
          <w:szCs w:val="24"/>
        </w:rPr>
        <w:t>На</w:t>
      </w:r>
      <w:r w:rsidR="00BB67A2" w:rsidRPr="009265F1">
        <w:rPr>
          <w:rFonts w:ascii="Times New Roman" w:hAnsi="Times New Roman" w:cs="Times New Roman"/>
          <w:sz w:val="24"/>
          <w:szCs w:val="24"/>
        </w:rPr>
        <w:t xml:space="preserve"> основание чл. 112, ал. 3 и ал. 8 от ЗПФ и чл. 6, ал. 4 от ПМС 31/2022 г. – </w:t>
      </w:r>
      <w:r>
        <w:rPr>
          <w:rFonts w:ascii="Times New Roman" w:hAnsi="Times New Roman" w:cs="Times New Roman"/>
          <w:sz w:val="24"/>
          <w:szCs w:val="24"/>
        </w:rPr>
        <w:t xml:space="preserve">намаление на разходите с  67 532 лв. </w:t>
      </w:r>
      <w:r w:rsidRPr="0089671E">
        <w:rPr>
          <w:rFonts w:ascii="Times New Roman" w:hAnsi="Times New Roman" w:cs="Times New Roman"/>
          <w:sz w:val="24"/>
          <w:szCs w:val="24"/>
        </w:rPr>
        <w:t>по „Политика в областта на устойчивото развитие на туризма“, бюджетна програма „Подобряване на политиките и регулациите в сектора на туризма“</w:t>
      </w:r>
      <w:r>
        <w:rPr>
          <w:rFonts w:ascii="Times New Roman" w:hAnsi="Times New Roman" w:cs="Times New Roman"/>
          <w:sz w:val="24"/>
          <w:szCs w:val="24"/>
        </w:rPr>
        <w:t xml:space="preserve"> </w:t>
      </w:r>
      <w:r w:rsidR="00BB67A2" w:rsidRPr="009265F1">
        <w:rPr>
          <w:rFonts w:ascii="Times New Roman" w:hAnsi="Times New Roman" w:cs="Times New Roman"/>
          <w:sz w:val="24"/>
          <w:szCs w:val="24"/>
        </w:rPr>
        <w:t xml:space="preserve">във връзка с </w:t>
      </w:r>
      <w:r>
        <w:rPr>
          <w:rFonts w:ascii="Times New Roman" w:hAnsi="Times New Roman" w:cs="Times New Roman"/>
          <w:sz w:val="24"/>
          <w:szCs w:val="24"/>
        </w:rPr>
        <w:t>трансфери</w:t>
      </w:r>
      <w:r w:rsidR="00BB67A2" w:rsidRPr="009265F1">
        <w:rPr>
          <w:rFonts w:ascii="Times New Roman" w:hAnsi="Times New Roman" w:cs="Times New Roman"/>
          <w:sz w:val="24"/>
          <w:szCs w:val="24"/>
        </w:rPr>
        <w:t xml:space="preserve"> </w:t>
      </w:r>
      <w:r>
        <w:rPr>
          <w:rFonts w:ascii="Times New Roman" w:hAnsi="Times New Roman" w:cs="Times New Roman"/>
          <w:sz w:val="24"/>
          <w:szCs w:val="24"/>
        </w:rPr>
        <w:t xml:space="preserve">към </w:t>
      </w:r>
      <w:r w:rsidR="00BB67A2" w:rsidRPr="009265F1">
        <w:rPr>
          <w:rFonts w:ascii="Times New Roman" w:hAnsi="Times New Roman" w:cs="Times New Roman"/>
          <w:sz w:val="24"/>
          <w:szCs w:val="24"/>
        </w:rPr>
        <w:t xml:space="preserve">8 общини по „Програма за хуманитарно подпомагане на </w:t>
      </w:r>
      <w:r w:rsidR="00BB67A2" w:rsidRPr="009265F1">
        <w:rPr>
          <w:rFonts w:ascii="Times New Roman" w:hAnsi="Times New Roman" w:cs="Times New Roman"/>
          <w:sz w:val="24"/>
          <w:szCs w:val="24"/>
        </w:rPr>
        <w:lastRenderedPageBreak/>
        <w:t>разселени лица от Украйна с предоставена временна закрила в Република България“</w:t>
      </w:r>
      <w:r>
        <w:rPr>
          <w:rFonts w:ascii="Times New Roman" w:hAnsi="Times New Roman" w:cs="Times New Roman"/>
          <w:sz w:val="24"/>
          <w:szCs w:val="24"/>
        </w:rPr>
        <w:t xml:space="preserve">. </w:t>
      </w:r>
      <w:r w:rsidRPr="009265F1">
        <w:rPr>
          <w:rFonts w:ascii="Times New Roman" w:hAnsi="Times New Roman" w:cs="Times New Roman"/>
          <w:sz w:val="24"/>
          <w:szCs w:val="24"/>
        </w:rPr>
        <w:t>Промяната не води до промени в целевите стойности на показателите за изпълнение, в т.ч. ключовите индикатори по бюджета на Министерството на туризма за 2022 г.</w:t>
      </w:r>
      <w:r w:rsidR="00BB67A2" w:rsidRPr="009265F1">
        <w:rPr>
          <w:rFonts w:ascii="Times New Roman" w:hAnsi="Times New Roman" w:cs="Times New Roman"/>
          <w:sz w:val="24"/>
          <w:szCs w:val="24"/>
        </w:rPr>
        <w:t>;</w:t>
      </w:r>
    </w:p>
    <w:p w:rsidR="009265F1" w:rsidRPr="009265F1" w:rsidRDefault="009265F1"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9265F1">
        <w:rPr>
          <w:rFonts w:ascii="Times New Roman" w:hAnsi="Times New Roman" w:cs="Times New Roman"/>
          <w:sz w:val="24"/>
          <w:szCs w:val="24"/>
        </w:rPr>
        <w:t>Н</w:t>
      </w:r>
      <w:r w:rsidR="00BB67A2" w:rsidRPr="009265F1">
        <w:rPr>
          <w:rFonts w:ascii="Times New Roman" w:hAnsi="Times New Roman" w:cs="Times New Roman"/>
          <w:sz w:val="24"/>
          <w:szCs w:val="24"/>
        </w:rPr>
        <w:t xml:space="preserve">а основание чл. 112, ал. 3 и ал. 8 от ЗПФ и чл. 6, ал. 4 от ПМС 31/2022 г. – </w:t>
      </w:r>
      <w:r w:rsidRPr="009265F1">
        <w:rPr>
          <w:rFonts w:ascii="Times New Roman" w:hAnsi="Times New Roman" w:cs="Times New Roman"/>
          <w:sz w:val="24"/>
          <w:szCs w:val="24"/>
        </w:rPr>
        <w:t>намаление на разходите с  955 068 лв. по „Политика в областта на устойчивото развитие</w:t>
      </w:r>
      <w:r w:rsidRPr="0089671E">
        <w:rPr>
          <w:rFonts w:ascii="Times New Roman" w:hAnsi="Times New Roman" w:cs="Times New Roman"/>
          <w:sz w:val="24"/>
          <w:szCs w:val="24"/>
        </w:rPr>
        <w:t xml:space="preserve"> на туризма“, бюджетна програма „Подобряване на политиките и регулациите в сектора на туризма“</w:t>
      </w:r>
      <w:r>
        <w:rPr>
          <w:rFonts w:ascii="Times New Roman" w:hAnsi="Times New Roman" w:cs="Times New Roman"/>
          <w:sz w:val="24"/>
          <w:szCs w:val="24"/>
        </w:rPr>
        <w:t xml:space="preserve"> </w:t>
      </w:r>
      <w:r w:rsidRPr="009265F1">
        <w:rPr>
          <w:rFonts w:ascii="Times New Roman" w:hAnsi="Times New Roman" w:cs="Times New Roman"/>
          <w:sz w:val="24"/>
          <w:szCs w:val="24"/>
        </w:rPr>
        <w:t xml:space="preserve">във връзка с </w:t>
      </w:r>
      <w:r>
        <w:rPr>
          <w:rFonts w:ascii="Times New Roman" w:hAnsi="Times New Roman" w:cs="Times New Roman"/>
          <w:sz w:val="24"/>
          <w:szCs w:val="24"/>
        </w:rPr>
        <w:t>трансфери</w:t>
      </w:r>
      <w:r w:rsidRPr="009265F1">
        <w:rPr>
          <w:rFonts w:ascii="Times New Roman" w:hAnsi="Times New Roman" w:cs="Times New Roman"/>
          <w:sz w:val="24"/>
          <w:szCs w:val="24"/>
        </w:rPr>
        <w:t xml:space="preserve"> </w:t>
      </w:r>
      <w:r>
        <w:rPr>
          <w:rFonts w:ascii="Times New Roman" w:hAnsi="Times New Roman" w:cs="Times New Roman"/>
          <w:sz w:val="24"/>
          <w:szCs w:val="24"/>
        </w:rPr>
        <w:t>към 13</w:t>
      </w:r>
      <w:r w:rsidRPr="009265F1">
        <w:rPr>
          <w:rFonts w:ascii="Times New Roman" w:hAnsi="Times New Roman" w:cs="Times New Roman"/>
          <w:sz w:val="24"/>
          <w:szCs w:val="24"/>
        </w:rPr>
        <w:t xml:space="preserve"> общини по „Програма за хуманитарно подпомагане на разселени лица от Украйна с предоставена временна закрила в Република България“</w:t>
      </w:r>
      <w:r>
        <w:rPr>
          <w:rFonts w:ascii="Times New Roman" w:hAnsi="Times New Roman" w:cs="Times New Roman"/>
          <w:sz w:val="24"/>
          <w:szCs w:val="24"/>
        </w:rPr>
        <w:t xml:space="preserve">. </w:t>
      </w:r>
      <w:r w:rsidRPr="009265F1">
        <w:rPr>
          <w:rFonts w:ascii="Times New Roman" w:hAnsi="Times New Roman" w:cs="Times New Roman"/>
          <w:sz w:val="24"/>
          <w:szCs w:val="24"/>
        </w:rPr>
        <w:t>Промяната не води до промени в целевите стойности на показателите за изпълнение, в т.ч. ключовите индикатори по бюджета на Министерството на туризма за 2022 г.;</w:t>
      </w:r>
    </w:p>
    <w:p w:rsidR="00BB67A2" w:rsidRPr="009265F1" w:rsidRDefault="009265F1"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9265F1">
        <w:rPr>
          <w:rFonts w:ascii="Times New Roman" w:hAnsi="Times New Roman" w:cs="Times New Roman"/>
          <w:sz w:val="24"/>
          <w:szCs w:val="24"/>
        </w:rPr>
        <w:t>На</w:t>
      </w:r>
      <w:r w:rsidR="00BB67A2" w:rsidRPr="009265F1">
        <w:rPr>
          <w:rFonts w:ascii="Times New Roman" w:hAnsi="Times New Roman" w:cs="Times New Roman"/>
          <w:sz w:val="24"/>
          <w:szCs w:val="24"/>
        </w:rPr>
        <w:t xml:space="preserve"> основание чл. 110, ал. 4 от Закона за публичните финанси, чл. 6, ал. 3 от ПМС № 31/2022 г. и във връзка със заявки за периода от 02.12.2021 г. до 04.06.2022 г. на Министерство на туризма за преминаване през ВИП-а на Летище София</w:t>
      </w:r>
      <w:r w:rsidRPr="009265F1">
        <w:rPr>
          <w:rFonts w:ascii="Times New Roman" w:hAnsi="Times New Roman" w:cs="Times New Roman"/>
          <w:sz w:val="24"/>
          <w:szCs w:val="24"/>
        </w:rPr>
        <w:t xml:space="preserve"> – намаление на разходите с 924 лв.</w:t>
      </w:r>
      <w:r w:rsidR="00BB67A2" w:rsidRPr="009265F1">
        <w:rPr>
          <w:rFonts w:ascii="Times New Roman" w:hAnsi="Times New Roman" w:cs="Times New Roman"/>
          <w:sz w:val="24"/>
          <w:szCs w:val="24"/>
        </w:rPr>
        <w:t>;</w:t>
      </w:r>
      <w:r w:rsidRPr="009265F1">
        <w:rPr>
          <w:rFonts w:ascii="Times New Roman" w:hAnsi="Times New Roman" w:cs="Times New Roman"/>
          <w:sz w:val="24"/>
          <w:szCs w:val="24"/>
        </w:rPr>
        <w:t xml:space="preserve"> Промяната не води до промени в целевите стойности на показателите за изпълнение, в т.ч. ключовите индикатори по бюджета на Министерството на туризма за 2022 г.</w:t>
      </w:r>
    </w:p>
    <w:p w:rsidR="009265F1" w:rsidRPr="005F29BB" w:rsidRDefault="00BB67A2"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9265F1">
        <w:rPr>
          <w:rFonts w:ascii="Times New Roman" w:hAnsi="Times New Roman" w:cs="Times New Roman"/>
          <w:sz w:val="24"/>
          <w:szCs w:val="24"/>
        </w:rPr>
        <w:t xml:space="preserve">ПМС № 251/17.08.2022 г. </w:t>
      </w:r>
      <w:r w:rsidR="009265F1" w:rsidRPr="009265F1">
        <w:rPr>
          <w:rFonts w:ascii="Times New Roman" w:hAnsi="Times New Roman" w:cs="Times New Roman"/>
          <w:sz w:val="24"/>
          <w:szCs w:val="24"/>
        </w:rPr>
        <w:t>за одобряване на допълнителни разходи по бюджета на Министерство на туризма за 2022 г. и на основание чл. 109, ал. 5 от Закона за публичните финанси - увеличение на разходите с 5 010 664 лв. по „Политика в областта на устойчивото развитие на туризма“, бюджетна програма „Подобряване на политиките и регулациите в сектора на туризма“ за администриране на разходи за изплащане на</w:t>
      </w:r>
      <w:r w:rsidR="009265F1" w:rsidRPr="009265F1">
        <w:rPr>
          <w:rFonts w:ascii="Times New Roman" w:eastAsia="Times New Roman" w:hAnsi="Times New Roman" w:cs="Times New Roman"/>
          <w:color w:val="000000"/>
          <w:sz w:val="24"/>
          <w:szCs w:val="24"/>
          <w:lang w:eastAsia="bg-BG"/>
        </w:rPr>
        <w:t xml:space="preserve"> хуманитарна помощ за лица търсещи временна закрила в Република България вследствие на военните действия в Украйна.</w:t>
      </w:r>
      <w:r w:rsidR="009265F1" w:rsidRPr="009265F1">
        <w:rPr>
          <w:rFonts w:ascii="Times New Roman" w:hAnsi="Times New Roman" w:cs="Times New Roman"/>
          <w:sz w:val="24"/>
          <w:szCs w:val="24"/>
        </w:rPr>
        <w:t xml:space="preserve"> Промяната не води до промени в целевите стойности </w:t>
      </w:r>
      <w:r w:rsidR="009265F1" w:rsidRPr="005F29BB">
        <w:rPr>
          <w:rFonts w:ascii="Times New Roman" w:hAnsi="Times New Roman" w:cs="Times New Roman"/>
          <w:sz w:val="24"/>
          <w:szCs w:val="24"/>
        </w:rPr>
        <w:t>на показателите за изпълнение, в т.ч. ключовите индикатори по бюджета на Министерството на туризма за 2022 г.</w:t>
      </w:r>
    </w:p>
    <w:p w:rsidR="00BB67A2" w:rsidRPr="005E1FB0" w:rsidRDefault="00BB67A2"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5F29BB">
        <w:rPr>
          <w:rFonts w:ascii="Times New Roman" w:hAnsi="Times New Roman" w:cs="Times New Roman"/>
          <w:sz w:val="24"/>
          <w:szCs w:val="24"/>
        </w:rPr>
        <w:t xml:space="preserve">ПМС № 253/18.08.2022 г. за одобряване на допълнителни разходи по бюджета на Министерство на туризма за 2022 г. и на основание чл. 109, ал. 5 </w:t>
      </w:r>
      <w:r w:rsidR="005F29BB" w:rsidRPr="005F29BB">
        <w:rPr>
          <w:rFonts w:ascii="Times New Roman" w:hAnsi="Times New Roman" w:cs="Times New Roman"/>
          <w:sz w:val="24"/>
          <w:szCs w:val="24"/>
        </w:rPr>
        <w:t>от Закона за публичните финанси - увеличение на разходите с 9 571</w:t>
      </w:r>
      <w:r w:rsidR="005F29BB">
        <w:rPr>
          <w:rFonts w:ascii="Times New Roman" w:hAnsi="Times New Roman" w:cs="Times New Roman"/>
          <w:sz w:val="24"/>
          <w:szCs w:val="24"/>
        </w:rPr>
        <w:t xml:space="preserve"> 588</w:t>
      </w:r>
      <w:r w:rsidR="005F29BB" w:rsidRPr="009265F1">
        <w:rPr>
          <w:rFonts w:ascii="Times New Roman" w:hAnsi="Times New Roman" w:cs="Times New Roman"/>
          <w:sz w:val="24"/>
          <w:szCs w:val="24"/>
        </w:rPr>
        <w:t xml:space="preserve"> лв. по „Политика в областта на устойчивото развитие на туризма“, бюджетна програма „Подобряване на политиките и р</w:t>
      </w:r>
      <w:r w:rsidR="005E1FB0">
        <w:rPr>
          <w:rFonts w:ascii="Times New Roman" w:hAnsi="Times New Roman" w:cs="Times New Roman"/>
          <w:sz w:val="24"/>
          <w:szCs w:val="24"/>
        </w:rPr>
        <w:t xml:space="preserve">егулациите в сектора на туризма“ </w:t>
      </w:r>
      <w:r w:rsidR="005E1FB0" w:rsidRPr="005F29BB">
        <w:rPr>
          <w:rFonts w:ascii="Times New Roman" w:hAnsi="Times New Roman" w:cs="Times New Roman"/>
          <w:sz w:val="24"/>
        </w:rPr>
        <w:t xml:space="preserve">за </w:t>
      </w:r>
      <w:r w:rsidR="005E1FB0">
        <w:rPr>
          <w:rFonts w:ascii="Times New Roman" w:hAnsi="Times New Roman" w:cs="Times New Roman"/>
          <w:sz w:val="24"/>
        </w:rPr>
        <w:t xml:space="preserve">изплащане на </w:t>
      </w:r>
      <w:r w:rsidR="005E1FB0" w:rsidRPr="005F29BB">
        <w:rPr>
          <w:rFonts w:ascii="Times New Roman" w:hAnsi="Times New Roman" w:cs="Times New Roman"/>
          <w:sz w:val="24"/>
        </w:rPr>
        <w:t>субсидии за туроператори, които използват въздушни превозвачи с валиден оперативен лиценз за изпълнение на чартърни полети до Република България с цел туризъм</w:t>
      </w:r>
      <w:r w:rsidR="005E1FB0">
        <w:rPr>
          <w:rFonts w:ascii="Times New Roman" w:hAnsi="Times New Roman" w:cs="Times New Roman"/>
          <w:sz w:val="24"/>
          <w:szCs w:val="24"/>
        </w:rPr>
        <w:t xml:space="preserve">. </w:t>
      </w:r>
      <w:r w:rsidR="005E1FB0" w:rsidRPr="005E1FB0">
        <w:rPr>
          <w:rFonts w:ascii="Times New Roman" w:eastAsia="Times New Roman" w:hAnsi="Times New Roman" w:cs="Times New Roman"/>
          <w:bCs/>
          <w:sz w:val="24"/>
          <w:szCs w:val="24"/>
          <w:shd w:val="clear" w:color="auto" w:fill="FFFFFF"/>
        </w:rPr>
        <w:t>Създава се</w:t>
      </w:r>
      <w:r w:rsidR="005E1FB0" w:rsidRPr="005E1FB0">
        <w:rPr>
          <w:rFonts w:ascii="Times New Roman" w:eastAsia="Times New Roman" w:hAnsi="Times New Roman" w:cs="Times New Roman"/>
          <w:b/>
          <w:bCs/>
          <w:sz w:val="24"/>
          <w:szCs w:val="24"/>
          <w:shd w:val="clear" w:color="auto" w:fill="FFFFFF"/>
        </w:rPr>
        <w:t xml:space="preserve"> </w:t>
      </w:r>
      <w:r w:rsidR="005E1FB0" w:rsidRPr="005E1FB0">
        <w:rPr>
          <w:rFonts w:ascii="Times New Roman" w:eastAsia="Calibri" w:hAnsi="Times New Roman" w:cs="Times New Roman"/>
          <w:sz w:val="24"/>
          <w:szCs w:val="24"/>
        </w:rPr>
        <w:t>администриран разходен параграф по бюджета на Министерството на туризма за 2022 г. „Субсидии за туроператори, които използват въздушни превозвачи с валиден оперативен лиценз за изпълнение на чартърни полети да Република България с цел туризъм“</w:t>
      </w:r>
      <w:r w:rsidR="005F29BB" w:rsidRPr="005E1FB0">
        <w:rPr>
          <w:rFonts w:ascii="Times New Roman" w:hAnsi="Times New Roman" w:cs="Times New Roman"/>
          <w:sz w:val="24"/>
          <w:szCs w:val="24"/>
        </w:rPr>
        <w:t xml:space="preserve">. Промяната не </w:t>
      </w:r>
      <w:r w:rsidR="005F29BB" w:rsidRPr="005E1FB0">
        <w:rPr>
          <w:rFonts w:ascii="Times New Roman" w:hAnsi="Times New Roman" w:cs="Times New Roman"/>
          <w:sz w:val="24"/>
          <w:szCs w:val="24"/>
        </w:rPr>
        <w:lastRenderedPageBreak/>
        <w:t>води до промени в целевите стойности на показателите за изпълнение, в т.ч. ключовите индикатори по бюджета на Министерството на туризма за 2022 г.</w:t>
      </w:r>
    </w:p>
    <w:p w:rsidR="005E1FB0" w:rsidRPr="005E1FB0" w:rsidRDefault="005E1FB0"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5E1FB0">
        <w:rPr>
          <w:rFonts w:ascii="Times New Roman" w:hAnsi="Times New Roman" w:cs="Times New Roman"/>
          <w:sz w:val="24"/>
          <w:szCs w:val="24"/>
        </w:rPr>
        <w:t>На</w:t>
      </w:r>
      <w:r w:rsidR="00BB67A2" w:rsidRPr="005E1FB0">
        <w:rPr>
          <w:rFonts w:ascii="Times New Roman" w:hAnsi="Times New Roman" w:cs="Times New Roman"/>
          <w:sz w:val="24"/>
          <w:szCs w:val="24"/>
        </w:rPr>
        <w:t xml:space="preserve"> основание чл. 112, ал. 3 и ал. 8 от ЗПФ и чл. 6, ал. 4 от ПМС 31/2022 г. – </w:t>
      </w:r>
      <w:r w:rsidRPr="005E1FB0">
        <w:rPr>
          <w:rFonts w:ascii="Times New Roman" w:hAnsi="Times New Roman" w:cs="Times New Roman"/>
          <w:sz w:val="24"/>
          <w:szCs w:val="24"/>
        </w:rPr>
        <w:t xml:space="preserve">намаление на разходите с 66 067 лв. по „Политика в областта на устойчивото развитие на туризма“, бюджетна програма „Подобряване на политиките и регулациите в сектора на туризма“ </w:t>
      </w:r>
      <w:r w:rsidR="00120CF7">
        <w:rPr>
          <w:rFonts w:ascii="Times New Roman" w:hAnsi="Times New Roman" w:cs="Times New Roman"/>
          <w:sz w:val="24"/>
          <w:szCs w:val="24"/>
        </w:rPr>
        <w:t>във връзка с</w:t>
      </w:r>
      <w:r w:rsidR="00120CF7" w:rsidRPr="009265F1">
        <w:rPr>
          <w:rFonts w:ascii="Times New Roman" w:hAnsi="Times New Roman" w:cs="Times New Roman"/>
          <w:sz w:val="24"/>
          <w:szCs w:val="24"/>
        </w:rPr>
        <w:t xml:space="preserve"> </w:t>
      </w:r>
      <w:r w:rsidR="00120CF7">
        <w:rPr>
          <w:rFonts w:ascii="Times New Roman" w:hAnsi="Times New Roman" w:cs="Times New Roman"/>
          <w:sz w:val="24"/>
          <w:szCs w:val="24"/>
        </w:rPr>
        <w:t>трансфери</w:t>
      </w:r>
      <w:r w:rsidR="00BB67A2" w:rsidRPr="005E1FB0">
        <w:rPr>
          <w:rFonts w:ascii="Times New Roman" w:hAnsi="Times New Roman" w:cs="Times New Roman"/>
          <w:sz w:val="24"/>
          <w:szCs w:val="24"/>
        </w:rPr>
        <w:t xml:space="preserve"> </w:t>
      </w:r>
      <w:r w:rsidR="00120CF7">
        <w:rPr>
          <w:rFonts w:ascii="Times New Roman" w:hAnsi="Times New Roman" w:cs="Times New Roman"/>
          <w:sz w:val="24"/>
          <w:szCs w:val="24"/>
        </w:rPr>
        <w:t>към</w:t>
      </w:r>
      <w:r w:rsidR="00BB67A2" w:rsidRPr="005E1FB0">
        <w:rPr>
          <w:rFonts w:ascii="Times New Roman" w:hAnsi="Times New Roman" w:cs="Times New Roman"/>
          <w:sz w:val="24"/>
          <w:szCs w:val="24"/>
        </w:rPr>
        <w:t xml:space="preserve"> 5 общини по „Програма за ползване на хуманитарна помощ за лица търсещи временна закрила в Република България вследствие на военните действия в Украйна“</w:t>
      </w:r>
      <w:r w:rsidRPr="005E1FB0">
        <w:rPr>
          <w:rFonts w:ascii="Times New Roman" w:hAnsi="Times New Roman" w:cs="Times New Roman"/>
          <w:sz w:val="24"/>
          <w:szCs w:val="24"/>
        </w:rPr>
        <w:t>. Промяната не води до промени в целевите стойности на показателите за изпълнение, в т.ч. ключовите индикатори по бюджета на Министерството на туризма за 2022 г.;</w:t>
      </w:r>
    </w:p>
    <w:p w:rsidR="00BB67A2" w:rsidRPr="005E1FB0" w:rsidRDefault="00BB67A2"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5E1FB0">
        <w:rPr>
          <w:rFonts w:ascii="Times New Roman" w:hAnsi="Times New Roman" w:cs="Times New Roman"/>
          <w:sz w:val="24"/>
          <w:szCs w:val="24"/>
        </w:rPr>
        <w:t xml:space="preserve">ПМС № 271/09.09.2022 г. </w:t>
      </w:r>
      <w:r w:rsidR="005E1FB0" w:rsidRPr="005E1FB0">
        <w:rPr>
          <w:rFonts w:ascii="Times New Roman" w:hAnsi="Times New Roman" w:cs="Times New Roman"/>
          <w:sz w:val="24"/>
          <w:szCs w:val="24"/>
        </w:rPr>
        <w:t xml:space="preserve">за одобряване на допълнителни разходи по бюджета на Министерство на туризма за 2022 г. и на основание чл. 109, ал. 5 от Закона за публичните финанси - увеличение на разходите с </w:t>
      </w:r>
      <w:r w:rsidR="005E1FB0">
        <w:rPr>
          <w:rFonts w:ascii="Times New Roman" w:hAnsi="Times New Roman" w:cs="Times New Roman"/>
          <w:sz w:val="24"/>
          <w:szCs w:val="24"/>
        </w:rPr>
        <w:t>5 159 000</w:t>
      </w:r>
      <w:r w:rsidR="005E1FB0" w:rsidRPr="005E1FB0">
        <w:rPr>
          <w:rFonts w:ascii="Times New Roman" w:hAnsi="Times New Roman" w:cs="Times New Roman"/>
          <w:sz w:val="24"/>
          <w:szCs w:val="24"/>
        </w:rPr>
        <w:t xml:space="preserve"> лв. по „Политика в областта на устойчивото развитие на туризма“, бюджетна програма „Подобряване на политиките и регулациите в сектора на туризма“ за администриране на разходи за изплащане на</w:t>
      </w:r>
      <w:r w:rsidR="005E1FB0" w:rsidRPr="005E1FB0">
        <w:rPr>
          <w:rFonts w:ascii="Times New Roman" w:eastAsia="Times New Roman" w:hAnsi="Times New Roman" w:cs="Times New Roman"/>
          <w:color w:val="000000"/>
          <w:sz w:val="24"/>
          <w:szCs w:val="24"/>
          <w:lang w:eastAsia="bg-BG"/>
        </w:rPr>
        <w:t xml:space="preserve"> хуманитарно подпомагане на разселени лица от Украйна с предоставена временна закрила в Република България.</w:t>
      </w:r>
      <w:r w:rsidR="005E1FB0" w:rsidRPr="005E1FB0">
        <w:rPr>
          <w:rFonts w:ascii="Times New Roman" w:hAnsi="Times New Roman" w:cs="Times New Roman"/>
          <w:sz w:val="24"/>
          <w:szCs w:val="24"/>
        </w:rPr>
        <w:t xml:space="preserve"> Промяната не води до промени в целевите стойности на показателите за изпълнение, в т.ч. ключовите индикатори по бюджета на Министерството на туризма за 2022 г.</w:t>
      </w:r>
    </w:p>
    <w:p w:rsidR="005E1FB0" w:rsidRPr="00120CF7" w:rsidRDefault="005E1FB0"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5E1FB0">
        <w:rPr>
          <w:rFonts w:ascii="Times New Roman" w:hAnsi="Times New Roman" w:cs="Times New Roman"/>
          <w:sz w:val="24"/>
          <w:szCs w:val="24"/>
        </w:rPr>
        <w:t>Н</w:t>
      </w:r>
      <w:r w:rsidR="00BB67A2" w:rsidRPr="005E1FB0">
        <w:rPr>
          <w:rFonts w:ascii="Times New Roman" w:hAnsi="Times New Roman" w:cs="Times New Roman"/>
          <w:sz w:val="24"/>
          <w:szCs w:val="24"/>
        </w:rPr>
        <w:t xml:space="preserve">а основание чл. 112, ал. 3 и ал. 8 от ЗПФ и чл. 6, ал. 4 от ПМС 31/2022 г. – </w:t>
      </w:r>
      <w:r w:rsidRPr="005E1FB0">
        <w:rPr>
          <w:rFonts w:ascii="Times New Roman" w:hAnsi="Times New Roman" w:cs="Times New Roman"/>
          <w:sz w:val="24"/>
          <w:szCs w:val="24"/>
        </w:rPr>
        <w:t xml:space="preserve">намаление на разходите с </w:t>
      </w:r>
      <w:r w:rsidR="00120CF7">
        <w:rPr>
          <w:rFonts w:ascii="Times New Roman" w:hAnsi="Times New Roman" w:cs="Times New Roman"/>
          <w:sz w:val="24"/>
          <w:szCs w:val="24"/>
        </w:rPr>
        <w:t>25 216</w:t>
      </w:r>
      <w:r w:rsidRPr="005E1FB0">
        <w:rPr>
          <w:rFonts w:ascii="Times New Roman" w:hAnsi="Times New Roman" w:cs="Times New Roman"/>
          <w:sz w:val="24"/>
          <w:szCs w:val="24"/>
        </w:rPr>
        <w:t xml:space="preserve"> лв. по „Политика в областта на устойчивото развитие на туризма“, бюджетна програма „Подобряване на политиките и регулациите в сектора на туризма“ във връзка с </w:t>
      </w:r>
      <w:r w:rsidR="00120CF7">
        <w:rPr>
          <w:rFonts w:ascii="Times New Roman" w:hAnsi="Times New Roman" w:cs="Times New Roman"/>
          <w:sz w:val="24"/>
          <w:szCs w:val="24"/>
        </w:rPr>
        <w:t>трансфери към</w:t>
      </w:r>
      <w:r w:rsidRPr="005E1FB0">
        <w:rPr>
          <w:rFonts w:ascii="Times New Roman" w:hAnsi="Times New Roman" w:cs="Times New Roman"/>
          <w:sz w:val="24"/>
          <w:szCs w:val="24"/>
        </w:rPr>
        <w:t xml:space="preserve"> на 6 общини по „Програма за </w:t>
      </w:r>
      <w:r>
        <w:rPr>
          <w:rFonts w:ascii="Times New Roman" w:hAnsi="Times New Roman" w:cs="Times New Roman"/>
          <w:sz w:val="24"/>
          <w:szCs w:val="24"/>
        </w:rPr>
        <w:t>хуманитарно подпомагане на разселени</w:t>
      </w:r>
      <w:r w:rsidRPr="005E1FB0">
        <w:rPr>
          <w:rFonts w:ascii="Times New Roman" w:hAnsi="Times New Roman" w:cs="Times New Roman"/>
          <w:sz w:val="24"/>
          <w:szCs w:val="24"/>
        </w:rPr>
        <w:t xml:space="preserve"> лица </w:t>
      </w:r>
      <w:r>
        <w:rPr>
          <w:rFonts w:ascii="Times New Roman" w:hAnsi="Times New Roman" w:cs="Times New Roman"/>
          <w:sz w:val="24"/>
          <w:szCs w:val="24"/>
        </w:rPr>
        <w:t xml:space="preserve">от Украйна с предоставена </w:t>
      </w:r>
      <w:r w:rsidRPr="005E1FB0">
        <w:rPr>
          <w:rFonts w:ascii="Times New Roman" w:hAnsi="Times New Roman" w:cs="Times New Roman"/>
          <w:sz w:val="24"/>
          <w:szCs w:val="24"/>
        </w:rPr>
        <w:t xml:space="preserve">временна закрила в Република България“. Промяната не </w:t>
      </w:r>
      <w:r w:rsidRPr="00120CF7">
        <w:rPr>
          <w:rFonts w:ascii="Times New Roman" w:hAnsi="Times New Roman" w:cs="Times New Roman"/>
          <w:sz w:val="24"/>
          <w:szCs w:val="24"/>
        </w:rPr>
        <w:t>води до промени в целевите стойности на показателите за изпълнение, в т.ч. ключовите индикатори по бюджета на Министерството на туризма за 2022 г.;</w:t>
      </w:r>
    </w:p>
    <w:p w:rsidR="00BB67A2" w:rsidRPr="00120CF7" w:rsidRDefault="005E1FB0"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120CF7">
        <w:rPr>
          <w:rFonts w:ascii="Times New Roman" w:hAnsi="Times New Roman" w:cs="Times New Roman"/>
          <w:sz w:val="24"/>
          <w:szCs w:val="24"/>
        </w:rPr>
        <w:t>Н</w:t>
      </w:r>
      <w:r w:rsidR="00BB67A2" w:rsidRPr="00120CF7">
        <w:rPr>
          <w:rFonts w:ascii="Times New Roman" w:hAnsi="Times New Roman" w:cs="Times New Roman"/>
          <w:sz w:val="24"/>
          <w:szCs w:val="24"/>
        </w:rPr>
        <w:t xml:space="preserve">а основание чл. 110, ал. 4 от Закона за публичните финанси, чл. 6, ал. 3 от ПМС № 31/2022 г. </w:t>
      </w:r>
      <w:r w:rsidR="00120CF7" w:rsidRPr="00120CF7">
        <w:rPr>
          <w:rFonts w:ascii="Times New Roman" w:hAnsi="Times New Roman" w:cs="Times New Roman"/>
          <w:sz w:val="24"/>
          <w:szCs w:val="24"/>
        </w:rPr>
        <w:t xml:space="preserve"> – намаление на разходите с 49 180 лв. по „Политика в областта на устойчивото развитие на туризма“, бюджетна програма „Подобряване на политиките и регулациите в сектора на туризма“</w:t>
      </w:r>
      <w:r w:rsidR="00120CF7">
        <w:rPr>
          <w:rFonts w:ascii="Times New Roman" w:hAnsi="Times New Roman" w:cs="Times New Roman"/>
          <w:sz w:val="24"/>
          <w:szCs w:val="24"/>
        </w:rPr>
        <w:t xml:space="preserve"> </w:t>
      </w:r>
      <w:r w:rsidR="00BB67A2" w:rsidRPr="00120CF7">
        <w:rPr>
          <w:rFonts w:ascii="Times New Roman" w:hAnsi="Times New Roman" w:cs="Times New Roman"/>
          <w:sz w:val="24"/>
          <w:szCs w:val="24"/>
        </w:rPr>
        <w:t>и във връзка с предоставени трансфери на МРРБ по „Програма за хуманитарно подпомагане на разселени лица от Украйна с предоставена временна закрила в Република България“;</w:t>
      </w:r>
    </w:p>
    <w:p w:rsidR="00BB67A2" w:rsidRPr="00120CF7" w:rsidRDefault="00120CF7"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120CF7">
        <w:rPr>
          <w:rFonts w:ascii="Times New Roman" w:hAnsi="Times New Roman" w:cs="Times New Roman"/>
          <w:sz w:val="24"/>
          <w:szCs w:val="24"/>
        </w:rPr>
        <w:t>Н</w:t>
      </w:r>
      <w:r w:rsidR="00BB67A2" w:rsidRPr="00120CF7">
        <w:rPr>
          <w:rFonts w:ascii="Times New Roman" w:hAnsi="Times New Roman" w:cs="Times New Roman"/>
          <w:sz w:val="24"/>
          <w:szCs w:val="24"/>
        </w:rPr>
        <w:t>а основание чл. 110, ал. 4 от Закона за публичните финанси, чл. 6, ал. 3 от ПМС № 31/2022 г.</w:t>
      </w:r>
      <w:r>
        <w:rPr>
          <w:rFonts w:ascii="Times New Roman" w:hAnsi="Times New Roman" w:cs="Times New Roman"/>
          <w:sz w:val="24"/>
          <w:szCs w:val="24"/>
        </w:rPr>
        <w:t xml:space="preserve"> - </w:t>
      </w:r>
      <w:r w:rsidRPr="00120CF7">
        <w:rPr>
          <w:rFonts w:ascii="Times New Roman" w:hAnsi="Times New Roman" w:cs="Times New Roman"/>
          <w:sz w:val="24"/>
          <w:szCs w:val="24"/>
        </w:rPr>
        <w:t xml:space="preserve">намаление на разходите с </w:t>
      </w:r>
      <w:r>
        <w:rPr>
          <w:rFonts w:ascii="Times New Roman" w:hAnsi="Times New Roman" w:cs="Times New Roman"/>
          <w:sz w:val="24"/>
          <w:szCs w:val="24"/>
        </w:rPr>
        <w:t>457 953</w:t>
      </w:r>
      <w:r w:rsidRPr="00120CF7">
        <w:rPr>
          <w:rFonts w:ascii="Times New Roman" w:hAnsi="Times New Roman" w:cs="Times New Roman"/>
          <w:sz w:val="24"/>
          <w:szCs w:val="24"/>
        </w:rPr>
        <w:t xml:space="preserve"> лв. по „Политика в областта на устойчивото развитие на туризма“, бюджетна програма „Подобряване на политиките и регулациите в </w:t>
      </w:r>
      <w:r w:rsidRPr="00120CF7">
        <w:rPr>
          <w:rFonts w:ascii="Times New Roman" w:hAnsi="Times New Roman" w:cs="Times New Roman"/>
          <w:sz w:val="24"/>
          <w:szCs w:val="24"/>
        </w:rPr>
        <w:lastRenderedPageBreak/>
        <w:t>сектора на туризма“</w:t>
      </w:r>
      <w:r w:rsidR="00BB67A2" w:rsidRPr="00120CF7">
        <w:rPr>
          <w:rFonts w:ascii="Times New Roman" w:hAnsi="Times New Roman" w:cs="Times New Roman"/>
          <w:sz w:val="24"/>
          <w:szCs w:val="24"/>
        </w:rPr>
        <w:t xml:space="preserve"> и във връзка с предоставени трансфери на Министерство на отбраната по „Програма за ползване на хуманитарна помощ за лица търсещи временна закрила в Република България вследствие на военните действия в Украйна“ и „Програма за хуманитарно подпомагане на разселени лица от Украйна с предоставена временн</w:t>
      </w:r>
      <w:r w:rsidR="003208B1">
        <w:rPr>
          <w:rFonts w:ascii="Times New Roman" w:hAnsi="Times New Roman" w:cs="Times New Roman"/>
          <w:sz w:val="24"/>
          <w:szCs w:val="24"/>
        </w:rPr>
        <w:t xml:space="preserve">а закрила в Република България“. </w:t>
      </w:r>
      <w:r w:rsidR="003208B1" w:rsidRPr="005E1FB0">
        <w:rPr>
          <w:rFonts w:ascii="Times New Roman" w:hAnsi="Times New Roman" w:cs="Times New Roman"/>
          <w:sz w:val="24"/>
          <w:szCs w:val="24"/>
        </w:rPr>
        <w:t>Промяната не води до промени в целевите стойности на показателите за изпълнение, в т.ч. ключовите индикатори по бюджета на Министерството на туризма за 2022 г.;</w:t>
      </w:r>
    </w:p>
    <w:p w:rsidR="00BB67A2" w:rsidRPr="007B69A0" w:rsidRDefault="00120CF7"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120CF7">
        <w:rPr>
          <w:rFonts w:ascii="Times New Roman" w:hAnsi="Times New Roman" w:cs="Times New Roman"/>
          <w:sz w:val="24"/>
          <w:szCs w:val="24"/>
        </w:rPr>
        <w:t>Н</w:t>
      </w:r>
      <w:r>
        <w:rPr>
          <w:rFonts w:ascii="Times New Roman" w:hAnsi="Times New Roman" w:cs="Times New Roman"/>
          <w:sz w:val="24"/>
          <w:szCs w:val="24"/>
        </w:rPr>
        <w:t>а</w:t>
      </w:r>
      <w:r w:rsidR="00BB67A2" w:rsidRPr="00120CF7">
        <w:rPr>
          <w:rFonts w:ascii="Times New Roman" w:hAnsi="Times New Roman" w:cs="Times New Roman"/>
          <w:sz w:val="24"/>
          <w:szCs w:val="24"/>
        </w:rPr>
        <w:t xml:space="preserve"> основание чл. 110, ал. 4 от Закона за публичните финанси, чл. 6, ал. 3 от ПМС № 31/2022 г.</w:t>
      </w:r>
      <w:r w:rsidRPr="00120CF7">
        <w:rPr>
          <w:rFonts w:ascii="Times New Roman" w:hAnsi="Times New Roman" w:cs="Times New Roman"/>
          <w:sz w:val="24"/>
          <w:szCs w:val="24"/>
        </w:rPr>
        <w:t xml:space="preserve"> - намаление на разходите с 1 760 лв. по „Политика в областта на устойчивото развитие на туризма“, бюджетна програма „Подобряване на политиките и регулациите в </w:t>
      </w:r>
      <w:r w:rsidRPr="007B69A0">
        <w:rPr>
          <w:rFonts w:ascii="Times New Roman" w:hAnsi="Times New Roman" w:cs="Times New Roman"/>
          <w:sz w:val="24"/>
          <w:szCs w:val="24"/>
        </w:rPr>
        <w:t>сектора на туризма“</w:t>
      </w:r>
      <w:r w:rsidR="00BB67A2" w:rsidRPr="007B69A0">
        <w:rPr>
          <w:rFonts w:ascii="Times New Roman" w:hAnsi="Times New Roman" w:cs="Times New Roman"/>
          <w:sz w:val="24"/>
          <w:szCs w:val="24"/>
        </w:rPr>
        <w:t xml:space="preserve"> и във връзка с предоставени трансфери на Народното събрание по „Програма за хуманитарно подпомагане на разселени лица от Украйна с предоставена временн</w:t>
      </w:r>
      <w:r w:rsidR="00712BDE">
        <w:rPr>
          <w:rFonts w:ascii="Times New Roman" w:hAnsi="Times New Roman" w:cs="Times New Roman"/>
          <w:sz w:val="24"/>
          <w:szCs w:val="24"/>
        </w:rPr>
        <w:t xml:space="preserve">а закрила в Република България“. </w:t>
      </w:r>
      <w:r w:rsidR="00712BDE" w:rsidRPr="00712BDE">
        <w:rPr>
          <w:rFonts w:ascii="Times New Roman" w:hAnsi="Times New Roman" w:cs="Times New Roman"/>
          <w:sz w:val="24"/>
          <w:szCs w:val="24"/>
        </w:rPr>
        <w:t>Промяната не води до промени в целевите стойности на показателите за изпълнение, в т.ч. ключовите индикатори по бюджета на Министерството на туризма за 2022 г.</w:t>
      </w:r>
    </w:p>
    <w:p w:rsidR="00BB67A2" w:rsidRPr="007B69A0" w:rsidRDefault="00BB67A2"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7B69A0">
        <w:rPr>
          <w:rFonts w:ascii="Times New Roman" w:hAnsi="Times New Roman" w:cs="Times New Roman"/>
          <w:sz w:val="24"/>
          <w:szCs w:val="24"/>
        </w:rPr>
        <w:t xml:space="preserve">ПМС № 282/16.09.2022 г. </w:t>
      </w:r>
      <w:r w:rsidR="007B69A0" w:rsidRPr="007B69A0">
        <w:rPr>
          <w:rFonts w:ascii="Times New Roman" w:hAnsi="Times New Roman" w:cs="Times New Roman"/>
          <w:sz w:val="24"/>
          <w:szCs w:val="24"/>
        </w:rPr>
        <w:t>за одобряване на допълнителни разходи по бюджета на Министерство на туризма за 2022 г. и на основание чл. 109, ал. 5 от Закона за публичните финанси - увеличение на разходите с 4 318 000 лв. по „Политика в областта на устойчивото развитие на туризма“, бюджетна програма</w:t>
      </w:r>
      <w:r w:rsidR="007B69A0" w:rsidRPr="005E1FB0">
        <w:rPr>
          <w:rFonts w:ascii="Times New Roman" w:hAnsi="Times New Roman" w:cs="Times New Roman"/>
          <w:sz w:val="24"/>
          <w:szCs w:val="24"/>
        </w:rPr>
        <w:t xml:space="preserve"> „Подобряване на политиките и регулациите в сектора на туризма“ за администриране на разходи за изплащане на</w:t>
      </w:r>
      <w:r w:rsidR="007B69A0" w:rsidRPr="005E1FB0">
        <w:rPr>
          <w:rFonts w:ascii="Times New Roman" w:eastAsia="Times New Roman" w:hAnsi="Times New Roman" w:cs="Times New Roman"/>
          <w:color w:val="000000"/>
          <w:sz w:val="24"/>
          <w:szCs w:val="24"/>
          <w:lang w:eastAsia="bg-BG"/>
        </w:rPr>
        <w:t xml:space="preserve"> хуманитарно подпомагане на разселени лица от Украйна с предоставена временна закрила в Република България.</w:t>
      </w:r>
      <w:r w:rsidR="007B69A0" w:rsidRPr="005E1FB0">
        <w:rPr>
          <w:rFonts w:ascii="Times New Roman" w:hAnsi="Times New Roman" w:cs="Times New Roman"/>
          <w:sz w:val="24"/>
          <w:szCs w:val="24"/>
        </w:rPr>
        <w:t xml:space="preserve"> Промяната не води до промени в целевите стойности на </w:t>
      </w:r>
      <w:r w:rsidR="007B69A0" w:rsidRPr="007B69A0">
        <w:rPr>
          <w:rFonts w:ascii="Times New Roman" w:hAnsi="Times New Roman" w:cs="Times New Roman"/>
          <w:sz w:val="24"/>
          <w:szCs w:val="24"/>
        </w:rPr>
        <w:t>показателите за изпълнение, в т.ч. ключовите индикатори по бюджета на Министерството на туризма за 2022 г.</w:t>
      </w:r>
    </w:p>
    <w:p w:rsidR="00BB67A2" w:rsidRPr="00712BDE" w:rsidRDefault="007B69A0"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7B69A0">
        <w:rPr>
          <w:rFonts w:ascii="Times New Roman" w:hAnsi="Times New Roman" w:cs="Times New Roman"/>
          <w:sz w:val="24"/>
          <w:szCs w:val="24"/>
        </w:rPr>
        <w:t>На</w:t>
      </w:r>
      <w:r w:rsidR="00BB67A2" w:rsidRPr="007B69A0">
        <w:rPr>
          <w:rFonts w:ascii="Times New Roman" w:hAnsi="Times New Roman" w:cs="Times New Roman"/>
          <w:sz w:val="24"/>
          <w:szCs w:val="24"/>
        </w:rPr>
        <w:t xml:space="preserve"> основание чл. 112, ал. 3 и ал. 8 от ЗПФ и чл. 6, ал. 4 от ПМС 31/2022 г. – </w:t>
      </w:r>
      <w:r w:rsidRPr="007B69A0">
        <w:rPr>
          <w:rFonts w:ascii="Times New Roman" w:hAnsi="Times New Roman" w:cs="Times New Roman"/>
          <w:sz w:val="24"/>
          <w:szCs w:val="24"/>
        </w:rPr>
        <w:t xml:space="preserve">намаление на разходите с 55 987 лв. по „Политика в областта на устойчивото развитие на туризма“, бюджетна програма „Подобряване на политиките и регулациите в сектора на туризма“ </w:t>
      </w:r>
      <w:r w:rsidR="00712BDE">
        <w:rPr>
          <w:rFonts w:ascii="Times New Roman" w:hAnsi="Times New Roman" w:cs="Times New Roman"/>
          <w:sz w:val="24"/>
          <w:szCs w:val="24"/>
        </w:rPr>
        <w:t xml:space="preserve">и </w:t>
      </w:r>
      <w:r w:rsidR="00BB67A2" w:rsidRPr="007B69A0">
        <w:rPr>
          <w:rFonts w:ascii="Times New Roman" w:hAnsi="Times New Roman" w:cs="Times New Roman"/>
          <w:sz w:val="24"/>
          <w:szCs w:val="24"/>
        </w:rPr>
        <w:t xml:space="preserve">във връзка с </w:t>
      </w:r>
      <w:r>
        <w:rPr>
          <w:rFonts w:ascii="Times New Roman" w:hAnsi="Times New Roman" w:cs="Times New Roman"/>
          <w:sz w:val="24"/>
          <w:szCs w:val="24"/>
        </w:rPr>
        <w:t>трансфери към</w:t>
      </w:r>
      <w:r w:rsidR="00BB67A2" w:rsidRPr="007B69A0">
        <w:rPr>
          <w:rFonts w:ascii="Times New Roman" w:hAnsi="Times New Roman" w:cs="Times New Roman"/>
          <w:sz w:val="24"/>
          <w:szCs w:val="24"/>
        </w:rPr>
        <w:t xml:space="preserve"> 7 общини по „Програма за хуманитарно подпомагане на </w:t>
      </w:r>
      <w:r w:rsidR="00BB67A2" w:rsidRPr="00712BDE">
        <w:rPr>
          <w:rFonts w:ascii="Times New Roman" w:hAnsi="Times New Roman" w:cs="Times New Roman"/>
          <w:sz w:val="24"/>
          <w:szCs w:val="24"/>
        </w:rPr>
        <w:t>разселени лица от Украйна с предоставена временн</w:t>
      </w:r>
      <w:r w:rsidR="00712BDE">
        <w:rPr>
          <w:rFonts w:ascii="Times New Roman" w:hAnsi="Times New Roman" w:cs="Times New Roman"/>
          <w:sz w:val="24"/>
          <w:szCs w:val="24"/>
        </w:rPr>
        <w:t xml:space="preserve">а закрила в Република България“. </w:t>
      </w:r>
      <w:r w:rsidR="00712BDE" w:rsidRPr="00712BDE">
        <w:rPr>
          <w:rFonts w:ascii="Times New Roman" w:hAnsi="Times New Roman" w:cs="Times New Roman"/>
          <w:sz w:val="24"/>
          <w:szCs w:val="24"/>
        </w:rPr>
        <w:t>Промяната не води до промени в целевите стойности на показателите за изпълнение, в т.ч. ключовите индикатори по бюджета на Министерството на туризма за 2022 г.</w:t>
      </w:r>
    </w:p>
    <w:p w:rsidR="00BB67A2" w:rsidRPr="00712BDE" w:rsidRDefault="00712BDE"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712BDE">
        <w:rPr>
          <w:rFonts w:ascii="Times New Roman" w:hAnsi="Times New Roman" w:cs="Times New Roman"/>
          <w:sz w:val="24"/>
          <w:szCs w:val="24"/>
        </w:rPr>
        <w:t>На</w:t>
      </w:r>
      <w:r w:rsidR="00BB67A2" w:rsidRPr="00712BDE">
        <w:rPr>
          <w:rFonts w:ascii="Times New Roman" w:hAnsi="Times New Roman" w:cs="Times New Roman"/>
          <w:sz w:val="24"/>
          <w:szCs w:val="24"/>
        </w:rPr>
        <w:t xml:space="preserve"> основание чл. 110, ал. 4 от Закона за публичните финанси, чл. 6, ал. 3 от ПМС № 31/2022 г. </w:t>
      </w:r>
      <w:r w:rsidRPr="00712BDE">
        <w:rPr>
          <w:rFonts w:ascii="Times New Roman" w:hAnsi="Times New Roman" w:cs="Times New Roman"/>
          <w:sz w:val="24"/>
          <w:szCs w:val="24"/>
        </w:rPr>
        <w:t xml:space="preserve"> - намаление на разходите с 221 004 лв. по „Политика в областта на устойчивото развитие на туризма“, бюджетна програма „Подобряване на политиките и регулациите в сектора на туризма“ </w:t>
      </w:r>
      <w:r w:rsidR="00BB67A2" w:rsidRPr="00712BDE">
        <w:rPr>
          <w:rFonts w:ascii="Times New Roman" w:hAnsi="Times New Roman" w:cs="Times New Roman"/>
          <w:sz w:val="24"/>
          <w:szCs w:val="24"/>
        </w:rPr>
        <w:t xml:space="preserve">и във връзка с предоставени трансфери </w:t>
      </w:r>
      <w:r>
        <w:rPr>
          <w:rFonts w:ascii="Times New Roman" w:hAnsi="Times New Roman" w:cs="Times New Roman"/>
          <w:sz w:val="24"/>
          <w:szCs w:val="24"/>
        </w:rPr>
        <w:t>на</w:t>
      </w:r>
      <w:r w:rsidR="00BB67A2" w:rsidRPr="00712BDE">
        <w:rPr>
          <w:rFonts w:ascii="Times New Roman" w:hAnsi="Times New Roman" w:cs="Times New Roman"/>
          <w:sz w:val="24"/>
          <w:szCs w:val="24"/>
        </w:rPr>
        <w:t xml:space="preserve"> </w:t>
      </w:r>
      <w:r>
        <w:rPr>
          <w:rFonts w:ascii="Times New Roman" w:hAnsi="Times New Roman" w:cs="Times New Roman"/>
          <w:sz w:val="24"/>
          <w:szCs w:val="24"/>
        </w:rPr>
        <w:t>МРРБ</w:t>
      </w:r>
      <w:r w:rsidR="00BB67A2" w:rsidRPr="00712BDE">
        <w:rPr>
          <w:rFonts w:ascii="Times New Roman" w:hAnsi="Times New Roman" w:cs="Times New Roman"/>
          <w:sz w:val="24"/>
          <w:szCs w:val="24"/>
        </w:rPr>
        <w:t xml:space="preserve"> и </w:t>
      </w:r>
      <w:r w:rsidR="00BB67A2" w:rsidRPr="00712BDE">
        <w:rPr>
          <w:rFonts w:ascii="Times New Roman" w:hAnsi="Times New Roman" w:cs="Times New Roman"/>
          <w:sz w:val="24"/>
          <w:szCs w:val="24"/>
        </w:rPr>
        <w:lastRenderedPageBreak/>
        <w:t>Висшия съдебен съвет /бюджет на съдебната власт/ по „Програма за ползвана на хуманитарна помощ за лица, търсещи временна закрила в Република България“ и  „Програма за хуманитарно подпомагане на разселени лица от Украйна с предоставена временн</w:t>
      </w:r>
      <w:r>
        <w:rPr>
          <w:rFonts w:ascii="Times New Roman" w:hAnsi="Times New Roman" w:cs="Times New Roman"/>
          <w:sz w:val="24"/>
          <w:szCs w:val="24"/>
        </w:rPr>
        <w:t xml:space="preserve">а закрила в Република България“. </w:t>
      </w:r>
      <w:r w:rsidRPr="00712BDE">
        <w:rPr>
          <w:rFonts w:ascii="Times New Roman" w:hAnsi="Times New Roman" w:cs="Times New Roman"/>
          <w:sz w:val="24"/>
          <w:szCs w:val="24"/>
        </w:rPr>
        <w:t>Промяната не води до промени в целевите стойности на показателите за изпълнение, в т.ч. ключовите индикатори по бюджета на Министерството на туризма за 2022 г.</w:t>
      </w:r>
    </w:p>
    <w:p w:rsidR="00712BDE" w:rsidRPr="00B75598" w:rsidRDefault="00BB67A2"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712BDE">
        <w:rPr>
          <w:rFonts w:ascii="Times New Roman" w:hAnsi="Times New Roman" w:cs="Times New Roman"/>
          <w:sz w:val="24"/>
          <w:szCs w:val="24"/>
        </w:rPr>
        <w:t xml:space="preserve">ПМС № 336/20.10.2022 г. </w:t>
      </w:r>
      <w:r w:rsidR="00712BDE" w:rsidRPr="00712BDE">
        <w:rPr>
          <w:rFonts w:ascii="Times New Roman" w:hAnsi="Times New Roman" w:cs="Times New Roman"/>
          <w:sz w:val="24"/>
          <w:szCs w:val="24"/>
        </w:rPr>
        <w:t xml:space="preserve">за одобряване на допълнителни разходи по бюджета на Министерство на туризма за 2022 г. и на основание чл. 109, ал. 5 от Закона за публичните финанси - увеличение на разходите с </w:t>
      </w:r>
      <w:r w:rsidR="00712BDE">
        <w:rPr>
          <w:rFonts w:ascii="Times New Roman" w:hAnsi="Times New Roman" w:cs="Times New Roman"/>
          <w:sz w:val="24"/>
          <w:szCs w:val="24"/>
        </w:rPr>
        <w:t>8 448 115</w:t>
      </w:r>
      <w:r w:rsidR="00712BDE" w:rsidRPr="00712BDE">
        <w:rPr>
          <w:rFonts w:ascii="Times New Roman" w:hAnsi="Times New Roman" w:cs="Times New Roman"/>
          <w:sz w:val="24"/>
          <w:szCs w:val="24"/>
        </w:rPr>
        <w:t xml:space="preserve"> лв. по „Политика в областта на устойчивото развитие на туризма“, бюджетна програма „Подобряване на политиките и регулациите в сектора на туризма“ за администриране на разходи за изплащане на</w:t>
      </w:r>
      <w:r w:rsidR="00712BDE" w:rsidRPr="00712BDE">
        <w:rPr>
          <w:rFonts w:ascii="Times New Roman" w:eastAsia="Times New Roman" w:hAnsi="Times New Roman" w:cs="Times New Roman"/>
          <w:color w:val="000000"/>
          <w:sz w:val="24"/>
          <w:szCs w:val="24"/>
          <w:lang w:eastAsia="bg-BG"/>
        </w:rPr>
        <w:t xml:space="preserve"> хуманитарно подпомагане на разселени лица от Украйна с предоставена временна закрила в Република България.</w:t>
      </w:r>
      <w:r w:rsidR="00712BDE" w:rsidRPr="00712BDE">
        <w:rPr>
          <w:rFonts w:ascii="Times New Roman" w:hAnsi="Times New Roman" w:cs="Times New Roman"/>
          <w:sz w:val="24"/>
          <w:szCs w:val="24"/>
        </w:rPr>
        <w:t xml:space="preserve"> Промяната не води до промени в целевите стойности на </w:t>
      </w:r>
      <w:r w:rsidR="00712BDE" w:rsidRPr="00B75598">
        <w:rPr>
          <w:rFonts w:ascii="Times New Roman" w:hAnsi="Times New Roman" w:cs="Times New Roman"/>
          <w:sz w:val="24"/>
          <w:szCs w:val="24"/>
        </w:rPr>
        <w:t>показателите за изпълнение, в т.ч. ключовите индикатори по бюджета на Министерството на туризма за 2022 г.</w:t>
      </w:r>
    </w:p>
    <w:p w:rsidR="00BB67A2" w:rsidRPr="00B75598" w:rsidRDefault="00B75598"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B75598">
        <w:rPr>
          <w:rFonts w:ascii="Times New Roman" w:hAnsi="Times New Roman" w:cs="Times New Roman"/>
          <w:sz w:val="24"/>
          <w:szCs w:val="24"/>
        </w:rPr>
        <w:t>На</w:t>
      </w:r>
      <w:r w:rsidR="00BB67A2" w:rsidRPr="00B75598">
        <w:rPr>
          <w:rFonts w:ascii="Times New Roman" w:hAnsi="Times New Roman" w:cs="Times New Roman"/>
          <w:sz w:val="24"/>
          <w:szCs w:val="24"/>
        </w:rPr>
        <w:t xml:space="preserve"> основание чл. 112, ал. 3 и ал. 8 от ЗПФ и чл. 6, ал. 4 от ПМС 31/2022 г. – </w:t>
      </w:r>
      <w:r w:rsidRPr="00B75598">
        <w:rPr>
          <w:rFonts w:ascii="Times New Roman" w:hAnsi="Times New Roman" w:cs="Times New Roman"/>
          <w:sz w:val="24"/>
          <w:szCs w:val="24"/>
        </w:rPr>
        <w:t xml:space="preserve">намаление на разходите с 78 650 лв. по „Политика в областта на устойчивото развитие на туризма“, бюджетна програма „Подобряване на политиките и регулациите в сектора на туризма“ и </w:t>
      </w:r>
      <w:r w:rsidR="00BB67A2" w:rsidRPr="00B75598">
        <w:rPr>
          <w:rFonts w:ascii="Times New Roman" w:hAnsi="Times New Roman" w:cs="Times New Roman"/>
          <w:sz w:val="24"/>
          <w:szCs w:val="24"/>
        </w:rPr>
        <w:t xml:space="preserve">във връзка с </w:t>
      </w:r>
      <w:r w:rsidRPr="00B75598">
        <w:rPr>
          <w:rFonts w:ascii="Times New Roman" w:hAnsi="Times New Roman" w:cs="Times New Roman"/>
          <w:sz w:val="24"/>
          <w:szCs w:val="24"/>
        </w:rPr>
        <w:t>трансфери</w:t>
      </w:r>
      <w:r w:rsidR="00BB67A2" w:rsidRPr="00B75598">
        <w:rPr>
          <w:rFonts w:ascii="Times New Roman" w:hAnsi="Times New Roman" w:cs="Times New Roman"/>
          <w:sz w:val="24"/>
          <w:szCs w:val="24"/>
        </w:rPr>
        <w:t xml:space="preserve"> </w:t>
      </w:r>
      <w:r w:rsidRPr="00B75598">
        <w:rPr>
          <w:rFonts w:ascii="Times New Roman" w:hAnsi="Times New Roman" w:cs="Times New Roman"/>
          <w:sz w:val="24"/>
          <w:szCs w:val="24"/>
        </w:rPr>
        <w:t>към</w:t>
      </w:r>
      <w:r w:rsidR="00BB67A2" w:rsidRPr="00B75598">
        <w:rPr>
          <w:rFonts w:ascii="Times New Roman" w:hAnsi="Times New Roman" w:cs="Times New Roman"/>
          <w:sz w:val="24"/>
          <w:szCs w:val="24"/>
        </w:rPr>
        <w:t xml:space="preserve"> 8 общини по „Програма за хуманитарно подпомагане на разселени лица от Украйна с предоставена временна закрила в Република България“;</w:t>
      </w:r>
    </w:p>
    <w:p w:rsidR="00B75598" w:rsidRPr="00B75598" w:rsidRDefault="00B75598"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B75598">
        <w:rPr>
          <w:rFonts w:ascii="Times New Roman" w:hAnsi="Times New Roman" w:cs="Times New Roman"/>
          <w:sz w:val="24"/>
          <w:szCs w:val="24"/>
        </w:rPr>
        <w:t>Н</w:t>
      </w:r>
      <w:r w:rsidR="00BB67A2" w:rsidRPr="00B75598">
        <w:rPr>
          <w:rFonts w:ascii="Times New Roman" w:hAnsi="Times New Roman" w:cs="Times New Roman"/>
          <w:sz w:val="24"/>
          <w:szCs w:val="24"/>
        </w:rPr>
        <w:t>а основание чл. 110, ал. 4 от Закона за публичните финанси, чл. 6, ал. 3 от ПМС № 31/2022 г. и във връзка с предоставени трансфери на Министерството на транспорта и съобщенията за премина</w:t>
      </w:r>
      <w:r w:rsidRPr="00B75598">
        <w:rPr>
          <w:rFonts w:ascii="Times New Roman" w:hAnsi="Times New Roman" w:cs="Times New Roman"/>
          <w:sz w:val="24"/>
          <w:szCs w:val="24"/>
        </w:rPr>
        <w:t>ване през ВИП А на Летище София - намаление на разходите с 924 лв. Промяната не води до промени в целевите стойности на показателите за изпълнение, в т.ч. ключовите индикатори по бюджета на Министерството на туризма за 2022 г.</w:t>
      </w:r>
    </w:p>
    <w:p w:rsidR="00BB67A2" w:rsidRPr="00B75598" w:rsidRDefault="00B75598"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B75598">
        <w:rPr>
          <w:rFonts w:ascii="Times New Roman" w:hAnsi="Times New Roman" w:cs="Times New Roman"/>
          <w:sz w:val="24"/>
          <w:szCs w:val="24"/>
        </w:rPr>
        <w:t>Н</w:t>
      </w:r>
      <w:r w:rsidR="00BB67A2" w:rsidRPr="00B75598">
        <w:rPr>
          <w:rFonts w:ascii="Times New Roman" w:hAnsi="Times New Roman" w:cs="Times New Roman"/>
          <w:sz w:val="24"/>
          <w:szCs w:val="24"/>
        </w:rPr>
        <w:t>а основание чл. 110, ал. 4 от Закона за публичните финанси, ч</w:t>
      </w:r>
      <w:r w:rsidRPr="00B75598">
        <w:rPr>
          <w:rFonts w:ascii="Times New Roman" w:hAnsi="Times New Roman" w:cs="Times New Roman"/>
          <w:sz w:val="24"/>
          <w:szCs w:val="24"/>
        </w:rPr>
        <w:t xml:space="preserve">л. 6, ал. 3 от ПМС № 31/2022 г. - намаление на разходите с 131 531 лв. по „Политика в областта на устойчивото развитие на туризма“, бюджетна програма „Подобряване на политиките и регулациите в сектора на туризма“ </w:t>
      </w:r>
      <w:r w:rsidR="00BB67A2" w:rsidRPr="00B75598">
        <w:rPr>
          <w:rFonts w:ascii="Times New Roman" w:hAnsi="Times New Roman" w:cs="Times New Roman"/>
          <w:sz w:val="24"/>
          <w:szCs w:val="24"/>
        </w:rPr>
        <w:t xml:space="preserve">и във връзка с предоставени трансфери на Министерството на отбраната, Министерството на образованието и науката и Министерството на здравеопазването </w:t>
      </w:r>
      <w:r w:rsidRPr="00B75598">
        <w:rPr>
          <w:rFonts w:ascii="Times New Roman" w:hAnsi="Times New Roman" w:cs="Times New Roman"/>
          <w:sz w:val="24"/>
          <w:szCs w:val="24"/>
        </w:rPr>
        <w:t xml:space="preserve">във връзка с </w:t>
      </w:r>
      <w:r w:rsidR="00BB67A2" w:rsidRPr="00B75598">
        <w:rPr>
          <w:rFonts w:ascii="Times New Roman" w:hAnsi="Times New Roman" w:cs="Times New Roman"/>
          <w:sz w:val="24"/>
          <w:szCs w:val="24"/>
        </w:rPr>
        <w:t>трансфери по „Програма за ползвана на хуманитарна помощ за лица, търсещи временна закрила в Република България“ и  „Програма за хуманитарно подпомагане на разселени лица от Украйна с предоставена временн</w:t>
      </w:r>
      <w:r w:rsidRPr="00B75598">
        <w:rPr>
          <w:rFonts w:ascii="Times New Roman" w:hAnsi="Times New Roman" w:cs="Times New Roman"/>
          <w:sz w:val="24"/>
          <w:szCs w:val="24"/>
        </w:rPr>
        <w:t>а закрила в Република България“.</w:t>
      </w:r>
      <w:r w:rsidR="00415CF0" w:rsidRPr="00415CF0">
        <w:rPr>
          <w:rFonts w:ascii="Times New Roman" w:hAnsi="Times New Roman" w:cs="Times New Roman"/>
          <w:sz w:val="24"/>
          <w:szCs w:val="24"/>
        </w:rPr>
        <w:t xml:space="preserve"> </w:t>
      </w:r>
      <w:r w:rsidR="00415CF0" w:rsidRPr="00712BDE">
        <w:rPr>
          <w:rFonts w:ascii="Times New Roman" w:hAnsi="Times New Roman" w:cs="Times New Roman"/>
          <w:sz w:val="24"/>
          <w:szCs w:val="24"/>
        </w:rPr>
        <w:t xml:space="preserve">Промяната не води до промени в целевите стойности на </w:t>
      </w:r>
      <w:r w:rsidR="00415CF0" w:rsidRPr="00B75598">
        <w:rPr>
          <w:rFonts w:ascii="Times New Roman" w:hAnsi="Times New Roman" w:cs="Times New Roman"/>
          <w:sz w:val="24"/>
          <w:szCs w:val="24"/>
        </w:rPr>
        <w:lastRenderedPageBreak/>
        <w:t>показателите за изпълнение, в т.ч. ключовите индикатори по бюджета на Министерството на туризма за 2022 г.</w:t>
      </w:r>
    </w:p>
    <w:p w:rsidR="00BB67A2" w:rsidRPr="00415CF0" w:rsidRDefault="00B75598"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B75598">
        <w:rPr>
          <w:rFonts w:ascii="Times New Roman" w:hAnsi="Times New Roman" w:cs="Times New Roman"/>
          <w:sz w:val="24"/>
          <w:szCs w:val="24"/>
        </w:rPr>
        <w:t>На</w:t>
      </w:r>
      <w:r w:rsidR="00BB67A2" w:rsidRPr="00B75598">
        <w:rPr>
          <w:rFonts w:ascii="Times New Roman" w:hAnsi="Times New Roman" w:cs="Times New Roman"/>
          <w:sz w:val="24"/>
          <w:szCs w:val="24"/>
        </w:rPr>
        <w:t xml:space="preserve"> основание чл. 112, ал. 3 от ЗПФ и чл. 6, ал. 4 от ПМС 31/2022 г. – </w:t>
      </w:r>
      <w:r w:rsidRPr="00B75598">
        <w:rPr>
          <w:rFonts w:ascii="Times New Roman" w:hAnsi="Times New Roman" w:cs="Times New Roman"/>
          <w:sz w:val="24"/>
          <w:szCs w:val="24"/>
        </w:rPr>
        <w:t xml:space="preserve">намаление на разходите с 423 582 лв. по „Политика в областта на устойчивото развитие на туризма“, бюджетна програма „Подобряване на политиките и регулациите в сектора на туризма“ </w:t>
      </w:r>
      <w:r w:rsidR="00BB67A2" w:rsidRPr="00B75598">
        <w:rPr>
          <w:rFonts w:ascii="Times New Roman" w:hAnsi="Times New Roman" w:cs="Times New Roman"/>
          <w:sz w:val="24"/>
          <w:szCs w:val="24"/>
        </w:rPr>
        <w:t>във връзка с предоставени средства на четири Висши училища по „Програма за ползвана на хуманитарна помощ за лица, търсещи временна закрила в Република България“ и  „Програма за хуманитарно подпомагане на разселени лица от Украйна с предоставена временна закрила в Република България</w:t>
      </w:r>
      <w:r w:rsidR="00415CF0">
        <w:rPr>
          <w:rFonts w:ascii="Times New Roman" w:hAnsi="Times New Roman" w:cs="Times New Roman"/>
          <w:sz w:val="24"/>
          <w:szCs w:val="24"/>
        </w:rPr>
        <w:t xml:space="preserve">“. </w:t>
      </w:r>
      <w:r w:rsidR="00415CF0" w:rsidRPr="00712BDE">
        <w:rPr>
          <w:rFonts w:ascii="Times New Roman" w:hAnsi="Times New Roman" w:cs="Times New Roman"/>
          <w:sz w:val="24"/>
          <w:szCs w:val="24"/>
        </w:rPr>
        <w:t xml:space="preserve">Промяната не води до промени в целевите стойности на </w:t>
      </w:r>
      <w:r w:rsidR="00415CF0" w:rsidRPr="00B75598">
        <w:rPr>
          <w:rFonts w:ascii="Times New Roman" w:hAnsi="Times New Roman" w:cs="Times New Roman"/>
          <w:sz w:val="24"/>
          <w:szCs w:val="24"/>
        </w:rPr>
        <w:t xml:space="preserve">показателите за изпълнение, в т.ч. ключовите индикатори по бюджета на </w:t>
      </w:r>
      <w:r w:rsidR="00415CF0" w:rsidRPr="00415CF0">
        <w:rPr>
          <w:rFonts w:ascii="Times New Roman" w:hAnsi="Times New Roman" w:cs="Times New Roman"/>
          <w:sz w:val="24"/>
          <w:szCs w:val="24"/>
        </w:rPr>
        <w:t>Министерството на туризма за 2022 г.</w:t>
      </w:r>
    </w:p>
    <w:p w:rsidR="00415CF0" w:rsidRPr="00291842" w:rsidRDefault="00BB67A2"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415CF0">
        <w:rPr>
          <w:rFonts w:ascii="Times New Roman" w:hAnsi="Times New Roman" w:cs="Times New Roman"/>
          <w:sz w:val="24"/>
          <w:szCs w:val="24"/>
        </w:rPr>
        <w:t xml:space="preserve">ПМС № 361/09.11.2022 г. </w:t>
      </w:r>
      <w:r w:rsidR="00415CF0" w:rsidRPr="00415CF0">
        <w:rPr>
          <w:rFonts w:ascii="Times New Roman" w:hAnsi="Times New Roman" w:cs="Times New Roman"/>
          <w:sz w:val="24"/>
          <w:szCs w:val="24"/>
        </w:rPr>
        <w:t xml:space="preserve">за одобряване на допълнителни разходи по бюджета на Министерство на туризма за 2022 г. и на основание чл. 109, ал. 5 от Закона за публичните финанси - увеличение на разходите с </w:t>
      </w:r>
      <w:r w:rsidR="00415CF0">
        <w:rPr>
          <w:rFonts w:ascii="Times New Roman" w:hAnsi="Times New Roman" w:cs="Times New Roman"/>
          <w:sz w:val="24"/>
          <w:szCs w:val="24"/>
        </w:rPr>
        <w:t>6 729 940</w:t>
      </w:r>
      <w:r w:rsidR="00415CF0" w:rsidRPr="00415CF0">
        <w:rPr>
          <w:rFonts w:ascii="Times New Roman" w:hAnsi="Times New Roman" w:cs="Times New Roman"/>
          <w:sz w:val="24"/>
          <w:szCs w:val="24"/>
        </w:rPr>
        <w:t xml:space="preserve"> лв. по „Политика в областта на устойчивото развитие</w:t>
      </w:r>
      <w:r w:rsidR="00415CF0" w:rsidRPr="00712BDE">
        <w:rPr>
          <w:rFonts w:ascii="Times New Roman" w:hAnsi="Times New Roman" w:cs="Times New Roman"/>
          <w:sz w:val="24"/>
          <w:szCs w:val="24"/>
        </w:rPr>
        <w:t xml:space="preserve"> на туризма“, бюджетна програма „Подобряване на политиките и регулациите в сектора на туризма“ за администриране на разходи за изплащане на</w:t>
      </w:r>
      <w:r w:rsidR="00415CF0" w:rsidRPr="00712BDE">
        <w:rPr>
          <w:rFonts w:ascii="Times New Roman" w:eastAsia="Times New Roman" w:hAnsi="Times New Roman" w:cs="Times New Roman"/>
          <w:color w:val="000000"/>
          <w:sz w:val="24"/>
          <w:szCs w:val="24"/>
          <w:lang w:eastAsia="bg-BG"/>
        </w:rPr>
        <w:t xml:space="preserve"> хуманитарно подпомагане на разселени лица от Украйна с предоставена временна закрила в </w:t>
      </w:r>
      <w:r w:rsidR="00415CF0" w:rsidRPr="00291842">
        <w:rPr>
          <w:rFonts w:ascii="Times New Roman" w:eastAsia="Times New Roman" w:hAnsi="Times New Roman" w:cs="Times New Roman"/>
          <w:color w:val="000000"/>
          <w:sz w:val="24"/>
          <w:szCs w:val="24"/>
          <w:lang w:eastAsia="bg-BG"/>
        </w:rPr>
        <w:t>Република България.</w:t>
      </w:r>
      <w:r w:rsidR="00415CF0" w:rsidRPr="00291842">
        <w:rPr>
          <w:rFonts w:ascii="Times New Roman" w:hAnsi="Times New Roman" w:cs="Times New Roman"/>
          <w:sz w:val="24"/>
          <w:szCs w:val="24"/>
        </w:rPr>
        <w:t xml:space="preserve"> Промяната не води до промени в целевите стойности на показателите за изпълнение, в т.ч. ключовите индикатори по бюджета на Министерството на туризма за 2022 г.</w:t>
      </w:r>
    </w:p>
    <w:p w:rsidR="00BB67A2" w:rsidRDefault="00415CF0"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291842">
        <w:rPr>
          <w:rFonts w:ascii="Times New Roman" w:hAnsi="Times New Roman" w:cs="Times New Roman"/>
          <w:sz w:val="24"/>
          <w:szCs w:val="24"/>
        </w:rPr>
        <w:t>На</w:t>
      </w:r>
      <w:r w:rsidR="00BB67A2" w:rsidRPr="00291842">
        <w:rPr>
          <w:rFonts w:ascii="Times New Roman" w:hAnsi="Times New Roman" w:cs="Times New Roman"/>
          <w:sz w:val="24"/>
          <w:szCs w:val="24"/>
        </w:rPr>
        <w:t xml:space="preserve"> основание чл. 112, ал. 3 и ал. 8 от ЗПФ и чл. 6, ал. 4 от ПМС 31/2022 г. – </w:t>
      </w:r>
      <w:r w:rsidR="00291842" w:rsidRPr="00291842">
        <w:rPr>
          <w:rFonts w:ascii="Times New Roman" w:hAnsi="Times New Roman" w:cs="Times New Roman"/>
          <w:sz w:val="24"/>
          <w:szCs w:val="24"/>
        </w:rPr>
        <w:t xml:space="preserve">намаление на разходите с 85 863 лв. по „Политика в областта на устойчивото развитие на туризма“, бюджетна програма „Подобряване на политиките и регулациите в сектора на туризма“ и </w:t>
      </w:r>
      <w:r w:rsidR="00BB67A2" w:rsidRPr="00291842">
        <w:rPr>
          <w:rFonts w:ascii="Times New Roman" w:hAnsi="Times New Roman" w:cs="Times New Roman"/>
          <w:sz w:val="24"/>
          <w:szCs w:val="24"/>
        </w:rPr>
        <w:t xml:space="preserve">във връзка с </w:t>
      </w:r>
      <w:r w:rsidR="00291842" w:rsidRPr="00291842">
        <w:rPr>
          <w:rFonts w:ascii="Times New Roman" w:hAnsi="Times New Roman" w:cs="Times New Roman"/>
          <w:sz w:val="24"/>
          <w:szCs w:val="24"/>
        </w:rPr>
        <w:t>трансфери към</w:t>
      </w:r>
      <w:r w:rsidR="00BB67A2" w:rsidRPr="00291842">
        <w:rPr>
          <w:rFonts w:ascii="Times New Roman" w:hAnsi="Times New Roman" w:cs="Times New Roman"/>
          <w:sz w:val="24"/>
          <w:szCs w:val="24"/>
        </w:rPr>
        <w:t xml:space="preserve"> 8 общини по „Програма за хуманитарно подпомагане на разселени лица от Украйна с предоставена временна закрила в Република България“</w:t>
      </w:r>
      <w:r w:rsidR="00291842">
        <w:rPr>
          <w:rFonts w:ascii="Times New Roman" w:hAnsi="Times New Roman" w:cs="Times New Roman"/>
          <w:sz w:val="24"/>
          <w:szCs w:val="24"/>
        </w:rPr>
        <w:t xml:space="preserve">. </w:t>
      </w:r>
      <w:r w:rsidR="00291842" w:rsidRPr="00291842">
        <w:rPr>
          <w:rFonts w:ascii="Times New Roman" w:hAnsi="Times New Roman" w:cs="Times New Roman"/>
          <w:sz w:val="24"/>
          <w:szCs w:val="24"/>
        </w:rPr>
        <w:t>Промяната не води до промени в целевите стойности на показателите за изпълнение, в т.ч. ключовите индикатори по бюджета на Министерството на туризма за 2022 г.</w:t>
      </w:r>
      <w:r w:rsidR="00BB67A2" w:rsidRPr="00291842">
        <w:rPr>
          <w:rFonts w:ascii="Times New Roman" w:hAnsi="Times New Roman" w:cs="Times New Roman"/>
          <w:sz w:val="24"/>
          <w:szCs w:val="24"/>
        </w:rPr>
        <w:t xml:space="preserve"> </w:t>
      </w:r>
    </w:p>
    <w:p w:rsidR="00BB67A2" w:rsidRPr="00291842" w:rsidRDefault="00291842"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291842">
        <w:rPr>
          <w:rFonts w:ascii="Times New Roman" w:hAnsi="Times New Roman" w:cs="Times New Roman"/>
          <w:sz w:val="24"/>
          <w:szCs w:val="24"/>
        </w:rPr>
        <w:t>На</w:t>
      </w:r>
      <w:r w:rsidR="00BB67A2" w:rsidRPr="00291842">
        <w:rPr>
          <w:rFonts w:ascii="Times New Roman" w:hAnsi="Times New Roman" w:cs="Times New Roman"/>
          <w:sz w:val="24"/>
          <w:szCs w:val="24"/>
        </w:rPr>
        <w:t xml:space="preserve"> основание чл. 109, ал. 5 от Закона за публичните финанси и на основание чл. 5, ал.1 и ал. 2 от ПМС № 251/17.08.2022 г. и на основание чл. 5, ал.1 и </w:t>
      </w:r>
      <w:r>
        <w:rPr>
          <w:rFonts w:ascii="Times New Roman" w:hAnsi="Times New Roman" w:cs="Times New Roman"/>
          <w:sz w:val="24"/>
          <w:szCs w:val="24"/>
        </w:rPr>
        <w:t xml:space="preserve">ал. 2 от ПМС № 193/21.07.22 г. - </w:t>
      </w:r>
      <w:r w:rsidRPr="00291842">
        <w:rPr>
          <w:rFonts w:ascii="Times New Roman" w:hAnsi="Times New Roman" w:cs="Times New Roman"/>
          <w:sz w:val="24"/>
          <w:szCs w:val="24"/>
        </w:rPr>
        <w:t>намаление на разходите</w:t>
      </w:r>
      <w:r>
        <w:rPr>
          <w:rFonts w:ascii="Times New Roman" w:hAnsi="Times New Roman" w:cs="Times New Roman"/>
          <w:sz w:val="24"/>
          <w:szCs w:val="24"/>
        </w:rPr>
        <w:t xml:space="preserve"> с</w:t>
      </w:r>
      <w:r w:rsidRPr="00291842">
        <w:rPr>
          <w:rFonts w:ascii="Times New Roman" w:hAnsi="Times New Roman" w:cs="Times New Roman"/>
          <w:sz w:val="24"/>
          <w:szCs w:val="24"/>
        </w:rPr>
        <w:t xml:space="preserve"> </w:t>
      </w:r>
      <w:r>
        <w:rPr>
          <w:rFonts w:ascii="Times New Roman" w:hAnsi="Times New Roman" w:cs="Times New Roman"/>
          <w:sz w:val="24"/>
          <w:szCs w:val="24"/>
        </w:rPr>
        <w:t>38 432 000</w:t>
      </w:r>
      <w:r w:rsidRPr="00291842">
        <w:rPr>
          <w:rFonts w:ascii="Times New Roman" w:hAnsi="Times New Roman" w:cs="Times New Roman"/>
          <w:sz w:val="24"/>
          <w:szCs w:val="24"/>
        </w:rPr>
        <w:t xml:space="preserve"> лв. по „Политика в областта на устойчивото развитие на туризма“, бюджетна програма „Подобряване на политиките и регулациите в сектора на туризма“</w:t>
      </w:r>
      <w:r w:rsidR="00BB67A2" w:rsidRPr="00291842">
        <w:rPr>
          <w:rFonts w:ascii="Times New Roman" w:hAnsi="Times New Roman" w:cs="Times New Roman"/>
          <w:sz w:val="24"/>
          <w:szCs w:val="24"/>
        </w:rPr>
        <w:t>, във връзка с предоставена безвъзмездна финансова помощ от Оперативна програ</w:t>
      </w:r>
      <w:r>
        <w:rPr>
          <w:rFonts w:ascii="Times New Roman" w:hAnsi="Times New Roman" w:cs="Times New Roman"/>
          <w:sz w:val="24"/>
          <w:szCs w:val="24"/>
        </w:rPr>
        <w:t xml:space="preserve">ма „Добро управление“ 2014-2020. </w:t>
      </w:r>
      <w:r w:rsidRPr="00291842">
        <w:rPr>
          <w:rFonts w:ascii="Times New Roman" w:hAnsi="Times New Roman" w:cs="Times New Roman"/>
          <w:sz w:val="24"/>
          <w:szCs w:val="24"/>
        </w:rPr>
        <w:t>Промяната не води до промени в целевите стойности на показателите за изпълнение, в т.ч. ключовите индикатори по бюджета на Министерството на туризма за 2022 г.</w:t>
      </w:r>
    </w:p>
    <w:p w:rsidR="00BB67A2" w:rsidRPr="00291842" w:rsidRDefault="00291842"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291842">
        <w:rPr>
          <w:rFonts w:ascii="Times New Roman" w:hAnsi="Times New Roman" w:cs="Times New Roman"/>
          <w:sz w:val="24"/>
          <w:szCs w:val="24"/>
        </w:rPr>
        <w:lastRenderedPageBreak/>
        <w:t>На</w:t>
      </w:r>
      <w:r w:rsidR="00BB67A2" w:rsidRPr="00291842">
        <w:rPr>
          <w:rFonts w:ascii="Times New Roman" w:hAnsi="Times New Roman" w:cs="Times New Roman"/>
          <w:sz w:val="24"/>
          <w:szCs w:val="24"/>
        </w:rPr>
        <w:t xml:space="preserve"> основание чл. 109, ал. 5 от Закона за публичните финанси и на основание чл. 5, ал.1 и </w:t>
      </w:r>
      <w:r w:rsidRPr="00291842">
        <w:rPr>
          <w:rFonts w:ascii="Times New Roman" w:hAnsi="Times New Roman" w:cs="Times New Roman"/>
          <w:sz w:val="24"/>
          <w:szCs w:val="24"/>
        </w:rPr>
        <w:t xml:space="preserve">ал. 2 от ПМС № 193/21.07.22 г.  - намаление на разходите с 29 155 080 лв. по „Политика в областта на устойчивото развитие на туризма“, бюджетна програма „Подобряване на политиките и регулациите в сектора на туризма“ </w:t>
      </w:r>
      <w:r w:rsidR="00BB67A2" w:rsidRPr="00291842">
        <w:rPr>
          <w:rFonts w:ascii="Times New Roman" w:hAnsi="Times New Roman" w:cs="Times New Roman"/>
          <w:sz w:val="24"/>
          <w:szCs w:val="24"/>
        </w:rPr>
        <w:t>във връзка с предоставена безвъзмездна финансова помощ от Оперативна програма „Околна среда“ 2014-2020</w:t>
      </w:r>
      <w:r>
        <w:rPr>
          <w:rFonts w:ascii="Times New Roman" w:hAnsi="Times New Roman" w:cs="Times New Roman"/>
          <w:sz w:val="24"/>
          <w:szCs w:val="24"/>
        </w:rPr>
        <w:t xml:space="preserve">. </w:t>
      </w:r>
      <w:r w:rsidRPr="00291842">
        <w:rPr>
          <w:rFonts w:ascii="Times New Roman" w:hAnsi="Times New Roman" w:cs="Times New Roman"/>
          <w:sz w:val="24"/>
          <w:szCs w:val="24"/>
        </w:rPr>
        <w:t>Промяната не води до промени в целевите стойности на показателите за изпълнение, в т.ч. ключовите индикатори по бюджета на Министерството на туризма за 2022 г.</w:t>
      </w:r>
    </w:p>
    <w:p w:rsidR="00BB67A2" w:rsidRPr="00291842" w:rsidRDefault="00291842"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291842">
        <w:rPr>
          <w:rFonts w:ascii="Times New Roman" w:hAnsi="Times New Roman" w:cs="Times New Roman"/>
          <w:sz w:val="24"/>
          <w:szCs w:val="24"/>
        </w:rPr>
        <w:t>На</w:t>
      </w:r>
      <w:r w:rsidR="00BB67A2" w:rsidRPr="00291842">
        <w:rPr>
          <w:rFonts w:ascii="Times New Roman" w:hAnsi="Times New Roman" w:cs="Times New Roman"/>
          <w:sz w:val="24"/>
          <w:szCs w:val="24"/>
        </w:rPr>
        <w:t xml:space="preserve"> основание чл. 112, ал. 3 от ЗПФ и чл. 6, ал. 4 от ПМС 31/2022 г. – </w:t>
      </w:r>
      <w:r w:rsidRPr="00291842">
        <w:rPr>
          <w:rFonts w:ascii="Times New Roman" w:hAnsi="Times New Roman" w:cs="Times New Roman"/>
          <w:sz w:val="24"/>
          <w:szCs w:val="24"/>
        </w:rPr>
        <w:t xml:space="preserve">намаление на разходите с 3 586 лв. по „Политика в областта на устойчивото развитие на туризма“, бюджетна програма „Подобряване на политиките и регулациите в сектора на туризма“ </w:t>
      </w:r>
      <w:r w:rsidR="00BB67A2" w:rsidRPr="00291842">
        <w:rPr>
          <w:rFonts w:ascii="Times New Roman" w:hAnsi="Times New Roman" w:cs="Times New Roman"/>
          <w:sz w:val="24"/>
          <w:szCs w:val="24"/>
        </w:rPr>
        <w:t>във връзка с предоставени средства на Висши училища по „Програма за хуманитарно подпомагане на разселени лица от Украйна с предоставена временна закрила в Република България“</w:t>
      </w:r>
      <w:r w:rsidRPr="00291842">
        <w:rPr>
          <w:rFonts w:ascii="Times New Roman" w:hAnsi="Times New Roman" w:cs="Times New Roman"/>
          <w:sz w:val="24"/>
          <w:szCs w:val="24"/>
        </w:rPr>
        <w:t>. Промяната не води до промени в целевите стойности на показателите за изпълнение, в т.ч. ключовите индикатори по бюджета на Министерството на туризма за 2022 г.</w:t>
      </w:r>
    </w:p>
    <w:p w:rsidR="00BB67A2" w:rsidRPr="00291842" w:rsidRDefault="00291842"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291842">
        <w:rPr>
          <w:rFonts w:ascii="Times New Roman" w:hAnsi="Times New Roman" w:cs="Times New Roman"/>
          <w:sz w:val="24"/>
          <w:szCs w:val="24"/>
        </w:rPr>
        <w:t>На</w:t>
      </w:r>
      <w:r w:rsidR="00BB67A2" w:rsidRPr="00291842">
        <w:rPr>
          <w:rFonts w:ascii="Times New Roman" w:hAnsi="Times New Roman" w:cs="Times New Roman"/>
          <w:sz w:val="24"/>
          <w:szCs w:val="24"/>
        </w:rPr>
        <w:t xml:space="preserve"> основание чл. 109, ал. 5 от Закона за публичните финанси и на основание чл. 5, ал.1 и ал. 2 от ПМС № 146/29.06.22 г. и  на основание чл. 5, ал.1 и ал. 2 от ПМС №  93/27.05.2022 г.  </w:t>
      </w:r>
      <w:r w:rsidRPr="00291842">
        <w:rPr>
          <w:rFonts w:ascii="Times New Roman" w:hAnsi="Times New Roman" w:cs="Times New Roman"/>
          <w:sz w:val="24"/>
          <w:szCs w:val="24"/>
        </w:rPr>
        <w:t xml:space="preserve">- намаление на разходите с 46 580 000 лв. по „Политика в областта на устойчивото развитие на туризма“, бюджетна програма „Подобряване на политиките и регулациите в сектора на туризма“ </w:t>
      </w:r>
      <w:r w:rsidR="00BB67A2" w:rsidRPr="00291842">
        <w:rPr>
          <w:rFonts w:ascii="Times New Roman" w:hAnsi="Times New Roman" w:cs="Times New Roman"/>
          <w:sz w:val="24"/>
          <w:szCs w:val="24"/>
        </w:rPr>
        <w:t xml:space="preserve">във връзка с предоставена безвъзмездна финансова помощ от Оперативна програма „Иновации и </w:t>
      </w:r>
      <w:r>
        <w:rPr>
          <w:rFonts w:ascii="Times New Roman" w:hAnsi="Times New Roman" w:cs="Times New Roman"/>
          <w:sz w:val="24"/>
          <w:szCs w:val="24"/>
        </w:rPr>
        <w:t>конкурентоспособност“ 2014-2020</w:t>
      </w:r>
      <w:r>
        <w:rPr>
          <w:rFonts w:ascii="Times New Roman" w:hAnsi="Times New Roman" w:cs="Times New Roman"/>
          <w:sz w:val="24"/>
          <w:szCs w:val="24"/>
          <w:lang w:val="en-US"/>
        </w:rPr>
        <w:t xml:space="preserve">. </w:t>
      </w:r>
      <w:r w:rsidRPr="00291842">
        <w:rPr>
          <w:rFonts w:ascii="Times New Roman" w:hAnsi="Times New Roman" w:cs="Times New Roman"/>
          <w:sz w:val="24"/>
          <w:szCs w:val="24"/>
        </w:rPr>
        <w:t>Промяната не води до промени в целевите стойности на показателите за изпълнение, в т.ч. ключовите индикатори по бюджета на Министерството на туризма за 2022 г.</w:t>
      </w:r>
    </w:p>
    <w:p w:rsidR="00BB67A2" w:rsidRPr="00291842" w:rsidRDefault="00291842"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291842">
        <w:rPr>
          <w:rFonts w:ascii="Times New Roman" w:hAnsi="Times New Roman" w:cs="Times New Roman"/>
          <w:sz w:val="24"/>
          <w:szCs w:val="24"/>
        </w:rPr>
        <w:t>Н</w:t>
      </w:r>
      <w:r w:rsidR="00BB67A2" w:rsidRPr="00291842">
        <w:rPr>
          <w:rFonts w:ascii="Times New Roman" w:hAnsi="Times New Roman" w:cs="Times New Roman"/>
          <w:sz w:val="24"/>
          <w:szCs w:val="24"/>
        </w:rPr>
        <w:t xml:space="preserve">а основание чл. 110, ал. 4 от Закона за публичните финанси, чл. 6, ал. 3 от ПМС № 31/2022 г. </w:t>
      </w:r>
      <w:r w:rsidRPr="00291842">
        <w:rPr>
          <w:rFonts w:ascii="Times New Roman" w:hAnsi="Times New Roman" w:cs="Times New Roman"/>
          <w:sz w:val="24"/>
          <w:szCs w:val="24"/>
        </w:rPr>
        <w:t xml:space="preserve">- намаление на разходите с 214 575 лв. по „Политика в областта на устойчивото развитие на туризма“, бюджетна програма „Подобряване на политиките и регулациите в сектора на туризма“ </w:t>
      </w:r>
      <w:r w:rsidR="00BB67A2" w:rsidRPr="00291842">
        <w:rPr>
          <w:rFonts w:ascii="Times New Roman" w:hAnsi="Times New Roman" w:cs="Times New Roman"/>
          <w:sz w:val="24"/>
          <w:szCs w:val="24"/>
        </w:rPr>
        <w:t xml:space="preserve">и във връзка с предоставени трансфери на </w:t>
      </w:r>
      <w:r>
        <w:rPr>
          <w:rFonts w:ascii="Times New Roman" w:hAnsi="Times New Roman" w:cs="Times New Roman"/>
          <w:sz w:val="24"/>
          <w:szCs w:val="24"/>
        </w:rPr>
        <w:t>МРРБ</w:t>
      </w:r>
      <w:r w:rsidR="00BB67A2" w:rsidRPr="00291842">
        <w:rPr>
          <w:rFonts w:ascii="Times New Roman" w:hAnsi="Times New Roman" w:cs="Times New Roman"/>
          <w:sz w:val="24"/>
          <w:szCs w:val="24"/>
        </w:rPr>
        <w:t xml:space="preserve">, Министерство на финансите, Министерство на отбраната, Министерство на земеделието и Народното събрание по „Програма за ползвана на хуманитарна помощ за лица, търсещи временна закрила в Република България“ и  „Програма за хуманитарно подпомагане на разселени лица от Украйна с предоставена временна закрила в Република </w:t>
      </w:r>
      <w:r>
        <w:rPr>
          <w:rFonts w:ascii="Times New Roman" w:hAnsi="Times New Roman" w:cs="Times New Roman"/>
          <w:sz w:val="24"/>
          <w:szCs w:val="24"/>
        </w:rPr>
        <w:t xml:space="preserve">България“. </w:t>
      </w:r>
      <w:r w:rsidRPr="00291842">
        <w:rPr>
          <w:rFonts w:ascii="Times New Roman" w:hAnsi="Times New Roman" w:cs="Times New Roman"/>
          <w:sz w:val="24"/>
          <w:szCs w:val="24"/>
        </w:rPr>
        <w:t>Промяната не води до промени в целевите стойности на показателите за изпълнение, в т.ч. ключовите индикатори по бюджета на Министерството на туризма за 2022 г.</w:t>
      </w:r>
    </w:p>
    <w:p w:rsidR="00BB67A2" w:rsidRPr="00291842" w:rsidRDefault="00BB67A2"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291842">
        <w:rPr>
          <w:rFonts w:ascii="Times New Roman" w:hAnsi="Times New Roman" w:cs="Times New Roman"/>
          <w:sz w:val="24"/>
          <w:szCs w:val="24"/>
        </w:rPr>
        <w:t xml:space="preserve">ПМС № 426/14.12.2022 г. </w:t>
      </w:r>
      <w:r w:rsidR="00291842" w:rsidRPr="00291842">
        <w:rPr>
          <w:rFonts w:ascii="Times New Roman" w:hAnsi="Times New Roman" w:cs="Times New Roman"/>
          <w:sz w:val="24"/>
          <w:szCs w:val="24"/>
        </w:rPr>
        <w:t xml:space="preserve">за одобряване на допълнителни разходи по бюджета на Министерство на туризма за 2022 г. и на основание чл. 109, ал. 5 от Закона за публичните </w:t>
      </w:r>
      <w:r w:rsidR="00291842" w:rsidRPr="00291842">
        <w:rPr>
          <w:rFonts w:ascii="Times New Roman" w:hAnsi="Times New Roman" w:cs="Times New Roman"/>
          <w:sz w:val="24"/>
          <w:szCs w:val="24"/>
        </w:rPr>
        <w:lastRenderedPageBreak/>
        <w:t xml:space="preserve">финанси - увеличение на разходите с </w:t>
      </w:r>
      <w:r w:rsidR="00291842">
        <w:rPr>
          <w:rFonts w:ascii="Times New Roman" w:hAnsi="Times New Roman" w:cs="Times New Roman"/>
          <w:sz w:val="24"/>
          <w:szCs w:val="24"/>
        </w:rPr>
        <w:t>7 684 251</w:t>
      </w:r>
      <w:r w:rsidR="00291842" w:rsidRPr="00291842">
        <w:rPr>
          <w:rFonts w:ascii="Times New Roman" w:hAnsi="Times New Roman" w:cs="Times New Roman"/>
          <w:sz w:val="24"/>
          <w:szCs w:val="24"/>
        </w:rPr>
        <w:t xml:space="preserve"> лв. по „Политика в областта на устойчивото развитие на туризма“, бюджетна програма „Подобряване на политиките и регулациите в сектора на туризма“ за администриране на разходи за изплащане на</w:t>
      </w:r>
      <w:r w:rsidR="00291842" w:rsidRPr="00291842">
        <w:rPr>
          <w:rFonts w:ascii="Times New Roman" w:eastAsia="Times New Roman" w:hAnsi="Times New Roman" w:cs="Times New Roman"/>
          <w:color w:val="000000"/>
          <w:sz w:val="24"/>
          <w:szCs w:val="24"/>
          <w:lang w:eastAsia="bg-BG"/>
        </w:rPr>
        <w:t xml:space="preserve"> хуманитарно подпомагане на разселени лица от Украйна с предоставена временна закрила в Република България.</w:t>
      </w:r>
      <w:r w:rsidR="00291842" w:rsidRPr="00291842">
        <w:rPr>
          <w:rFonts w:ascii="Times New Roman" w:hAnsi="Times New Roman" w:cs="Times New Roman"/>
          <w:sz w:val="24"/>
          <w:szCs w:val="24"/>
        </w:rPr>
        <w:t xml:space="preserve"> Промяната не води до промени в целевите стойности на показателите за изпълнение, в т.ч. ключовите индикатори по бюджета на Министерството на туризма за 2022 г.</w:t>
      </w:r>
    </w:p>
    <w:p w:rsidR="00BB67A2" w:rsidRPr="00706B22" w:rsidRDefault="00BB67A2"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291842">
        <w:rPr>
          <w:rFonts w:ascii="Times New Roman" w:hAnsi="Times New Roman" w:cs="Times New Roman"/>
          <w:sz w:val="24"/>
          <w:szCs w:val="24"/>
        </w:rPr>
        <w:t>ПМС № 4</w:t>
      </w:r>
      <w:r w:rsidRPr="00291842">
        <w:rPr>
          <w:rFonts w:ascii="Times New Roman" w:hAnsi="Times New Roman" w:cs="Times New Roman"/>
          <w:sz w:val="24"/>
          <w:szCs w:val="24"/>
          <w:lang w:val="en-US"/>
        </w:rPr>
        <w:t>84</w:t>
      </w:r>
      <w:r w:rsidRPr="00291842">
        <w:rPr>
          <w:rFonts w:ascii="Times New Roman" w:hAnsi="Times New Roman" w:cs="Times New Roman"/>
          <w:sz w:val="24"/>
          <w:szCs w:val="24"/>
        </w:rPr>
        <w:t>/</w:t>
      </w:r>
      <w:r w:rsidRPr="00291842">
        <w:rPr>
          <w:rFonts w:ascii="Times New Roman" w:hAnsi="Times New Roman" w:cs="Times New Roman"/>
          <w:sz w:val="24"/>
          <w:szCs w:val="24"/>
          <w:lang w:val="en-US"/>
        </w:rPr>
        <w:t>21</w:t>
      </w:r>
      <w:r w:rsidRPr="00291842">
        <w:rPr>
          <w:rFonts w:ascii="Times New Roman" w:hAnsi="Times New Roman" w:cs="Times New Roman"/>
          <w:sz w:val="24"/>
          <w:szCs w:val="24"/>
        </w:rPr>
        <w:t>.12.2022 г. за одобряване на допълнителни разходи по бюджета на Министерство на туризма за 2022 г. и на основание чл. 109, ал. 5 от Закона за публичните финанси в изпълнение на чл. 3 ал 1 от ПМС № 4</w:t>
      </w:r>
      <w:r w:rsidRPr="00291842">
        <w:rPr>
          <w:rFonts w:ascii="Times New Roman" w:hAnsi="Times New Roman" w:cs="Times New Roman"/>
          <w:sz w:val="24"/>
          <w:szCs w:val="24"/>
          <w:lang w:val="en-US"/>
        </w:rPr>
        <w:t>84</w:t>
      </w:r>
      <w:r w:rsidRPr="00291842">
        <w:rPr>
          <w:rFonts w:ascii="Times New Roman" w:hAnsi="Times New Roman" w:cs="Times New Roman"/>
          <w:sz w:val="24"/>
          <w:szCs w:val="24"/>
        </w:rPr>
        <w:t>/</w:t>
      </w:r>
      <w:r w:rsidRPr="00291842">
        <w:rPr>
          <w:rFonts w:ascii="Times New Roman" w:hAnsi="Times New Roman" w:cs="Times New Roman"/>
          <w:sz w:val="24"/>
          <w:szCs w:val="24"/>
          <w:lang w:val="en-US"/>
        </w:rPr>
        <w:t>21</w:t>
      </w:r>
      <w:r w:rsidRPr="00291842">
        <w:rPr>
          <w:rFonts w:ascii="Times New Roman" w:hAnsi="Times New Roman" w:cs="Times New Roman"/>
          <w:sz w:val="24"/>
          <w:szCs w:val="24"/>
        </w:rPr>
        <w:t>.12.2022 г. за използване на сметка за чужди средства на Министерството на туризма</w:t>
      </w:r>
      <w:r w:rsidR="00291842" w:rsidRPr="00291842">
        <w:rPr>
          <w:rFonts w:ascii="Times New Roman" w:hAnsi="Times New Roman" w:cs="Times New Roman"/>
          <w:sz w:val="24"/>
          <w:szCs w:val="24"/>
        </w:rPr>
        <w:t xml:space="preserve"> - увеличение на разходите с 37 620 000 лв. по „Политика в областта на устойчивото развитие на туризма“, бюджетна програма „Подобряване на политиките и регулациите в сектора на туризма“ за администриране на разходи за изплащане на</w:t>
      </w:r>
      <w:r w:rsidR="00291842" w:rsidRPr="00291842">
        <w:rPr>
          <w:rFonts w:ascii="Times New Roman" w:eastAsia="Times New Roman" w:hAnsi="Times New Roman" w:cs="Times New Roman"/>
          <w:color w:val="000000"/>
          <w:sz w:val="24"/>
          <w:szCs w:val="24"/>
          <w:lang w:eastAsia="bg-BG"/>
        </w:rPr>
        <w:t xml:space="preserve"> хуманитарно подпомагане на разселени лица от Украйна с предоставена временна закрила в Република България.</w:t>
      </w:r>
      <w:r w:rsidR="00291842" w:rsidRPr="00291842">
        <w:rPr>
          <w:rFonts w:ascii="Times New Roman" w:hAnsi="Times New Roman" w:cs="Times New Roman"/>
          <w:sz w:val="24"/>
          <w:szCs w:val="24"/>
        </w:rPr>
        <w:t xml:space="preserve"> Промяната не води до промени в </w:t>
      </w:r>
      <w:r w:rsidR="00291842" w:rsidRPr="00706B22">
        <w:rPr>
          <w:rFonts w:ascii="Times New Roman" w:hAnsi="Times New Roman" w:cs="Times New Roman"/>
          <w:sz w:val="24"/>
          <w:szCs w:val="24"/>
        </w:rPr>
        <w:t>целевите стойности на показателите за изпълнение, в т.ч. ключовите индикатори по бюджета на Министерството на туризма за 2022 г.</w:t>
      </w:r>
      <w:r w:rsidRPr="00706B22">
        <w:rPr>
          <w:rFonts w:ascii="Times New Roman" w:hAnsi="Times New Roman" w:cs="Times New Roman"/>
          <w:sz w:val="24"/>
          <w:szCs w:val="24"/>
        </w:rPr>
        <w:t>;</w:t>
      </w:r>
    </w:p>
    <w:p w:rsidR="00BB67A2" w:rsidRPr="009E0C79" w:rsidRDefault="00291842"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706B22">
        <w:rPr>
          <w:rFonts w:ascii="Times New Roman" w:hAnsi="Times New Roman" w:cs="Times New Roman"/>
          <w:sz w:val="24"/>
          <w:szCs w:val="24"/>
        </w:rPr>
        <w:t xml:space="preserve">На </w:t>
      </w:r>
      <w:r w:rsidR="00BB67A2" w:rsidRPr="00706B22">
        <w:rPr>
          <w:rFonts w:ascii="Times New Roman" w:hAnsi="Times New Roman" w:cs="Times New Roman"/>
          <w:sz w:val="24"/>
          <w:szCs w:val="24"/>
        </w:rPr>
        <w:t xml:space="preserve">основание чл. 109, ал. 5 от Закона за публичните финанси и на основание чл. 5, ал.1 и ал. 2 от ПМС № 146/29.06.22 г. и  на основание чл. 5, ал.1 и ал. 2 от ПМС №  93/27.05.2022 </w:t>
      </w:r>
      <w:r w:rsidR="00706B22" w:rsidRPr="00706B22">
        <w:rPr>
          <w:rFonts w:ascii="Times New Roman" w:hAnsi="Times New Roman" w:cs="Times New Roman"/>
          <w:sz w:val="24"/>
          <w:szCs w:val="24"/>
        </w:rPr>
        <w:t xml:space="preserve">г. - намаление на разходите с </w:t>
      </w:r>
      <w:r w:rsidR="00706B22">
        <w:rPr>
          <w:rFonts w:ascii="Times New Roman" w:hAnsi="Times New Roman" w:cs="Times New Roman"/>
          <w:sz w:val="24"/>
          <w:szCs w:val="24"/>
        </w:rPr>
        <w:t>12 577 824</w:t>
      </w:r>
      <w:r w:rsidR="00706B22" w:rsidRPr="00706B22">
        <w:rPr>
          <w:rFonts w:ascii="Times New Roman" w:hAnsi="Times New Roman" w:cs="Times New Roman"/>
          <w:sz w:val="24"/>
          <w:szCs w:val="24"/>
        </w:rPr>
        <w:t xml:space="preserve"> лв. по „Политика в областта на устойчивото развитие на туризма“, бюджетна програма „Подобряване на политиките и регулациите в сектора на туризма“</w:t>
      </w:r>
      <w:r w:rsidR="00706B22">
        <w:rPr>
          <w:rFonts w:ascii="Times New Roman" w:hAnsi="Times New Roman" w:cs="Times New Roman"/>
          <w:sz w:val="24"/>
          <w:szCs w:val="24"/>
        </w:rPr>
        <w:t xml:space="preserve"> </w:t>
      </w:r>
      <w:r w:rsidR="00BB67A2" w:rsidRPr="00706B22">
        <w:rPr>
          <w:rFonts w:ascii="Times New Roman" w:hAnsi="Times New Roman" w:cs="Times New Roman"/>
          <w:sz w:val="24"/>
          <w:szCs w:val="24"/>
        </w:rPr>
        <w:t>във връзка с предоставена безвъзмездна финансова помощ от Оперативна програма „Иновации и конкурентоспособност“ 2014-2020</w:t>
      </w:r>
      <w:r w:rsidR="00706B22">
        <w:rPr>
          <w:rFonts w:ascii="Times New Roman" w:hAnsi="Times New Roman" w:cs="Times New Roman"/>
          <w:sz w:val="24"/>
          <w:szCs w:val="24"/>
        </w:rPr>
        <w:t>.</w:t>
      </w:r>
      <w:r w:rsidR="00706B22" w:rsidRPr="00706B22">
        <w:rPr>
          <w:rFonts w:ascii="Times New Roman" w:hAnsi="Times New Roman" w:cs="Times New Roman"/>
          <w:sz w:val="24"/>
          <w:szCs w:val="24"/>
        </w:rPr>
        <w:t xml:space="preserve"> </w:t>
      </w:r>
      <w:r w:rsidR="00706B22" w:rsidRPr="00291842">
        <w:rPr>
          <w:rFonts w:ascii="Times New Roman" w:hAnsi="Times New Roman" w:cs="Times New Roman"/>
          <w:sz w:val="24"/>
          <w:szCs w:val="24"/>
        </w:rPr>
        <w:t xml:space="preserve">Промяната не води до промени в </w:t>
      </w:r>
      <w:r w:rsidR="00706B22" w:rsidRPr="009E0C79">
        <w:rPr>
          <w:rFonts w:ascii="Times New Roman" w:hAnsi="Times New Roman" w:cs="Times New Roman"/>
          <w:sz w:val="24"/>
          <w:szCs w:val="24"/>
        </w:rPr>
        <w:t>целевите стойности на показателите за изпълнение, в т.ч. ключовите индикатори по бюджета на Министерството на туризма за 2022 г.;</w:t>
      </w:r>
    </w:p>
    <w:p w:rsidR="00BB67A2" w:rsidRDefault="009E0C79"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9E0C79">
        <w:rPr>
          <w:rFonts w:ascii="Times New Roman" w:hAnsi="Times New Roman" w:cs="Times New Roman"/>
          <w:sz w:val="24"/>
          <w:szCs w:val="24"/>
        </w:rPr>
        <w:t xml:space="preserve">На </w:t>
      </w:r>
      <w:r w:rsidR="00BB67A2" w:rsidRPr="009E0C79">
        <w:rPr>
          <w:rFonts w:ascii="Times New Roman" w:hAnsi="Times New Roman" w:cs="Times New Roman"/>
          <w:sz w:val="24"/>
          <w:szCs w:val="24"/>
        </w:rPr>
        <w:t xml:space="preserve">основание чл. 112, ал. 3 и ал. 8 от ЗПФ и чл. 6, ал. 4 от ПМС 31/2022 г. – </w:t>
      </w:r>
      <w:r w:rsidRPr="009E0C79">
        <w:rPr>
          <w:rFonts w:ascii="Times New Roman" w:hAnsi="Times New Roman" w:cs="Times New Roman"/>
          <w:sz w:val="24"/>
          <w:szCs w:val="24"/>
        </w:rPr>
        <w:t xml:space="preserve">намаление на разходите с 80 424 лв. по „Политика в областта на устойчивото развитие на туризма“, бюджетна програма „Подобряване на политиките и регулациите в сектора на туризма“ </w:t>
      </w:r>
      <w:r>
        <w:rPr>
          <w:rFonts w:ascii="Times New Roman" w:hAnsi="Times New Roman" w:cs="Times New Roman"/>
          <w:sz w:val="24"/>
          <w:szCs w:val="24"/>
        </w:rPr>
        <w:t xml:space="preserve">и </w:t>
      </w:r>
      <w:r w:rsidR="00BB67A2" w:rsidRPr="009E0C79">
        <w:rPr>
          <w:rFonts w:ascii="Times New Roman" w:hAnsi="Times New Roman" w:cs="Times New Roman"/>
          <w:sz w:val="24"/>
          <w:szCs w:val="24"/>
        </w:rPr>
        <w:t xml:space="preserve">във връзка с </w:t>
      </w:r>
      <w:r w:rsidRPr="009E0C79">
        <w:rPr>
          <w:rFonts w:ascii="Times New Roman" w:hAnsi="Times New Roman" w:cs="Times New Roman"/>
          <w:sz w:val="24"/>
          <w:szCs w:val="24"/>
        </w:rPr>
        <w:t>трансфери към</w:t>
      </w:r>
      <w:r w:rsidR="00BB67A2" w:rsidRPr="009E0C79">
        <w:rPr>
          <w:rFonts w:ascii="Times New Roman" w:hAnsi="Times New Roman" w:cs="Times New Roman"/>
          <w:sz w:val="24"/>
          <w:szCs w:val="24"/>
        </w:rPr>
        <w:t xml:space="preserve"> </w:t>
      </w:r>
      <w:r w:rsidR="00BB67A2" w:rsidRPr="009E0C79">
        <w:rPr>
          <w:rFonts w:ascii="Times New Roman" w:hAnsi="Times New Roman" w:cs="Times New Roman"/>
          <w:sz w:val="24"/>
          <w:szCs w:val="24"/>
          <w:lang w:val="en-US"/>
        </w:rPr>
        <w:t>6</w:t>
      </w:r>
      <w:r w:rsidR="00BB67A2" w:rsidRPr="009E0C79">
        <w:rPr>
          <w:rFonts w:ascii="Times New Roman" w:hAnsi="Times New Roman" w:cs="Times New Roman"/>
          <w:sz w:val="24"/>
          <w:szCs w:val="24"/>
        </w:rPr>
        <w:t xml:space="preserve"> общини по „Програма за хуманитарно подпомагане на разселени лица от Украйна с предоставена временн</w:t>
      </w:r>
      <w:r w:rsidRPr="009E0C79">
        <w:rPr>
          <w:rFonts w:ascii="Times New Roman" w:hAnsi="Times New Roman" w:cs="Times New Roman"/>
          <w:sz w:val="24"/>
          <w:szCs w:val="24"/>
        </w:rPr>
        <w:t xml:space="preserve">а закрила в Република България“. </w:t>
      </w:r>
      <w:r w:rsidRPr="00291842">
        <w:rPr>
          <w:rFonts w:ascii="Times New Roman" w:hAnsi="Times New Roman" w:cs="Times New Roman"/>
          <w:sz w:val="24"/>
          <w:szCs w:val="24"/>
        </w:rPr>
        <w:t xml:space="preserve">Промяната не води до промени в </w:t>
      </w:r>
      <w:r w:rsidRPr="009E0C79">
        <w:rPr>
          <w:rFonts w:ascii="Times New Roman" w:hAnsi="Times New Roman" w:cs="Times New Roman"/>
          <w:sz w:val="24"/>
          <w:szCs w:val="24"/>
        </w:rPr>
        <w:t>целевите стойности на показателите за изпълнение, в т.ч. ключовите индикатори по бюджета на Министерството на туризма за 2022 г.;</w:t>
      </w:r>
    </w:p>
    <w:p w:rsidR="00BB67A2" w:rsidRPr="00F44784" w:rsidRDefault="009E0C79"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9E0C79">
        <w:rPr>
          <w:rFonts w:ascii="Times New Roman" w:hAnsi="Times New Roman" w:cs="Times New Roman"/>
          <w:sz w:val="24"/>
          <w:szCs w:val="24"/>
        </w:rPr>
        <w:t>На</w:t>
      </w:r>
      <w:r w:rsidR="00BB67A2" w:rsidRPr="009E0C79">
        <w:rPr>
          <w:rFonts w:ascii="Times New Roman" w:hAnsi="Times New Roman" w:cs="Times New Roman"/>
          <w:sz w:val="24"/>
          <w:szCs w:val="24"/>
        </w:rPr>
        <w:t xml:space="preserve"> основание чл. 110, ал. 4 от Закона за публичните финанси, чл. 6, ал. 3 от ПМС № 31/2022 г. </w:t>
      </w:r>
      <w:r>
        <w:rPr>
          <w:rFonts w:ascii="Times New Roman" w:hAnsi="Times New Roman" w:cs="Times New Roman"/>
          <w:sz w:val="24"/>
          <w:szCs w:val="24"/>
        </w:rPr>
        <w:t xml:space="preserve">- </w:t>
      </w:r>
      <w:r w:rsidRPr="009E0C79">
        <w:rPr>
          <w:rFonts w:ascii="Times New Roman" w:hAnsi="Times New Roman" w:cs="Times New Roman"/>
          <w:sz w:val="24"/>
          <w:szCs w:val="24"/>
        </w:rPr>
        <w:t xml:space="preserve">намаление на разходите с </w:t>
      </w:r>
      <w:r>
        <w:rPr>
          <w:rFonts w:ascii="Times New Roman" w:hAnsi="Times New Roman" w:cs="Times New Roman"/>
          <w:sz w:val="24"/>
          <w:szCs w:val="24"/>
        </w:rPr>
        <w:t>880 115</w:t>
      </w:r>
      <w:r w:rsidRPr="009E0C79">
        <w:rPr>
          <w:rFonts w:ascii="Times New Roman" w:hAnsi="Times New Roman" w:cs="Times New Roman"/>
          <w:sz w:val="24"/>
          <w:szCs w:val="24"/>
        </w:rPr>
        <w:t xml:space="preserve"> лв. по „Политика в областта на устойчивото развитие на туризма“, бюджетна програма „Подобряване на политиките и регулациите в </w:t>
      </w:r>
      <w:r w:rsidRPr="009E0C79">
        <w:rPr>
          <w:rFonts w:ascii="Times New Roman" w:hAnsi="Times New Roman" w:cs="Times New Roman"/>
          <w:sz w:val="24"/>
          <w:szCs w:val="24"/>
        </w:rPr>
        <w:lastRenderedPageBreak/>
        <w:t>сектора на туризма“</w:t>
      </w:r>
      <w:r>
        <w:rPr>
          <w:rFonts w:ascii="Times New Roman" w:hAnsi="Times New Roman" w:cs="Times New Roman"/>
          <w:sz w:val="24"/>
          <w:szCs w:val="24"/>
        </w:rPr>
        <w:t xml:space="preserve"> </w:t>
      </w:r>
      <w:r w:rsidR="00BB67A2" w:rsidRPr="009E0C79">
        <w:rPr>
          <w:rFonts w:ascii="Times New Roman" w:hAnsi="Times New Roman" w:cs="Times New Roman"/>
          <w:sz w:val="24"/>
          <w:szCs w:val="24"/>
        </w:rPr>
        <w:t>и във връзка с предоставени трансфери на Министерски съвет по „Програма за ползвана на хуманитарна помощ за лица, търсещи временна закрила в Република България“ и „Програма за хуманитарно подпомагане на разселени лица от Украйна с предоставена временн</w:t>
      </w:r>
      <w:r w:rsidR="00F44784">
        <w:rPr>
          <w:rFonts w:ascii="Times New Roman" w:hAnsi="Times New Roman" w:cs="Times New Roman"/>
          <w:sz w:val="24"/>
          <w:szCs w:val="24"/>
        </w:rPr>
        <w:t xml:space="preserve">а закрила в Република България“. </w:t>
      </w:r>
      <w:r w:rsidR="00F44784" w:rsidRPr="00291842">
        <w:rPr>
          <w:rFonts w:ascii="Times New Roman" w:hAnsi="Times New Roman" w:cs="Times New Roman"/>
          <w:sz w:val="24"/>
          <w:szCs w:val="24"/>
        </w:rPr>
        <w:t xml:space="preserve">Промяната не води до промени в </w:t>
      </w:r>
      <w:r w:rsidR="00F44784" w:rsidRPr="009E0C79">
        <w:rPr>
          <w:rFonts w:ascii="Times New Roman" w:hAnsi="Times New Roman" w:cs="Times New Roman"/>
          <w:sz w:val="24"/>
          <w:szCs w:val="24"/>
        </w:rPr>
        <w:t xml:space="preserve">целевите стойности на показателите за изпълнение, в т.ч. ключовите </w:t>
      </w:r>
      <w:r w:rsidR="00F44784" w:rsidRPr="00F44784">
        <w:rPr>
          <w:rFonts w:ascii="Times New Roman" w:hAnsi="Times New Roman" w:cs="Times New Roman"/>
          <w:sz w:val="24"/>
          <w:szCs w:val="24"/>
        </w:rPr>
        <w:t>индикатори по бюджета на Министерството на туризма за 2022 г.;</w:t>
      </w:r>
    </w:p>
    <w:p w:rsidR="00BB67A2" w:rsidRPr="00F44784" w:rsidRDefault="00F44784"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F44784">
        <w:rPr>
          <w:rFonts w:ascii="Times New Roman" w:hAnsi="Times New Roman" w:cs="Times New Roman"/>
          <w:sz w:val="24"/>
          <w:szCs w:val="24"/>
        </w:rPr>
        <w:t>Н</w:t>
      </w:r>
      <w:r w:rsidR="00BB67A2" w:rsidRPr="00F44784">
        <w:rPr>
          <w:rFonts w:ascii="Times New Roman" w:hAnsi="Times New Roman" w:cs="Times New Roman"/>
          <w:sz w:val="24"/>
          <w:szCs w:val="24"/>
        </w:rPr>
        <w:t xml:space="preserve">а основание чл. 110, ал. 4 от Закона за публичните финанси, чл. 6, ал. 3 от ПМС № 31/2022 г. </w:t>
      </w:r>
      <w:r w:rsidRPr="00F44784">
        <w:rPr>
          <w:rFonts w:ascii="Times New Roman" w:hAnsi="Times New Roman" w:cs="Times New Roman"/>
          <w:sz w:val="24"/>
          <w:szCs w:val="24"/>
        </w:rPr>
        <w:t xml:space="preserve">- намаление на разходите с 86 619 лв. по „Политика в областта на устойчивото развитие на туризма“, бюджетна програма „Подобряване на политиките и регулациите в сектора на туризма“ </w:t>
      </w:r>
      <w:r w:rsidR="00BB67A2" w:rsidRPr="00F44784">
        <w:rPr>
          <w:rFonts w:ascii="Times New Roman" w:hAnsi="Times New Roman" w:cs="Times New Roman"/>
          <w:sz w:val="24"/>
          <w:szCs w:val="24"/>
        </w:rPr>
        <w:t xml:space="preserve">и във връзка с предоставени трансфери на </w:t>
      </w:r>
      <w:r w:rsidRPr="00F44784">
        <w:rPr>
          <w:rFonts w:ascii="Times New Roman" w:hAnsi="Times New Roman" w:cs="Times New Roman"/>
          <w:sz w:val="24"/>
          <w:szCs w:val="24"/>
        </w:rPr>
        <w:t>МВР</w:t>
      </w:r>
      <w:r w:rsidR="00BB67A2" w:rsidRPr="00F44784">
        <w:rPr>
          <w:rFonts w:ascii="Times New Roman" w:hAnsi="Times New Roman" w:cs="Times New Roman"/>
          <w:sz w:val="24"/>
          <w:szCs w:val="24"/>
        </w:rPr>
        <w:t>, Министерството  на здравеопазването,  Министерството на отбраната, Министерството на земеделието и Народно събрание по „Програма за ползвана на хуманитарна помощ за лица, търсещи временна закрила в Република България“ и  „Програма за хуманитарно подпомагане на разселени лица от Украйна с предоставена временн</w:t>
      </w:r>
      <w:r w:rsidRPr="00F44784">
        <w:rPr>
          <w:rFonts w:ascii="Times New Roman" w:hAnsi="Times New Roman" w:cs="Times New Roman"/>
          <w:sz w:val="24"/>
          <w:szCs w:val="24"/>
        </w:rPr>
        <w:t>а закрила в Република България“. Промяната не води до промени в целевите стойности на показателите за изпълнение, в т.ч. ключовите индикатори по бюджета на Министерството на туризма за 2022 г.;</w:t>
      </w:r>
    </w:p>
    <w:p w:rsidR="00BB67A2" w:rsidRPr="00F44784" w:rsidRDefault="00F44784"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F44784">
        <w:rPr>
          <w:rFonts w:ascii="Times New Roman" w:hAnsi="Times New Roman" w:cs="Times New Roman"/>
          <w:sz w:val="24"/>
          <w:szCs w:val="24"/>
        </w:rPr>
        <w:t>Н</w:t>
      </w:r>
      <w:r w:rsidR="00BB67A2" w:rsidRPr="00F44784">
        <w:rPr>
          <w:rFonts w:ascii="Times New Roman" w:hAnsi="Times New Roman" w:cs="Times New Roman"/>
          <w:sz w:val="24"/>
          <w:szCs w:val="24"/>
        </w:rPr>
        <w:t xml:space="preserve">а основание чл. 112, ал. 3 от ЗПФ и чл. 6, ал. 4 от ПМС 31/2022 г. – </w:t>
      </w:r>
      <w:r w:rsidRPr="00F44784">
        <w:rPr>
          <w:rFonts w:ascii="Times New Roman" w:hAnsi="Times New Roman" w:cs="Times New Roman"/>
          <w:sz w:val="24"/>
          <w:szCs w:val="24"/>
        </w:rPr>
        <w:t xml:space="preserve">намаление на разходите с 11 014 лв. по „Политика в областта на устойчивото развитие на туризма“, бюджетна програма „Подобряване на политиките и регулациите в сектора на туризма“ </w:t>
      </w:r>
      <w:r w:rsidR="00BB67A2" w:rsidRPr="00F44784">
        <w:rPr>
          <w:rFonts w:ascii="Times New Roman" w:hAnsi="Times New Roman" w:cs="Times New Roman"/>
          <w:sz w:val="24"/>
          <w:szCs w:val="24"/>
        </w:rPr>
        <w:t>във връзка с предоставени средства на две Висши училища по „Програма за ползвана на хуманитарна помощ за лица, търсещи временна закрила в Република България“ и  „Програма за хуманитарно подпомагане на разселени лица от Украйна с предоставена временна закрила в Република България“</w:t>
      </w:r>
      <w:r w:rsidRPr="00F44784">
        <w:rPr>
          <w:rFonts w:ascii="Times New Roman" w:hAnsi="Times New Roman" w:cs="Times New Roman"/>
          <w:sz w:val="24"/>
          <w:szCs w:val="24"/>
        </w:rPr>
        <w:t>. Промяната не води до промени в целевите стойности на показателите за изпълнение, в т.ч. ключовите индикатори по бюджета на Министерството на туризма за 2022 г.;</w:t>
      </w:r>
    </w:p>
    <w:p w:rsidR="00BB67A2" w:rsidRPr="00696887" w:rsidRDefault="00F44784"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F44784">
        <w:rPr>
          <w:rFonts w:ascii="Times New Roman" w:hAnsi="Times New Roman" w:cs="Times New Roman"/>
          <w:sz w:val="24"/>
          <w:szCs w:val="24"/>
        </w:rPr>
        <w:t>На</w:t>
      </w:r>
      <w:r w:rsidR="00BB67A2" w:rsidRPr="00F44784">
        <w:rPr>
          <w:rFonts w:ascii="Times New Roman" w:hAnsi="Times New Roman" w:cs="Times New Roman"/>
          <w:sz w:val="24"/>
          <w:szCs w:val="24"/>
        </w:rPr>
        <w:t xml:space="preserve"> основание чл. 112, ал. 3 и ал. 8 от ЗПФ и чл. 6, ал. 4 от ПМС 31/2022 г. – </w:t>
      </w:r>
      <w:r w:rsidRPr="00F44784">
        <w:rPr>
          <w:rFonts w:ascii="Times New Roman" w:hAnsi="Times New Roman" w:cs="Times New Roman"/>
          <w:sz w:val="24"/>
          <w:szCs w:val="24"/>
        </w:rPr>
        <w:t xml:space="preserve">намаление на разходите с 6 624 лв. по „Политика в областта на устойчивото развитие на туризма“, бюджетна програма „Подобряване на политиките и регулациите в сектора на туризма“ </w:t>
      </w:r>
      <w:r w:rsidR="00BB67A2" w:rsidRPr="00F44784">
        <w:rPr>
          <w:rFonts w:ascii="Times New Roman" w:hAnsi="Times New Roman" w:cs="Times New Roman"/>
          <w:sz w:val="24"/>
          <w:szCs w:val="24"/>
        </w:rPr>
        <w:t xml:space="preserve">във връзка с </w:t>
      </w:r>
      <w:r w:rsidRPr="00F44784">
        <w:rPr>
          <w:rFonts w:ascii="Times New Roman" w:hAnsi="Times New Roman" w:cs="Times New Roman"/>
          <w:sz w:val="24"/>
          <w:szCs w:val="24"/>
        </w:rPr>
        <w:t>трансфери към</w:t>
      </w:r>
      <w:r w:rsidR="00BB67A2" w:rsidRPr="00F44784">
        <w:rPr>
          <w:rFonts w:ascii="Times New Roman" w:hAnsi="Times New Roman" w:cs="Times New Roman"/>
          <w:sz w:val="24"/>
          <w:szCs w:val="24"/>
        </w:rPr>
        <w:t xml:space="preserve"> 4 общини по „Програма за ползвана на хуманитарна помощ за лица, търсещи временна закрила в Република България“</w:t>
      </w:r>
      <w:r w:rsidRPr="00F44784">
        <w:rPr>
          <w:rFonts w:ascii="Times New Roman" w:hAnsi="Times New Roman" w:cs="Times New Roman"/>
          <w:sz w:val="24"/>
          <w:szCs w:val="24"/>
        </w:rPr>
        <w:t>.</w:t>
      </w:r>
      <w:r w:rsidR="00696887" w:rsidRPr="00696887">
        <w:rPr>
          <w:rFonts w:ascii="Times New Roman" w:hAnsi="Times New Roman" w:cs="Times New Roman"/>
          <w:sz w:val="24"/>
          <w:szCs w:val="24"/>
        </w:rPr>
        <w:t xml:space="preserve"> </w:t>
      </w:r>
      <w:r w:rsidR="00696887" w:rsidRPr="00F44784">
        <w:rPr>
          <w:rFonts w:ascii="Times New Roman" w:hAnsi="Times New Roman" w:cs="Times New Roman"/>
          <w:sz w:val="24"/>
          <w:szCs w:val="24"/>
        </w:rPr>
        <w:t xml:space="preserve">Промяната не води до промени в целевите стойности на показателите за изпълнение, в т.ч. ключовите </w:t>
      </w:r>
      <w:r w:rsidR="00696887" w:rsidRPr="00696887">
        <w:rPr>
          <w:rFonts w:ascii="Times New Roman" w:hAnsi="Times New Roman" w:cs="Times New Roman"/>
          <w:sz w:val="24"/>
          <w:szCs w:val="24"/>
        </w:rPr>
        <w:t>индикатори по бюджета на Министерството на туризма за 2022 г.</w:t>
      </w:r>
    </w:p>
    <w:p w:rsidR="00BB67A2" w:rsidRPr="00696887" w:rsidRDefault="00696887"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696887">
        <w:rPr>
          <w:rFonts w:ascii="Times New Roman" w:hAnsi="Times New Roman" w:cs="Times New Roman"/>
          <w:sz w:val="24"/>
          <w:szCs w:val="24"/>
        </w:rPr>
        <w:t>На</w:t>
      </w:r>
      <w:r w:rsidR="00BB67A2" w:rsidRPr="00696887">
        <w:rPr>
          <w:rFonts w:ascii="Times New Roman" w:hAnsi="Times New Roman" w:cs="Times New Roman"/>
          <w:sz w:val="24"/>
          <w:szCs w:val="24"/>
        </w:rPr>
        <w:t xml:space="preserve"> основание чл. 110, ал. 4 от Закона за публичните финанси, чл. 6, ал. 3 от ПМС № 31/2022 г.</w:t>
      </w:r>
      <w:r w:rsidRPr="00696887">
        <w:rPr>
          <w:rFonts w:ascii="Times New Roman" w:hAnsi="Times New Roman" w:cs="Times New Roman"/>
          <w:sz w:val="24"/>
          <w:szCs w:val="24"/>
        </w:rPr>
        <w:t xml:space="preserve"> - намаление на разходите с 80 247 лв. по „Политика в областта на устойчивото развитие на туризма“, бюджетна програма „Подобряване на политиките и регулациите в </w:t>
      </w:r>
      <w:r w:rsidRPr="00696887">
        <w:rPr>
          <w:rFonts w:ascii="Times New Roman" w:hAnsi="Times New Roman" w:cs="Times New Roman"/>
          <w:sz w:val="24"/>
          <w:szCs w:val="24"/>
        </w:rPr>
        <w:lastRenderedPageBreak/>
        <w:t>сектора на туризма“</w:t>
      </w:r>
      <w:r w:rsidR="00BB67A2" w:rsidRPr="00696887">
        <w:rPr>
          <w:rFonts w:ascii="Times New Roman" w:hAnsi="Times New Roman" w:cs="Times New Roman"/>
          <w:sz w:val="24"/>
          <w:szCs w:val="24"/>
        </w:rPr>
        <w:t xml:space="preserve"> и във връзка с предоставени трансфери на Народно събрание, Министерството на финансите, Министерството на регионалното развитие и благоустройството,  Министерството на отбраната, Министерство на културата и Министерството на земеделието</w:t>
      </w:r>
      <w:r w:rsidRPr="00696887">
        <w:rPr>
          <w:rFonts w:ascii="Times New Roman" w:hAnsi="Times New Roman" w:cs="Times New Roman"/>
          <w:sz w:val="24"/>
          <w:szCs w:val="24"/>
        </w:rPr>
        <w:t xml:space="preserve"> </w:t>
      </w:r>
      <w:r w:rsidRPr="00F44784">
        <w:rPr>
          <w:rFonts w:ascii="Times New Roman" w:hAnsi="Times New Roman" w:cs="Times New Roman"/>
          <w:sz w:val="24"/>
          <w:szCs w:val="24"/>
        </w:rPr>
        <w:t xml:space="preserve">по „Програма за ползвана на хуманитарна помощ за лица, търсещи временна закрила в Република България“ и  „Програма за хуманитарно подпомагане на разселени лица от Украйна с предоставена временна закрила в Република </w:t>
      </w:r>
      <w:r w:rsidRPr="00696887">
        <w:rPr>
          <w:rFonts w:ascii="Times New Roman" w:hAnsi="Times New Roman" w:cs="Times New Roman"/>
          <w:sz w:val="24"/>
          <w:szCs w:val="24"/>
        </w:rPr>
        <w:t>България“. Промяната не води до промени в целевите стойности на показателите за изпълнение, в т.ч. ключовите индикатори по бюджета на Министерството на туризма за 2022 г.</w:t>
      </w:r>
    </w:p>
    <w:p w:rsidR="00696887" w:rsidRPr="00696887" w:rsidRDefault="00696887"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696887">
        <w:rPr>
          <w:rFonts w:ascii="Times New Roman" w:hAnsi="Times New Roman" w:cs="Times New Roman"/>
          <w:sz w:val="24"/>
          <w:szCs w:val="24"/>
        </w:rPr>
        <w:t>На</w:t>
      </w:r>
      <w:r w:rsidR="00BB67A2" w:rsidRPr="00696887">
        <w:rPr>
          <w:rFonts w:ascii="Times New Roman" w:hAnsi="Times New Roman" w:cs="Times New Roman"/>
          <w:sz w:val="24"/>
          <w:szCs w:val="24"/>
        </w:rPr>
        <w:t xml:space="preserve"> основание чл. 110, ал. 4 и ал. 10 от Закона за публичните финанси, ч</w:t>
      </w:r>
      <w:r w:rsidRPr="00696887">
        <w:rPr>
          <w:rFonts w:ascii="Times New Roman" w:hAnsi="Times New Roman" w:cs="Times New Roman"/>
          <w:sz w:val="24"/>
          <w:szCs w:val="24"/>
        </w:rPr>
        <w:t>л. 6, ал. 3 от ПМС № 31/2022 г. - намаление на разходите с 106 535 лв. по „Политика в областта на устойчивото развитие на туризма“, бюджетна програма „Подобряване на политиките и регулациите в сектора на туризма</w:t>
      </w:r>
      <w:r>
        <w:rPr>
          <w:rFonts w:ascii="Times New Roman" w:hAnsi="Times New Roman" w:cs="Times New Roman"/>
          <w:sz w:val="24"/>
          <w:szCs w:val="24"/>
        </w:rPr>
        <w:t>“</w:t>
      </w:r>
      <w:r w:rsidRPr="00696887">
        <w:rPr>
          <w:rFonts w:ascii="Times New Roman" w:hAnsi="Times New Roman" w:cs="Times New Roman"/>
          <w:sz w:val="24"/>
          <w:szCs w:val="24"/>
        </w:rPr>
        <w:t xml:space="preserve"> </w:t>
      </w:r>
      <w:r w:rsidR="00BB67A2" w:rsidRPr="00696887">
        <w:rPr>
          <w:rFonts w:ascii="Times New Roman" w:hAnsi="Times New Roman" w:cs="Times New Roman"/>
          <w:sz w:val="24"/>
          <w:szCs w:val="24"/>
        </w:rPr>
        <w:t xml:space="preserve">във връзка с възстановени неусвоени средства и получени трансфери </w:t>
      </w:r>
      <w:r w:rsidRPr="00696887">
        <w:rPr>
          <w:rFonts w:ascii="Times New Roman" w:hAnsi="Times New Roman" w:cs="Times New Roman"/>
          <w:sz w:val="24"/>
          <w:szCs w:val="24"/>
        </w:rPr>
        <w:t>по утвърдена План-сметка за концесионна дейност за 2022 г. по бюджета на Министерството на туризма. Промяната не води до промени в целевите стойности на показателите за изпълнение, в т.ч. ключовите индикатори по бюджета на Министерството на туризма за 2022 г.</w:t>
      </w:r>
    </w:p>
    <w:p w:rsidR="00BB67A2" w:rsidRPr="008A46C5" w:rsidRDefault="00696887"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696887">
        <w:rPr>
          <w:rFonts w:ascii="Times New Roman" w:hAnsi="Times New Roman" w:cs="Times New Roman"/>
          <w:sz w:val="24"/>
          <w:szCs w:val="24"/>
        </w:rPr>
        <w:t xml:space="preserve">На </w:t>
      </w:r>
      <w:r w:rsidR="00BB67A2" w:rsidRPr="00696887">
        <w:rPr>
          <w:rFonts w:ascii="Times New Roman" w:hAnsi="Times New Roman" w:cs="Times New Roman"/>
          <w:sz w:val="24"/>
          <w:szCs w:val="24"/>
        </w:rPr>
        <w:t>основание чл. 110, ал. 4 от Закона за публичните финанси, чл. 6, ал. 3 от ПМС № 31/2022 г.</w:t>
      </w:r>
      <w:r w:rsidRPr="00696887">
        <w:rPr>
          <w:rFonts w:ascii="Times New Roman" w:hAnsi="Times New Roman" w:cs="Times New Roman"/>
          <w:sz w:val="24"/>
          <w:szCs w:val="24"/>
        </w:rPr>
        <w:t xml:space="preserve"> – намаление на разходите с 14 712 лв. по „Политика в областта на устойчивото развитие на туризма“, бюджетна програма „Подобряване на политиките и регулациите в сектора на туризма“ </w:t>
      </w:r>
      <w:r w:rsidR="00BB67A2" w:rsidRPr="00696887">
        <w:rPr>
          <w:rFonts w:ascii="Times New Roman" w:hAnsi="Times New Roman" w:cs="Times New Roman"/>
          <w:sz w:val="24"/>
          <w:szCs w:val="24"/>
        </w:rPr>
        <w:t>и във връзка с предоставени трансфери на М</w:t>
      </w:r>
      <w:r>
        <w:rPr>
          <w:rFonts w:ascii="Times New Roman" w:hAnsi="Times New Roman" w:cs="Times New Roman"/>
          <w:sz w:val="24"/>
          <w:szCs w:val="24"/>
        </w:rPr>
        <w:t xml:space="preserve">инистерство на </w:t>
      </w:r>
      <w:r w:rsidRPr="008A46C5">
        <w:rPr>
          <w:rFonts w:ascii="Times New Roman" w:hAnsi="Times New Roman" w:cs="Times New Roman"/>
          <w:sz w:val="24"/>
          <w:szCs w:val="24"/>
        </w:rPr>
        <w:t>здравеопазването по „Програма за хуманитарно подпомагане на разселени лица от Украйна с предоставена временна закрила в Република България“. Промяната не води до промени в целевите стойности на показателите за изпълнение, в т.ч. ключовите индикатори по бюджета на Министерството на туризма за 2022 г.</w:t>
      </w:r>
    </w:p>
    <w:p w:rsidR="008A46C5" w:rsidRPr="008A46C5" w:rsidRDefault="008A46C5"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8A46C5">
        <w:rPr>
          <w:rFonts w:ascii="Times New Roman" w:hAnsi="Times New Roman" w:cs="Times New Roman"/>
          <w:sz w:val="24"/>
          <w:szCs w:val="24"/>
        </w:rPr>
        <w:t xml:space="preserve">На </w:t>
      </w:r>
      <w:r w:rsidR="00BB67A2" w:rsidRPr="008A46C5">
        <w:rPr>
          <w:rFonts w:ascii="Times New Roman" w:hAnsi="Times New Roman" w:cs="Times New Roman"/>
          <w:sz w:val="24"/>
          <w:szCs w:val="24"/>
        </w:rPr>
        <w:t>основание чл. 110, ал. 6 и ал. 10 от Закона за публичните финанси,</w:t>
      </w:r>
      <w:r w:rsidRPr="008A46C5">
        <w:rPr>
          <w:rFonts w:ascii="Times New Roman" w:hAnsi="Times New Roman" w:cs="Times New Roman"/>
          <w:sz w:val="24"/>
          <w:szCs w:val="24"/>
        </w:rPr>
        <w:t xml:space="preserve"> чл. 77а от ЗДБРБ за 2022 г. и </w:t>
      </w:r>
      <w:r w:rsidR="00BB67A2" w:rsidRPr="008A46C5">
        <w:rPr>
          <w:rFonts w:ascii="Times New Roman" w:hAnsi="Times New Roman" w:cs="Times New Roman"/>
          <w:sz w:val="24"/>
          <w:szCs w:val="24"/>
        </w:rPr>
        <w:t>ч</w:t>
      </w:r>
      <w:r w:rsidRPr="008A46C5">
        <w:rPr>
          <w:rFonts w:ascii="Times New Roman" w:hAnsi="Times New Roman" w:cs="Times New Roman"/>
          <w:sz w:val="24"/>
          <w:szCs w:val="24"/>
        </w:rPr>
        <w:t>л. 6, ал. 3 от ПМС № 31/2022 г. - намаление на разходите с 593 928 лв. по „Политика в областта на устойчивото развитие на туризма“, бюджетна програма „Подобряване на политиките и регулациите в сектора на туризма“</w:t>
      </w:r>
      <w:r>
        <w:rPr>
          <w:rFonts w:ascii="Times New Roman" w:hAnsi="Times New Roman" w:cs="Times New Roman"/>
          <w:sz w:val="24"/>
          <w:szCs w:val="24"/>
        </w:rPr>
        <w:t xml:space="preserve"> и</w:t>
      </w:r>
      <w:r w:rsidR="00BB67A2" w:rsidRPr="008A46C5">
        <w:rPr>
          <w:rFonts w:ascii="Times New Roman" w:hAnsi="Times New Roman" w:cs="Times New Roman"/>
          <w:sz w:val="24"/>
          <w:szCs w:val="24"/>
        </w:rPr>
        <w:t xml:space="preserve"> </w:t>
      </w:r>
      <w:r w:rsidRPr="008A46C5">
        <w:rPr>
          <w:rFonts w:ascii="Times New Roman" w:hAnsi="Times New Roman" w:cs="Times New Roman"/>
          <w:sz w:val="24"/>
          <w:szCs w:val="24"/>
        </w:rPr>
        <w:t>във връзка с авансово предоставени средства от бюджета на Министерството на туризма през 2022 г. за изпълнение на дейности по проекти за „Повишаване на капацитета на МСП в сектор туризъм чрез оказване на подкрепа за създаване и функциониране на Организациите за Управление на Туристическите райони“, финансирани по Оперативна програма „Иновации и конкурентоспособност“ 2014-2020, както и по Програма за трансгранично сътрудничество „Дунав 2014-2020“.</w:t>
      </w:r>
      <w:r>
        <w:rPr>
          <w:rFonts w:ascii="Times New Roman" w:hAnsi="Times New Roman" w:cs="Times New Roman"/>
          <w:sz w:val="24"/>
          <w:szCs w:val="24"/>
        </w:rPr>
        <w:t xml:space="preserve"> </w:t>
      </w:r>
      <w:r w:rsidRPr="008A46C5">
        <w:rPr>
          <w:rFonts w:ascii="Times New Roman" w:hAnsi="Times New Roman" w:cs="Times New Roman"/>
          <w:sz w:val="24"/>
          <w:szCs w:val="24"/>
        </w:rPr>
        <w:t xml:space="preserve">Промяната не води до промени в целевите стойности </w:t>
      </w:r>
      <w:r w:rsidRPr="008A46C5">
        <w:rPr>
          <w:rFonts w:ascii="Times New Roman" w:hAnsi="Times New Roman" w:cs="Times New Roman"/>
          <w:sz w:val="24"/>
          <w:szCs w:val="24"/>
        </w:rPr>
        <w:lastRenderedPageBreak/>
        <w:t>на показателите за изпълнение, в т.ч. ключовите индикатори по бюджета на Министерството на туризма за 2022 г.</w:t>
      </w:r>
    </w:p>
    <w:p w:rsidR="00BB67A2" w:rsidRPr="00332F81" w:rsidRDefault="008A46C5"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332F81">
        <w:rPr>
          <w:rFonts w:ascii="Times New Roman" w:hAnsi="Times New Roman" w:cs="Times New Roman"/>
          <w:sz w:val="24"/>
          <w:szCs w:val="24"/>
        </w:rPr>
        <w:t>На</w:t>
      </w:r>
      <w:r w:rsidR="00BB67A2" w:rsidRPr="00332F81">
        <w:rPr>
          <w:rFonts w:ascii="Times New Roman" w:hAnsi="Times New Roman" w:cs="Times New Roman"/>
          <w:sz w:val="24"/>
          <w:szCs w:val="24"/>
        </w:rPr>
        <w:t xml:space="preserve"> основание чл. 110, ал. 6 и ал. 10 от Закона за публичните финанси, чл. 77а от ЗДБРБ за 2022 г. и  чл. 6, ал. 3 от ПМС № 31/2022 г.</w:t>
      </w:r>
      <w:r w:rsidRPr="00332F81">
        <w:rPr>
          <w:rFonts w:ascii="Times New Roman" w:hAnsi="Times New Roman" w:cs="Times New Roman"/>
          <w:sz w:val="24"/>
          <w:szCs w:val="24"/>
        </w:rPr>
        <w:t xml:space="preserve"> - намаление на разходите с 20 284 773 лв. по „Политика в областта на устойчивото развитие на туризма“, бюджетна програма „Подобряване на политиките и регулациите в сектора на туризма“</w:t>
      </w:r>
      <w:r w:rsidR="00BB67A2" w:rsidRPr="00332F81">
        <w:rPr>
          <w:rFonts w:ascii="Times New Roman" w:hAnsi="Times New Roman" w:cs="Times New Roman"/>
          <w:sz w:val="24"/>
          <w:szCs w:val="24"/>
        </w:rPr>
        <w:t xml:space="preserve"> във връзка с </w:t>
      </w:r>
      <w:r w:rsidR="00332F81">
        <w:rPr>
          <w:rFonts w:ascii="Times New Roman" w:hAnsi="Times New Roman" w:cs="Times New Roman"/>
          <w:sz w:val="24"/>
          <w:szCs w:val="24"/>
        </w:rPr>
        <w:t xml:space="preserve">разплатени и отчетени средства по: </w:t>
      </w:r>
      <w:r w:rsidR="00332F81" w:rsidRPr="00332F81">
        <w:rPr>
          <w:rFonts w:ascii="Times New Roman" w:hAnsi="Times New Roman" w:cs="Times New Roman"/>
          <w:sz w:val="24"/>
          <w:szCs w:val="24"/>
        </w:rPr>
        <w:t>Оперативна програма „Иновации и конкурентоспособност“ 2014-2020, Оперативна програма „Околна среда“ 2014-2020 и Оперативна програма „Добро управление“ 2014-2020</w:t>
      </w:r>
      <w:r w:rsidR="00332F81">
        <w:rPr>
          <w:rFonts w:ascii="Times New Roman" w:hAnsi="Times New Roman" w:cs="Times New Roman"/>
          <w:sz w:val="24"/>
          <w:szCs w:val="24"/>
        </w:rPr>
        <w:t xml:space="preserve"> във връзка с</w:t>
      </w:r>
      <w:r w:rsidR="00BB67A2" w:rsidRPr="00332F81">
        <w:rPr>
          <w:rFonts w:ascii="Times New Roman" w:hAnsi="Times New Roman" w:cs="Times New Roman"/>
          <w:sz w:val="24"/>
          <w:szCs w:val="24"/>
        </w:rPr>
        <w:t xml:space="preserve"> „Програма за ползвана на хуманитарна помощ за лица, търсещи временна з</w:t>
      </w:r>
      <w:r w:rsidR="00332F81">
        <w:rPr>
          <w:rFonts w:ascii="Times New Roman" w:hAnsi="Times New Roman" w:cs="Times New Roman"/>
          <w:sz w:val="24"/>
          <w:szCs w:val="24"/>
        </w:rPr>
        <w:t xml:space="preserve">акрила в Република България“. </w:t>
      </w:r>
      <w:r w:rsidR="002135AF" w:rsidRPr="00332F81">
        <w:rPr>
          <w:rFonts w:ascii="Times New Roman" w:hAnsi="Times New Roman" w:cs="Times New Roman"/>
          <w:sz w:val="24"/>
          <w:szCs w:val="24"/>
        </w:rPr>
        <w:t>Промяната не води до промени в целевите стойности на показателите за изпълнение, в т.ч. ключовите индикатори по бюджета на Министерството на туризма за 2022 г.</w:t>
      </w:r>
    </w:p>
    <w:p w:rsidR="00BB67A2" w:rsidRDefault="008A46C5"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2135AF">
        <w:rPr>
          <w:rFonts w:ascii="Times New Roman" w:hAnsi="Times New Roman" w:cs="Times New Roman"/>
          <w:sz w:val="24"/>
          <w:szCs w:val="24"/>
        </w:rPr>
        <w:t xml:space="preserve">На </w:t>
      </w:r>
      <w:r w:rsidR="00BB67A2" w:rsidRPr="002135AF">
        <w:rPr>
          <w:rFonts w:ascii="Times New Roman" w:hAnsi="Times New Roman" w:cs="Times New Roman"/>
          <w:sz w:val="24"/>
          <w:szCs w:val="24"/>
        </w:rPr>
        <w:t>основание чл. 112, ал. 2 от ЗПФ</w:t>
      </w:r>
      <w:r w:rsidRPr="002135AF">
        <w:rPr>
          <w:rFonts w:ascii="Times New Roman" w:hAnsi="Times New Roman" w:cs="Times New Roman"/>
          <w:sz w:val="24"/>
          <w:szCs w:val="24"/>
        </w:rPr>
        <w:t xml:space="preserve"> </w:t>
      </w:r>
      <w:r w:rsidR="00BB67A2" w:rsidRPr="002135AF">
        <w:rPr>
          <w:rFonts w:ascii="Times New Roman" w:hAnsi="Times New Roman" w:cs="Times New Roman"/>
          <w:sz w:val="24"/>
          <w:szCs w:val="24"/>
        </w:rPr>
        <w:t xml:space="preserve">– </w:t>
      </w:r>
      <w:proofErr w:type="spellStart"/>
      <w:r w:rsidRPr="002135AF">
        <w:rPr>
          <w:rFonts w:ascii="Times New Roman" w:hAnsi="Times New Roman" w:cs="Times New Roman"/>
          <w:sz w:val="24"/>
          <w:szCs w:val="24"/>
        </w:rPr>
        <w:t>вътрешнокомпенсирани</w:t>
      </w:r>
      <w:proofErr w:type="spellEnd"/>
      <w:r w:rsidRPr="002135AF">
        <w:rPr>
          <w:rFonts w:ascii="Times New Roman" w:hAnsi="Times New Roman" w:cs="Times New Roman"/>
          <w:sz w:val="24"/>
          <w:szCs w:val="24"/>
        </w:rPr>
        <w:t xml:space="preserve"> промени по бюджета на Министерство на туризма </w:t>
      </w:r>
      <w:r w:rsidR="002135AF">
        <w:rPr>
          <w:rFonts w:ascii="Times New Roman" w:hAnsi="Times New Roman" w:cs="Times New Roman"/>
          <w:sz w:val="24"/>
          <w:szCs w:val="24"/>
        </w:rPr>
        <w:t xml:space="preserve">за 2022 г. </w:t>
      </w:r>
      <w:r w:rsidR="00332F81" w:rsidRPr="00332F81">
        <w:rPr>
          <w:rFonts w:ascii="Times New Roman" w:hAnsi="Times New Roman" w:cs="Times New Roman"/>
          <w:sz w:val="24"/>
          <w:szCs w:val="24"/>
        </w:rPr>
        <w:t>без да се променят утвърдените разходи по области</w:t>
      </w:r>
      <w:r w:rsidR="00332F81" w:rsidRPr="00332F81">
        <w:rPr>
          <w:rFonts w:ascii="Times New Roman" w:hAnsi="Times New Roman" w:cs="Times New Roman"/>
          <w:sz w:val="24"/>
          <w:szCs w:val="24"/>
        </w:rPr>
        <w:br/>
        <w:t>на политики и бюджетни програми</w:t>
      </w:r>
      <w:r w:rsidR="00332F81" w:rsidRPr="002135AF">
        <w:rPr>
          <w:rFonts w:ascii="Times New Roman" w:hAnsi="Times New Roman" w:cs="Times New Roman"/>
          <w:sz w:val="24"/>
          <w:szCs w:val="24"/>
        </w:rPr>
        <w:t xml:space="preserve"> </w:t>
      </w:r>
      <w:r w:rsidRPr="002135AF">
        <w:rPr>
          <w:rFonts w:ascii="Times New Roman" w:hAnsi="Times New Roman" w:cs="Times New Roman"/>
          <w:sz w:val="24"/>
          <w:szCs w:val="24"/>
        </w:rPr>
        <w:t>на утвърдените разходи по „Политика в областта на устойчивото развитие на туризма“, бюджетна програма „Подобряване на политиките и ре</w:t>
      </w:r>
      <w:r w:rsidR="00332F81">
        <w:rPr>
          <w:rFonts w:ascii="Times New Roman" w:hAnsi="Times New Roman" w:cs="Times New Roman"/>
          <w:sz w:val="24"/>
          <w:szCs w:val="24"/>
        </w:rPr>
        <w:t xml:space="preserve">гулациите в сектора на туризма“ и </w:t>
      </w:r>
      <w:r w:rsidRPr="002135AF">
        <w:rPr>
          <w:rFonts w:ascii="Times New Roman" w:hAnsi="Times New Roman" w:cs="Times New Roman"/>
          <w:sz w:val="24"/>
          <w:szCs w:val="24"/>
        </w:rPr>
        <w:t>бюджетна програма „Развитие на националната туристическа реклама и международно сътрудничество в областта на туризма“, както и Програма „Администрация“</w:t>
      </w:r>
      <w:r w:rsidR="002135AF">
        <w:rPr>
          <w:rFonts w:ascii="Times New Roman" w:hAnsi="Times New Roman" w:cs="Times New Roman"/>
          <w:sz w:val="24"/>
          <w:szCs w:val="24"/>
        </w:rPr>
        <w:t xml:space="preserve">. </w:t>
      </w:r>
      <w:r w:rsidR="002135AF" w:rsidRPr="002135AF">
        <w:rPr>
          <w:rFonts w:ascii="Times New Roman" w:hAnsi="Times New Roman" w:cs="Times New Roman"/>
          <w:sz w:val="24"/>
          <w:szCs w:val="24"/>
        </w:rPr>
        <w:t>Пром</w:t>
      </w:r>
      <w:r w:rsidR="009F1491">
        <w:rPr>
          <w:rFonts w:ascii="Times New Roman" w:hAnsi="Times New Roman" w:cs="Times New Roman"/>
          <w:sz w:val="24"/>
          <w:szCs w:val="24"/>
        </w:rPr>
        <w:t xml:space="preserve">яната е по различни показатели по ЕБК в трите програми и </w:t>
      </w:r>
      <w:r w:rsidR="002135AF" w:rsidRPr="002135AF">
        <w:rPr>
          <w:rFonts w:ascii="Times New Roman" w:hAnsi="Times New Roman" w:cs="Times New Roman"/>
          <w:sz w:val="24"/>
          <w:szCs w:val="24"/>
        </w:rPr>
        <w:t>не води до промени в целевите стойности на показателите за изпълнение, в т.ч. ключовите индикатори по бюджета на Министерството на туризма за 2022 г.</w:t>
      </w:r>
      <w:r w:rsidR="00BB67A2" w:rsidRPr="002135AF">
        <w:rPr>
          <w:rFonts w:ascii="Times New Roman" w:hAnsi="Times New Roman" w:cs="Times New Roman"/>
          <w:sz w:val="24"/>
          <w:szCs w:val="24"/>
        </w:rPr>
        <w:t>;</w:t>
      </w:r>
    </w:p>
    <w:p w:rsidR="00332F81" w:rsidRPr="00332F81" w:rsidRDefault="00332F81" w:rsidP="00B80DA0">
      <w:pPr>
        <w:numPr>
          <w:ilvl w:val="0"/>
          <w:numId w:val="35"/>
        </w:numPr>
        <w:suppressAutoHyphens/>
        <w:spacing w:after="0" w:line="360" w:lineRule="auto"/>
        <w:ind w:left="284" w:hanging="284"/>
        <w:jc w:val="both"/>
        <w:rPr>
          <w:rFonts w:ascii="Times New Roman" w:hAnsi="Times New Roman" w:cs="Times New Roman"/>
          <w:sz w:val="24"/>
          <w:szCs w:val="24"/>
        </w:rPr>
      </w:pPr>
      <w:r w:rsidRPr="002135AF">
        <w:rPr>
          <w:rFonts w:ascii="Times New Roman" w:hAnsi="Times New Roman" w:cs="Times New Roman"/>
          <w:sz w:val="24"/>
          <w:szCs w:val="24"/>
        </w:rPr>
        <w:t xml:space="preserve">На основание чл. 112, ал. 2 от ЗПФ – </w:t>
      </w:r>
      <w:proofErr w:type="spellStart"/>
      <w:r w:rsidRPr="002135AF">
        <w:rPr>
          <w:rFonts w:ascii="Times New Roman" w:hAnsi="Times New Roman" w:cs="Times New Roman"/>
          <w:sz w:val="24"/>
          <w:szCs w:val="24"/>
        </w:rPr>
        <w:t>вътрешнокомпенсирани</w:t>
      </w:r>
      <w:proofErr w:type="spellEnd"/>
      <w:r w:rsidRPr="002135AF">
        <w:rPr>
          <w:rFonts w:ascii="Times New Roman" w:hAnsi="Times New Roman" w:cs="Times New Roman"/>
          <w:sz w:val="24"/>
          <w:szCs w:val="24"/>
        </w:rPr>
        <w:t xml:space="preserve"> промени по бюджета на Министерство на туризма </w:t>
      </w:r>
      <w:r>
        <w:rPr>
          <w:rFonts w:ascii="Times New Roman" w:hAnsi="Times New Roman" w:cs="Times New Roman"/>
          <w:sz w:val="24"/>
          <w:szCs w:val="24"/>
        </w:rPr>
        <w:t xml:space="preserve">за 2022 г. </w:t>
      </w:r>
      <w:r w:rsidRPr="00332F81">
        <w:rPr>
          <w:rFonts w:ascii="Times New Roman" w:hAnsi="Times New Roman" w:cs="Times New Roman"/>
          <w:sz w:val="24"/>
          <w:szCs w:val="24"/>
        </w:rPr>
        <w:t>без да се променят утвърдените разходи по области</w:t>
      </w:r>
      <w:r w:rsidRPr="00332F81">
        <w:rPr>
          <w:rFonts w:ascii="Times New Roman" w:hAnsi="Times New Roman" w:cs="Times New Roman"/>
          <w:sz w:val="24"/>
          <w:szCs w:val="24"/>
        </w:rPr>
        <w:br/>
        <w:t>на политики и бюджетни програми</w:t>
      </w:r>
      <w:r w:rsidRPr="002135AF">
        <w:rPr>
          <w:rFonts w:ascii="Times New Roman" w:hAnsi="Times New Roman" w:cs="Times New Roman"/>
          <w:sz w:val="24"/>
          <w:szCs w:val="24"/>
        </w:rPr>
        <w:t xml:space="preserve"> на утвърдените разходи по „Политика в областта на устойчивото развитие на туризма“, бюджетна програма „Подобряване на политиките и ре</w:t>
      </w:r>
      <w:r>
        <w:rPr>
          <w:rFonts w:ascii="Times New Roman" w:hAnsi="Times New Roman" w:cs="Times New Roman"/>
          <w:sz w:val="24"/>
          <w:szCs w:val="24"/>
        </w:rPr>
        <w:t xml:space="preserve">гулациите в сектора на туризма“ и </w:t>
      </w:r>
      <w:r w:rsidRPr="002135AF">
        <w:rPr>
          <w:rFonts w:ascii="Times New Roman" w:hAnsi="Times New Roman" w:cs="Times New Roman"/>
          <w:sz w:val="24"/>
          <w:szCs w:val="24"/>
        </w:rPr>
        <w:t>бюджетна програма „Развитие на националната туристическа реклама и международно сътрудничество в областта на туризма“, както и Програма „Администрация“</w:t>
      </w:r>
      <w:r>
        <w:rPr>
          <w:rFonts w:ascii="Times New Roman" w:hAnsi="Times New Roman" w:cs="Times New Roman"/>
          <w:sz w:val="24"/>
          <w:szCs w:val="24"/>
        </w:rPr>
        <w:t xml:space="preserve">. </w:t>
      </w:r>
      <w:r w:rsidRPr="002135AF">
        <w:rPr>
          <w:rFonts w:ascii="Times New Roman" w:hAnsi="Times New Roman" w:cs="Times New Roman"/>
          <w:sz w:val="24"/>
          <w:szCs w:val="24"/>
        </w:rPr>
        <w:t xml:space="preserve">Промяната </w:t>
      </w:r>
      <w:r>
        <w:rPr>
          <w:rFonts w:ascii="Times New Roman" w:hAnsi="Times New Roman" w:cs="Times New Roman"/>
          <w:sz w:val="24"/>
          <w:szCs w:val="24"/>
        </w:rPr>
        <w:t xml:space="preserve">е на ниво показател „Персонал“, в рамките на показателя по всяка една от трите програми и </w:t>
      </w:r>
      <w:r w:rsidRPr="00332F81">
        <w:rPr>
          <w:rFonts w:ascii="Times New Roman" w:hAnsi="Times New Roman" w:cs="Times New Roman"/>
          <w:sz w:val="24"/>
          <w:szCs w:val="24"/>
        </w:rPr>
        <w:t>не води до промени в целевите стойности на показателите за изпълнение, в т.ч. ключовите индикатори по бюджета на Министерството на туризма за 2022 г</w:t>
      </w:r>
    </w:p>
    <w:p w:rsidR="003C3579" w:rsidRPr="00C47282" w:rsidRDefault="003C3579" w:rsidP="00A86E03">
      <w:pPr>
        <w:spacing w:line="240" w:lineRule="auto"/>
        <w:rPr>
          <w:rFonts w:ascii="Times New Roman" w:hAnsi="Times New Roman" w:cs="Times New Roman"/>
          <w:b/>
          <w:i/>
          <w:sz w:val="24"/>
          <w:szCs w:val="24"/>
        </w:rPr>
      </w:pPr>
    </w:p>
    <w:p w:rsidR="00A86E03" w:rsidRPr="00C47282" w:rsidRDefault="00A86E03" w:rsidP="00A86E03">
      <w:pPr>
        <w:spacing w:line="240" w:lineRule="auto"/>
        <w:rPr>
          <w:rFonts w:ascii="Times New Roman" w:hAnsi="Times New Roman" w:cs="Times New Roman"/>
          <w:i/>
          <w:sz w:val="24"/>
          <w:szCs w:val="24"/>
        </w:rPr>
      </w:pPr>
      <w:r w:rsidRPr="00C47282">
        <w:rPr>
          <w:rFonts w:ascii="Times New Roman" w:hAnsi="Times New Roman" w:cs="Times New Roman"/>
          <w:i/>
          <w:sz w:val="24"/>
          <w:szCs w:val="24"/>
        </w:rPr>
        <w:t>Отчет на консолидираните разходи по бюджетните програми в рамките на съответните области на политики/функционални области</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2"/>
        <w:gridCol w:w="993"/>
        <w:gridCol w:w="992"/>
        <w:gridCol w:w="992"/>
        <w:gridCol w:w="851"/>
        <w:gridCol w:w="850"/>
        <w:gridCol w:w="992"/>
        <w:gridCol w:w="851"/>
        <w:gridCol w:w="992"/>
        <w:gridCol w:w="992"/>
        <w:gridCol w:w="988"/>
      </w:tblGrid>
      <w:tr w:rsidR="00A86E03" w:rsidRPr="00C47282" w:rsidTr="00610D1A">
        <w:trPr>
          <w:trHeight w:val="420"/>
          <w:jc w:val="center"/>
        </w:trPr>
        <w:tc>
          <w:tcPr>
            <w:tcW w:w="572" w:type="dxa"/>
            <w:shd w:val="clear" w:color="auto" w:fill="FFC000"/>
            <w:vAlign w:val="center"/>
            <w:hideMark/>
          </w:tcPr>
          <w:p w:rsidR="00A86E03" w:rsidRPr="00C47282" w:rsidRDefault="00A86E03" w:rsidP="002B0F7F">
            <w:pPr>
              <w:spacing w:after="0" w:line="240" w:lineRule="auto"/>
              <w:jc w:val="center"/>
              <w:rPr>
                <w:rFonts w:ascii="Times New Roman" w:hAnsi="Times New Roman" w:cs="Times New Roman"/>
                <w:b/>
                <w:bCs/>
                <w:color w:val="000000"/>
                <w:sz w:val="16"/>
                <w:szCs w:val="16"/>
                <w:lang w:eastAsia="es-ES_tradnl"/>
              </w:rPr>
            </w:pPr>
          </w:p>
          <w:p w:rsidR="00A86E03" w:rsidRPr="00C47282" w:rsidRDefault="00A86E03" w:rsidP="002B0F7F">
            <w:pPr>
              <w:spacing w:after="0" w:line="240" w:lineRule="auto"/>
              <w:jc w:val="center"/>
              <w:rPr>
                <w:rFonts w:ascii="Times New Roman" w:hAnsi="Times New Roman" w:cs="Times New Roman"/>
                <w:b/>
                <w:bCs/>
                <w:color w:val="000000"/>
                <w:sz w:val="16"/>
                <w:szCs w:val="16"/>
                <w:lang w:eastAsia="es-ES_tradnl"/>
              </w:rPr>
            </w:pPr>
            <w:r w:rsidRPr="00C47282">
              <w:rPr>
                <w:rFonts w:ascii="Times New Roman" w:hAnsi="Times New Roman" w:cs="Times New Roman"/>
                <w:b/>
                <w:bCs/>
                <w:color w:val="000000"/>
                <w:sz w:val="16"/>
                <w:szCs w:val="16"/>
                <w:lang w:eastAsia="es-ES_tradnl"/>
              </w:rPr>
              <w:t>Код*</w:t>
            </w:r>
          </w:p>
          <w:p w:rsidR="003C3579" w:rsidRPr="00C47282" w:rsidRDefault="003C3579" w:rsidP="002B0F7F">
            <w:pPr>
              <w:spacing w:after="0" w:line="240" w:lineRule="auto"/>
              <w:jc w:val="center"/>
              <w:rPr>
                <w:rFonts w:ascii="Times New Roman" w:hAnsi="Times New Roman" w:cs="Times New Roman"/>
                <w:b/>
                <w:bCs/>
                <w:color w:val="000000"/>
                <w:sz w:val="16"/>
                <w:szCs w:val="16"/>
                <w:lang w:eastAsia="es-ES_tradnl"/>
              </w:rPr>
            </w:pPr>
            <w:r w:rsidRPr="00C47282">
              <w:rPr>
                <w:rFonts w:ascii="Times New Roman" w:hAnsi="Times New Roman" w:cs="Times New Roman"/>
                <w:b/>
                <w:bCs/>
                <w:color w:val="000000"/>
                <w:sz w:val="16"/>
                <w:szCs w:val="16"/>
                <w:lang w:eastAsia="es-ES_tradnl"/>
              </w:rPr>
              <w:t>7100.00</w:t>
            </w:r>
          </w:p>
        </w:tc>
        <w:tc>
          <w:tcPr>
            <w:tcW w:w="993" w:type="dxa"/>
            <w:shd w:val="clear" w:color="auto" w:fill="FFC000"/>
            <w:vAlign w:val="center"/>
            <w:hideMark/>
          </w:tcPr>
          <w:p w:rsidR="00A86E03" w:rsidRPr="00C47282" w:rsidRDefault="00C47282" w:rsidP="002B0F7F">
            <w:pPr>
              <w:spacing w:after="0" w:line="240" w:lineRule="auto"/>
              <w:jc w:val="center"/>
              <w:rPr>
                <w:rFonts w:ascii="Times New Roman" w:hAnsi="Times New Roman" w:cs="Times New Roman"/>
                <w:b/>
                <w:bCs/>
                <w:color w:val="000000"/>
                <w:sz w:val="16"/>
                <w:szCs w:val="16"/>
                <w:lang w:eastAsia="es-ES_tradnl"/>
              </w:rPr>
            </w:pPr>
            <w:r>
              <w:rPr>
                <w:rFonts w:ascii="Times New Roman" w:hAnsi="Times New Roman" w:cs="Times New Roman"/>
                <w:b/>
                <w:bCs/>
                <w:color w:val="000000"/>
                <w:sz w:val="16"/>
                <w:szCs w:val="16"/>
                <w:lang w:eastAsia="es-ES_tradnl"/>
              </w:rPr>
              <w:t>ОБЛАСТИ НА ПОЛИТИКИ</w:t>
            </w:r>
          </w:p>
          <w:p w:rsidR="00A86E03" w:rsidRPr="00C47282" w:rsidRDefault="00A86E03" w:rsidP="002B0F7F">
            <w:pPr>
              <w:autoSpaceDE w:val="0"/>
              <w:autoSpaceDN w:val="0"/>
              <w:adjustRightInd w:val="0"/>
              <w:spacing w:after="0" w:line="240" w:lineRule="auto"/>
              <w:jc w:val="center"/>
              <w:rPr>
                <w:rFonts w:ascii="Times New Roman" w:hAnsi="Times New Roman" w:cs="Times New Roman"/>
                <w:b/>
                <w:bCs/>
                <w:color w:val="000000"/>
                <w:sz w:val="16"/>
                <w:szCs w:val="16"/>
                <w:lang w:eastAsia="es-ES_tradnl"/>
              </w:rPr>
            </w:pPr>
            <w:r w:rsidRPr="00C47282">
              <w:rPr>
                <w:rFonts w:ascii="Times New Roman" w:hAnsi="Times New Roman" w:cs="Times New Roman"/>
                <w:b/>
                <w:bCs/>
                <w:color w:val="000000"/>
                <w:sz w:val="16"/>
                <w:szCs w:val="16"/>
                <w:lang w:eastAsia="es-ES_tradnl"/>
              </w:rPr>
              <w:lastRenderedPageBreak/>
              <w:t xml:space="preserve">И БЮДЖЕТНИ ПРОГРАМИ </w:t>
            </w:r>
          </w:p>
          <w:p w:rsidR="00A86E03" w:rsidRPr="00C47282" w:rsidRDefault="00A86E03" w:rsidP="002B0F7F">
            <w:pPr>
              <w:spacing w:after="0" w:line="240" w:lineRule="auto"/>
              <w:jc w:val="center"/>
              <w:rPr>
                <w:rFonts w:ascii="Times New Roman" w:hAnsi="Times New Roman" w:cs="Times New Roman"/>
                <w:bCs/>
                <w:color w:val="000000"/>
                <w:sz w:val="16"/>
                <w:szCs w:val="16"/>
                <w:lang w:eastAsia="es-ES_tradnl"/>
              </w:rPr>
            </w:pPr>
          </w:p>
        </w:tc>
        <w:tc>
          <w:tcPr>
            <w:tcW w:w="2835" w:type="dxa"/>
            <w:gridSpan w:val="3"/>
            <w:shd w:val="clear" w:color="auto" w:fill="FFC000"/>
            <w:vAlign w:val="center"/>
            <w:hideMark/>
          </w:tcPr>
          <w:p w:rsidR="00A86E03" w:rsidRPr="00C47282" w:rsidRDefault="00A86E03" w:rsidP="002B0F7F">
            <w:pPr>
              <w:spacing w:after="0" w:line="240" w:lineRule="auto"/>
              <w:jc w:val="center"/>
              <w:rPr>
                <w:rFonts w:ascii="Times New Roman" w:hAnsi="Times New Roman" w:cs="Times New Roman"/>
                <w:b/>
                <w:bCs/>
                <w:color w:val="000000"/>
                <w:sz w:val="16"/>
                <w:szCs w:val="16"/>
                <w:lang w:eastAsia="es-ES_tradnl"/>
              </w:rPr>
            </w:pPr>
            <w:r w:rsidRPr="00C47282">
              <w:rPr>
                <w:rFonts w:ascii="Times New Roman" w:hAnsi="Times New Roman" w:cs="Times New Roman"/>
                <w:b/>
                <w:bCs/>
                <w:color w:val="000000"/>
                <w:sz w:val="16"/>
                <w:szCs w:val="16"/>
                <w:lang w:eastAsia="es-ES_tradnl"/>
              </w:rPr>
              <w:lastRenderedPageBreak/>
              <w:t>Консолидирани разходи</w:t>
            </w:r>
          </w:p>
        </w:tc>
        <w:tc>
          <w:tcPr>
            <w:tcW w:w="2693" w:type="dxa"/>
            <w:gridSpan w:val="3"/>
            <w:shd w:val="clear" w:color="auto" w:fill="FFC000"/>
            <w:vAlign w:val="center"/>
            <w:hideMark/>
          </w:tcPr>
          <w:p w:rsidR="00A86E03" w:rsidRPr="00C47282" w:rsidRDefault="00A86E03" w:rsidP="002B0F7F">
            <w:pPr>
              <w:spacing w:after="0" w:line="240" w:lineRule="auto"/>
              <w:jc w:val="center"/>
              <w:rPr>
                <w:rFonts w:ascii="Times New Roman" w:hAnsi="Times New Roman" w:cs="Times New Roman"/>
                <w:b/>
                <w:bCs/>
                <w:color w:val="000000"/>
                <w:sz w:val="16"/>
                <w:szCs w:val="16"/>
                <w:lang w:eastAsia="es-ES_tradnl"/>
              </w:rPr>
            </w:pPr>
            <w:r w:rsidRPr="00C47282">
              <w:rPr>
                <w:rFonts w:ascii="Times New Roman" w:hAnsi="Times New Roman" w:cs="Times New Roman"/>
                <w:b/>
                <w:bCs/>
                <w:color w:val="000000"/>
                <w:sz w:val="16"/>
                <w:szCs w:val="16"/>
                <w:lang w:eastAsia="es-ES_tradnl"/>
              </w:rPr>
              <w:t>Ведомствени разходи</w:t>
            </w:r>
          </w:p>
        </w:tc>
        <w:tc>
          <w:tcPr>
            <w:tcW w:w="2972" w:type="dxa"/>
            <w:gridSpan w:val="3"/>
            <w:shd w:val="clear" w:color="auto" w:fill="FFC000"/>
            <w:vAlign w:val="center"/>
            <w:hideMark/>
          </w:tcPr>
          <w:p w:rsidR="00A86E03" w:rsidRPr="00C47282" w:rsidRDefault="00A86E03" w:rsidP="002B0F7F">
            <w:pPr>
              <w:spacing w:after="0" w:line="240" w:lineRule="auto"/>
              <w:jc w:val="center"/>
              <w:rPr>
                <w:rFonts w:ascii="Times New Roman" w:hAnsi="Times New Roman" w:cs="Times New Roman"/>
                <w:b/>
                <w:bCs/>
                <w:color w:val="000000"/>
                <w:sz w:val="16"/>
                <w:szCs w:val="16"/>
                <w:lang w:eastAsia="es-ES_tradnl"/>
              </w:rPr>
            </w:pPr>
            <w:r w:rsidRPr="00C47282">
              <w:rPr>
                <w:rFonts w:ascii="Times New Roman" w:hAnsi="Times New Roman" w:cs="Times New Roman"/>
                <w:b/>
                <w:bCs/>
                <w:color w:val="000000"/>
                <w:sz w:val="16"/>
                <w:szCs w:val="16"/>
                <w:lang w:eastAsia="es-ES_tradnl"/>
              </w:rPr>
              <w:t>Администрирани разходи</w:t>
            </w:r>
          </w:p>
        </w:tc>
      </w:tr>
      <w:tr w:rsidR="007E7225" w:rsidRPr="00C47282" w:rsidTr="00610D1A">
        <w:trPr>
          <w:trHeight w:val="912"/>
          <w:jc w:val="center"/>
        </w:trPr>
        <w:tc>
          <w:tcPr>
            <w:tcW w:w="572" w:type="dxa"/>
            <w:tcBorders>
              <w:bottom w:val="single" w:sz="4" w:space="0" w:color="auto"/>
            </w:tcBorders>
            <w:shd w:val="clear" w:color="auto" w:fill="auto"/>
            <w:vAlign w:val="center"/>
            <w:hideMark/>
          </w:tcPr>
          <w:p w:rsidR="00A86E03" w:rsidRPr="00C47282" w:rsidRDefault="00A86E03" w:rsidP="002B0F7F">
            <w:pPr>
              <w:spacing w:after="0" w:line="240" w:lineRule="auto"/>
              <w:jc w:val="center"/>
              <w:rPr>
                <w:rFonts w:ascii="Times New Roman" w:hAnsi="Times New Roman" w:cs="Times New Roman"/>
                <w:b/>
                <w:bCs/>
                <w:color w:val="000000"/>
                <w:sz w:val="16"/>
                <w:szCs w:val="16"/>
                <w:lang w:eastAsia="es-ES_tradnl"/>
              </w:rPr>
            </w:pPr>
            <w:r w:rsidRPr="00C47282">
              <w:rPr>
                <w:rFonts w:ascii="Times New Roman" w:hAnsi="Times New Roman" w:cs="Times New Roman"/>
                <w:b/>
                <w:bCs/>
                <w:color w:val="000000"/>
                <w:sz w:val="16"/>
                <w:szCs w:val="16"/>
                <w:lang w:eastAsia="es-ES_tradnl"/>
              </w:rPr>
              <w:lastRenderedPageBreak/>
              <w:t> </w:t>
            </w:r>
          </w:p>
        </w:tc>
        <w:tc>
          <w:tcPr>
            <w:tcW w:w="993" w:type="dxa"/>
            <w:tcBorders>
              <w:bottom w:val="single" w:sz="4" w:space="0" w:color="auto"/>
            </w:tcBorders>
            <w:shd w:val="clear" w:color="auto" w:fill="auto"/>
            <w:vAlign w:val="center"/>
            <w:hideMark/>
          </w:tcPr>
          <w:p w:rsidR="00A86E03" w:rsidRPr="00C47282" w:rsidRDefault="00A86E03" w:rsidP="003C3579">
            <w:pPr>
              <w:autoSpaceDE w:val="0"/>
              <w:autoSpaceDN w:val="0"/>
              <w:adjustRightInd w:val="0"/>
              <w:spacing w:after="0" w:line="240" w:lineRule="auto"/>
              <w:jc w:val="center"/>
              <w:rPr>
                <w:rFonts w:ascii="Times New Roman" w:hAnsi="Times New Roman" w:cs="Times New Roman"/>
                <w:sz w:val="16"/>
                <w:szCs w:val="16"/>
              </w:rPr>
            </w:pPr>
            <w:r w:rsidRPr="00C47282">
              <w:rPr>
                <w:rFonts w:ascii="Times New Roman" w:hAnsi="Times New Roman" w:cs="Times New Roman"/>
                <w:b/>
                <w:bCs/>
                <w:sz w:val="16"/>
                <w:szCs w:val="16"/>
              </w:rPr>
              <w:t xml:space="preserve">на </w:t>
            </w:r>
            <w:r w:rsidR="003C3579" w:rsidRPr="00C47282">
              <w:rPr>
                <w:rFonts w:ascii="Times New Roman" w:hAnsi="Times New Roman" w:cs="Times New Roman"/>
                <w:b/>
                <w:bCs/>
                <w:sz w:val="16"/>
                <w:szCs w:val="16"/>
              </w:rPr>
              <w:t>Министерството на туризма</w:t>
            </w:r>
          </w:p>
          <w:p w:rsidR="00A86E03" w:rsidRPr="00C47282" w:rsidRDefault="00A86E03" w:rsidP="002B0F7F">
            <w:pPr>
              <w:spacing w:after="0" w:line="240" w:lineRule="auto"/>
              <w:jc w:val="center"/>
              <w:rPr>
                <w:rFonts w:ascii="Times New Roman" w:hAnsi="Times New Roman" w:cs="Times New Roman"/>
                <w:b/>
                <w:bCs/>
                <w:color w:val="000000"/>
                <w:sz w:val="16"/>
                <w:szCs w:val="16"/>
                <w:lang w:eastAsia="es-ES_tradnl"/>
              </w:rPr>
            </w:pPr>
            <w:r w:rsidRPr="00C47282">
              <w:rPr>
                <w:rFonts w:ascii="Times New Roman" w:hAnsi="Times New Roman" w:cs="Times New Roman"/>
                <w:b/>
                <w:bCs/>
                <w:sz w:val="16"/>
                <w:szCs w:val="16"/>
              </w:rPr>
              <w:t>(в лева)</w:t>
            </w:r>
            <w:r w:rsidRPr="00C47282">
              <w:rPr>
                <w:rFonts w:ascii="Times New Roman" w:hAnsi="Times New Roman" w:cs="Times New Roman"/>
                <w:b/>
                <w:bCs/>
                <w:color w:val="000000"/>
                <w:sz w:val="16"/>
                <w:szCs w:val="16"/>
                <w:lang w:eastAsia="es-ES_tradnl"/>
              </w:rPr>
              <w:t xml:space="preserve"> </w:t>
            </w:r>
          </w:p>
        </w:tc>
        <w:tc>
          <w:tcPr>
            <w:tcW w:w="992" w:type="dxa"/>
            <w:tcBorders>
              <w:bottom w:val="single" w:sz="4" w:space="0" w:color="auto"/>
            </w:tcBorders>
            <w:shd w:val="clear" w:color="auto" w:fill="auto"/>
            <w:vAlign w:val="center"/>
            <w:hideMark/>
          </w:tcPr>
          <w:p w:rsidR="00A86E03" w:rsidRPr="00C47282" w:rsidRDefault="00A86E03" w:rsidP="002B0F7F">
            <w:pPr>
              <w:spacing w:after="0" w:line="240" w:lineRule="auto"/>
              <w:jc w:val="center"/>
              <w:rPr>
                <w:rFonts w:ascii="Times New Roman" w:hAnsi="Times New Roman" w:cs="Times New Roman"/>
                <w:b/>
                <w:color w:val="000000"/>
                <w:sz w:val="16"/>
                <w:szCs w:val="16"/>
                <w:lang w:eastAsia="es-ES_tradnl"/>
              </w:rPr>
            </w:pPr>
            <w:r w:rsidRPr="00C47282">
              <w:rPr>
                <w:rFonts w:ascii="Times New Roman" w:hAnsi="Times New Roman" w:cs="Times New Roman"/>
                <w:b/>
                <w:color w:val="000000"/>
                <w:sz w:val="16"/>
                <w:szCs w:val="16"/>
                <w:lang w:eastAsia="es-ES_tradnl"/>
              </w:rPr>
              <w:t>Общо разходи</w:t>
            </w:r>
          </w:p>
        </w:tc>
        <w:tc>
          <w:tcPr>
            <w:tcW w:w="992" w:type="dxa"/>
            <w:tcBorders>
              <w:bottom w:val="single" w:sz="4" w:space="0" w:color="auto"/>
            </w:tcBorders>
            <w:shd w:val="clear" w:color="auto" w:fill="auto"/>
            <w:vAlign w:val="center"/>
            <w:hideMark/>
          </w:tcPr>
          <w:p w:rsidR="00A86E03" w:rsidRPr="00C47282" w:rsidRDefault="00A86E03" w:rsidP="002B0F7F">
            <w:pPr>
              <w:spacing w:after="0" w:line="240" w:lineRule="auto"/>
              <w:jc w:val="center"/>
              <w:rPr>
                <w:rFonts w:ascii="Times New Roman" w:hAnsi="Times New Roman" w:cs="Times New Roman"/>
                <w:b/>
                <w:i/>
                <w:iCs/>
                <w:color w:val="000000"/>
                <w:sz w:val="16"/>
                <w:szCs w:val="16"/>
                <w:lang w:eastAsia="es-ES_tradnl"/>
              </w:rPr>
            </w:pPr>
            <w:r w:rsidRPr="00C47282">
              <w:rPr>
                <w:rFonts w:ascii="Times New Roman" w:hAnsi="Times New Roman" w:cs="Times New Roman"/>
                <w:b/>
                <w:i/>
                <w:iCs/>
                <w:color w:val="000000"/>
                <w:sz w:val="16"/>
                <w:szCs w:val="16"/>
                <w:lang w:eastAsia="es-ES_tradnl"/>
              </w:rPr>
              <w:t>По бюджета на ПРБ</w:t>
            </w:r>
          </w:p>
        </w:tc>
        <w:tc>
          <w:tcPr>
            <w:tcW w:w="851" w:type="dxa"/>
            <w:tcBorders>
              <w:bottom w:val="single" w:sz="4" w:space="0" w:color="auto"/>
            </w:tcBorders>
            <w:shd w:val="clear" w:color="auto" w:fill="auto"/>
            <w:vAlign w:val="center"/>
            <w:hideMark/>
          </w:tcPr>
          <w:p w:rsidR="00A86E03" w:rsidRPr="00C47282" w:rsidRDefault="00A86E03" w:rsidP="002B0F7F">
            <w:pPr>
              <w:spacing w:after="0" w:line="240" w:lineRule="auto"/>
              <w:jc w:val="center"/>
              <w:rPr>
                <w:rFonts w:ascii="Times New Roman" w:hAnsi="Times New Roman" w:cs="Times New Roman"/>
                <w:b/>
                <w:i/>
                <w:iCs/>
                <w:color w:val="000000"/>
                <w:sz w:val="16"/>
                <w:szCs w:val="16"/>
                <w:lang w:eastAsia="es-ES_tradnl"/>
              </w:rPr>
            </w:pPr>
            <w:r w:rsidRPr="00C47282">
              <w:rPr>
                <w:rFonts w:ascii="Times New Roman" w:hAnsi="Times New Roman" w:cs="Times New Roman"/>
                <w:b/>
                <w:i/>
                <w:iCs/>
                <w:color w:val="000000"/>
                <w:sz w:val="16"/>
                <w:szCs w:val="16"/>
                <w:lang w:eastAsia="es-ES_tradnl"/>
              </w:rPr>
              <w:t>По други бюджети и сметки за средства от ЕС</w:t>
            </w:r>
          </w:p>
        </w:tc>
        <w:tc>
          <w:tcPr>
            <w:tcW w:w="850" w:type="dxa"/>
            <w:tcBorders>
              <w:bottom w:val="single" w:sz="4" w:space="0" w:color="auto"/>
            </w:tcBorders>
            <w:shd w:val="clear" w:color="auto" w:fill="auto"/>
            <w:vAlign w:val="center"/>
            <w:hideMark/>
          </w:tcPr>
          <w:p w:rsidR="00A86E03" w:rsidRPr="00C47282" w:rsidRDefault="00A86E03" w:rsidP="002B0F7F">
            <w:pPr>
              <w:spacing w:after="0" w:line="240" w:lineRule="auto"/>
              <w:jc w:val="center"/>
              <w:rPr>
                <w:rFonts w:ascii="Times New Roman" w:hAnsi="Times New Roman" w:cs="Times New Roman"/>
                <w:b/>
                <w:color w:val="000000"/>
                <w:sz w:val="16"/>
                <w:szCs w:val="16"/>
                <w:lang w:eastAsia="es-ES_tradnl"/>
              </w:rPr>
            </w:pPr>
            <w:r w:rsidRPr="00C47282">
              <w:rPr>
                <w:rFonts w:ascii="Times New Roman" w:hAnsi="Times New Roman" w:cs="Times New Roman"/>
                <w:b/>
                <w:color w:val="000000"/>
                <w:sz w:val="16"/>
                <w:szCs w:val="16"/>
                <w:lang w:eastAsia="es-ES_tradnl"/>
              </w:rPr>
              <w:t>Общо ведомствени</w:t>
            </w:r>
          </w:p>
        </w:tc>
        <w:tc>
          <w:tcPr>
            <w:tcW w:w="992" w:type="dxa"/>
            <w:tcBorders>
              <w:bottom w:val="single" w:sz="4" w:space="0" w:color="auto"/>
            </w:tcBorders>
            <w:shd w:val="clear" w:color="auto" w:fill="auto"/>
            <w:vAlign w:val="center"/>
            <w:hideMark/>
          </w:tcPr>
          <w:p w:rsidR="00A86E03" w:rsidRPr="00C47282" w:rsidRDefault="00A86E03" w:rsidP="002B0F7F">
            <w:pPr>
              <w:spacing w:after="0" w:line="240" w:lineRule="auto"/>
              <w:jc w:val="center"/>
              <w:rPr>
                <w:rFonts w:ascii="Times New Roman" w:hAnsi="Times New Roman" w:cs="Times New Roman"/>
                <w:b/>
                <w:i/>
                <w:iCs/>
                <w:color w:val="000000"/>
                <w:sz w:val="16"/>
                <w:szCs w:val="16"/>
                <w:lang w:eastAsia="es-ES_tradnl"/>
              </w:rPr>
            </w:pPr>
            <w:r w:rsidRPr="00C47282">
              <w:rPr>
                <w:rFonts w:ascii="Times New Roman" w:hAnsi="Times New Roman" w:cs="Times New Roman"/>
                <w:b/>
                <w:i/>
                <w:iCs/>
                <w:color w:val="000000"/>
                <w:sz w:val="16"/>
                <w:szCs w:val="16"/>
                <w:lang w:eastAsia="es-ES_tradnl"/>
              </w:rPr>
              <w:t>По бюджета на ПРБ</w:t>
            </w:r>
          </w:p>
        </w:tc>
        <w:tc>
          <w:tcPr>
            <w:tcW w:w="851" w:type="dxa"/>
            <w:tcBorders>
              <w:bottom w:val="single" w:sz="4" w:space="0" w:color="auto"/>
            </w:tcBorders>
            <w:shd w:val="clear" w:color="auto" w:fill="auto"/>
            <w:vAlign w:val="center"/>
            <w:hideMark/>
          </w:tcPr>
          <w:p w:rsidR="00A86E03" w:rsidRPr="00C47282" w:rsidRDefault="00A86E03" w:rsidP="002B0F7F">
            <w:pPr>
              <w:spacing w:after="0" w:line="240" w:lineRule="auto"/>
              <w:jc w:val="center"/>
              <w:rPr>
                <w:rFonts w:ascii="Times New Roman" w:hAnsi="Times New Roman" w:cs="Times New Roman"/>
                <w:b/>
                <w:i/>
                <w:iCs/>
                <w:color w:val="000000"/>
                <w:sz w:val="16"/>
                <w:szCs w:val="16"/>
                <w:lang w:eastAsia="es-ES_tradnl"/>
              </w:rPr>
            </w:pPr>
            <w:r w:rsidRPr="00C47282">
              <w:rPr>
                <w:rFonts w:ascii="Times New Roman" w:hAnsi="Times New Roman" w:cs="Times New Roman"/>
                <w:b/>
                <w:i/>
                <w:iCs/>
                <w:color w:val="000000"/>
                <w:sz w:val="16"/>
                <w:szCs w:val="16"/>
                <w:lang w:eastAsia="es-ES_tradnl"/>
              </w:rPr>
              <w:t>По други бюджети и сметки за средства от ЕС</w:t>
            </w:r>
          </w:p>
        </w:tc>
        <w:tc>
          <w:tcPr>
            <w:tcW w:w="992" w:type="dxa"/>
            <w:tcBorders>
              <w:bottom w:val="single" w:sz="4" w:space="0" w:color="auto"/>
            </w:tcBorders>
            <w:shd w:val="clear" w:color="auto" w:fill="auto"/>
            <w:vAlign w:val="center"/>
            <w:hideMark/>
          </w:tcPr>
          <w:p w:rsidR="00A86E03" w:rsidRPr="00C47282" w:rsidRDefault="00A86E03" w:rsidP="002B0F7F">
            <w:pPr>
              <w:spacing w:after="0" w:line="240" w:lineRule="auto"/>
              <w:jc w:val="center"/>
              <w:rPr>
                <w:rFonts w:ascii="Times New Roman" w:hAnsi="Times New Roman" w:cs="Times New Roman"/>
                <w:b/>
                <w:color w:val="000000"/>
                <w:sz w:val="16"/>
                <w:szCs w:val="16"/>
                <w:lang w:eastAsia="es-ES_tradnl"/>
              </w:rPr>
            </w:pPr>
            <w:r w:rsidRPr="00C47282">
              <w:rPr>
                <w:rFonts w:ascii="Times New Roman" w:hAnsi="Times New Roman" w:cs="Times New Roman"/>
                <w:b/>
                <w:color w:val="000000"/>
                <w:sz w:val="16"/>
                <w:szCs w:val="16"/>
                <w:lang w:eastAsia="es-ES_tradnl"/>
              </w:rPr>
              <w:t>Общо администрирани</w:t>
            </w:r>
          </w:p>
        </w:tc>
        <w:tc>
          <w:tcPr>
            <w:tcW w:w="992" w:type="dxa"/>
            <w:tcBorders>
              <w:bottom w:val="single" w:sz="4" w:space="0" w:color="auto"/>
            </w:tcBorders>
            <w:shd w:val="clear" w:color="auto" w:fill="auto"/>
            <w:vAlign w:val="center"/>
            <w:hideMark/>
          </w:tcPr>
          <w:p w:rsidR="00A86E03" w:rsidRPr="00C47282" w:rsidRDefault="00A86E03" w:rsidP="002B0F7F">
            <w:pPr>
              <w:spacing w:after="0" w:line="240" w:lineRule="auto"/>
              <w:jc w:val="center"/>
              <w:rPr>
                <w:rFonts w:ascii="Times New Roman" w:hAnsi="Times New Roman" w:cs="Times New Roman"/>
                <w:b/>
                <w:i/>
                <w:iCs/>
                <w:color w:val="000000"/>
                <w:sz w:val="16"/>
                <w:szCs w:val="16"/>
                <w:lang w:eastAsia="es-ES_tradnl"/>
              </w:rPr>
            </w:pPr>
            <w:r w:rsidRPr="00C47282">
              <w:rPr>
                <w:rFonts w:ascii="Times New Roman" w:hAnsi="Times New Roman" w:cs="Times New Roman"/>
                <w:b/>
                <w:i/>
                <w:iCs/>
                <w:color w:val="000000"/>
                <w:sz w:val="16"/>
                <w:szCs w:val="16"/>
                <w:lang w:eastAsia="es-ES_tradnl"/>
              </w:rPr>
              <w:t>По бюджета на ПРБ</w:t>
            </w:r>
          </w:p>
        </w:tc>
        <w:tc>
          <w:tcPr>
            <w:tcW w:w="988" w:type="dxa"/>
            <w:tcBorders>
              <w:bottom w:val="single" w:sz="4" w:space="0" w:color="auto"/>
            </w:tcBorders>
            <w:shd w:val="clear" w:color="auto" w:fill="auto"/>
            <w:vAlign w:val="center"/>
            <w:hideMark/>
          </w:tcPr>
          <w:p w:rsidR="00A86E03" w:rsidRPr="00C47282" w:rsidRDefault="00A86E03" w:rsidP="002B0F7F">
            <w:pPr>
              <w:spacing w:after="0" w:line="240" w:lineRule="auto"/>
              <w:jc w:val="center"/>
              <w:rPr>
                <w:rFonts w:ascii="Times New Roman" w:hAnsi="Times New Roman" w:cs="Times New Roman"/>
                <w:b/>
                <w:i/>
                <w:iCs/>
                <w:color w:val="000000"/>
                <w:sz w:val="16"/>
                <w:szCs w:val="16"/>
                <w:lang w:eastAsia="es-ES_tradnl"/>
              </w:rPr>
            </w:pPr>
            <w:r w:rsidRPr="00C47282">
              <w:rPr>
                <w:rFonts w:ascii="Times New Roman" w:hAnsi="Times New Roman" w:cs="Times New Roman"/>
                <w:b/>
                <w:i/>
                <w:iCs/>
                <w:color w:val="000000"/>
                <w:sz w:val="16"/>
                <w:szCs w:val="16"/>
                <w:lang w:eastAsia="es-ES_tradnl"/>
              </w:rPr>
              <w:t>По други бюджети и сметки за средства от ЕС</w:t>
            </w:r>
          </w:p>
        </w:tc>
      </w:tr>
      <w:tr w:rsidR="006D2999" w:rsidRPr="00C47282" w:rsidTr="006D2999">
        <w:trPr>
          <w:trHeight w:val="315"/>
          <w:jc w:val="center"/>
        </w:trPr>
        <w:tc>
          <w:tcPr>
            <w:tcW w:w="572" w:type="dxa"/>
            <w:shd w:val="clear" w:color="auto" w:fill="FFC000"/>
            <w:vAlign w:val="center"/>
            <w:hideMark/>
          </w:tcPr>
          <w:p w:rsidR="006D2999" w:rsidRPr="00C47282" w:rsidRDefault="006D2999" w:rsidP="006D2999">
            <w:pPr>
              <w:jc w:val="center"/>
              <w:rPr>
                <w:rFonts w:ascii="Times New Roman" w:hAnsi="Times New Roman" w:cs="Times New Roman"/>
                <w:b/>
                <w:bCs/>
                <w:color w:val="000000"/>
                <w:sz w:val="16"/>
                <w:szCs w:val="16"/>
                <w:lang w:eastAsia="es-ES_tradnl"/>
              </w:rPr>
            </w:pPr>
            <w:r w:rsidRPr="00C47282">
              <w:rPr>
                <w:rFonts w:ascii="Times New Roman" w:eastAsia="Times New Roman" w:hAnsi="Times New Roman" w:cs="Times New Roman"/>
                <w:b/>
                <w:bCs/>
                <w:color w:val="000000"/>
                <w:sz w:val="16"/>
                <w:szCs w:val="16"/>
                <w:lang w:eastAsia="bg-BG"/>
              </w:rPr>
              <w:t> </w:t>
            </w:r>
            <w:r w:rsidRPr="00C47282">
              <w:rPr>
                <w:rFonts w:ascii="Times New Roman" w:hAnsi="Times New Roman" w:cs="Times New Roman"/>
                <w:b/>
                <w:bCs/>
                <w:color w:val="000000"/>
                <w:sz w:val="16"/>
                <w:szCs w:val="16"/>
                <w:lang w:eastAsia="bg-BG"/>
              </w:rPr>
              <w:t>7100.01.00</w:t>
            </w:r>
          </w:p>
        </w:tc>
        <w:tc>
          <w:tcPr>
            <w:tcW w:w="993" w:type="dxa"/>
            <w:shd w:val="clear" w:color="auto" w:fill="FFC000"/>
            <w:vAlign w:val="center"/>
            <w:hideMark/>
          </w:tcPr>
          <w:p w:rsidR="006D2999" w:rsidRPr="00C47282" w:rsidRDefault="006D2999" w:rsidP="006D2999">
            <w:pPr>
              <w:spacing w:after="0" w:line="240" w:lineRule="auto"/>
              <w:rPr>
                <w:rFonts w:ascii="Times New Roman" w:hAnsi="Times New Roman" w:cs="Times New Roman"/>
                <w:b/>
                <w:bCs/>
                <w:color w:val="000000"/>
                <w:sz w:val="16"/>
                <w:szCs w:val="16"/>
                <w:lang w:eastAsia="es-ES_tradnl"/>
              </w:rPr>
            </w:pPr>
            <w:r w:rsidRPr="00C47282">
              <w:rPr>
                <w:rFonts w:ascii="Times New Roman" w:hAnsi="Times New Roman" w:cs="Times New Roman"/>
                <w:b/>
                <w:bCs/>
                <w:color w:val="000000"/>
                <w:sz w:val="16"/>
                <w:szCs w:val="16"/>
                <w:lang w:eastAsia="es-ES_tradnl"/>
              </w:rPr>
              <w:t>Общо разходи</w:t>
            </w:r>
          </w:p>
        </w:tc>
        <w:tc>
          <w:tcPr>
            <w:tcW w:w="992" w:type="dxa"/>
            <w:shd w:val="clear" w:color="auto" w:fill="FFC000"/>
            <w:vAlign w:val="center"/>
          </w:tcPr>
          <w:p w:rsidR="006D2999" w:rsidRPr="0013202C" w:rsidRDefault="006D2999" w:rsidP="006D2999">
            <w:pPr>
              <w:spacing w:line="360" w:lineRule="auto"/>
              <w:jc w:val="right"/>
              <w:rPr>
                <w:rFonts w:ascii="Times New Roman" w:hAnsi="Times New Roman" w:cs="Times New Roman"/>
                <w:b/>
                <w:color w:val="000000"/>
                <w:sz w:val="15"/>
                <w:szCs w:val="15"/>
                <w:lang w:eastAsia="es-ES_tradnl"/>
              </w:rPr>
            </w:pPr>
            <w:r w:rsidRPr="0013202C">
              <w:rPr>
                <w:rFonts w:ascii="Times New Roman" w:hAnsi="Times New Roman" w:cs="Times New Roman"/>
                <w:b/>
                <w:color w:val="000000"/>
                <w:sz w:val="15"/>
                <w:szCs w:val="15"/>
                <w:lang w:eastAsia="es-ES_tradnl"/>
              </w:rPr>
              <w:t xml:space="preserve">  270 522 476     </w:t>
            </w:r>
          </w:p>
        </w:tc>
        <w:tc>
          <w:tcPr>
            <w:tcW w:w="992" w:type="dxa"/>
            <w:shd w:val="clear" w:color="auto" w:fill="FFC000"/>
            <w:vAlign w:val="center"/>
          </w:tcPr>
          <w:p w:rsidR="006D2999" w:rsidRPr="0013202C" w:rsidRDefault="006D2999" w:rsidP="006D2999">
            <w:pPr>
              <w:spacing w:line="360" w:lineRule="auto"/>
              <w:jc w:val="right"/>
              <w:rPr>
                <w:rFonts w:ascii="Times New Roman" w:hAnsi="Times New Roman" w:cs="Times New Roman"/>
                <w:b/>
                <w:color w:val="000000"/>
                <w:sz w:val="15"/>
                <w:szCs w:val="15"/>
                <w:lang w:eastAsia="es-ES_tradnl"/>
              </w:rPr>
            </w:pPr>
            <w:r w:rsidRPr="0013202C">
              <w:rPr>
                <w:rFonts w:ascii="Times New Roman" w:hAnsi="Times New Roman" w:cs="Times New Roman"/>
                <w:b/>
                <w:color w:val="000000"/>
                <w:sz w:val="15"/>
                <w:szCs w:val="15"/>
                <w:lang w:eastAsia="es-ES_tradnl"/>
              </w:rPr>
              <w:t xml:space="preserve">  122 030 024     </w:t>
            </w:r>
          </w:p>
        </w:tc>
        <w:tc>
          <w:tcPr>
            <w:tcW w:w="851" w:type="dxa"/>
            <w:shd w:val="clear" w:color="auto" w:fill="FFC000"/>
            <w:vAlign w:val="center"/>
          </w:tcPr>
          <w:p w:rsidR="006D2999" w:rsidRPr="0013202C" w:rsidRDefault="006D2999" w:rsidP="006D2999">
            <w:pPr>
              <w:spacing w:line="360" w:lineRule="auto"/>
              <w:ind w:left="-75"/>
              <w:jc w:val="right"/>
              <w:rPr>
                <w:rFonts w:ascii="Times New Roman" w:hAnsi="Times New Roman" w:cs="Times New Roman"/>
                <w:b/>
                <w:color w:val="000000"/>
                <w:sz w:val="15"/>
                <w:szCs w:val="15"/>
                <w:lang w:eastAsia="es-ES_tradnl"/>
              </w:rPr>
            </w:pPr>
            <w:r w:rsidRPr="0013202C">
              <w:rPr>
                <w:rFonts w:ascii="Times New Roman" w:hAnsi="Times New Roman" w:cs="Times New Roman"/>
                <w:b/>
                <w:color w:val="000000"/>
                <w:sz w:val="15"/>
                <w:szCs w:val="15"/>
                <w:lang w:eastAsia="es-ES_tradnl"/>
              </w:rPr>
              <w:t xml:space="preserve">148 492 452     </w:t>
            </w:r>
          </w:p>
        </w:tc>
        <w:tc>
          <w:tcPr>
            <w:tcW w:w="850" w:type="dxa"/>
            <w:shd w:val="clear" w:color="auto" w:fill="FFC000"/>
            <w:vAlign w:val="center"/>
          </w:tcPr>
          <w:p w:rsidR="006D2999" w:rsidRPr="0013202C" w:rsidRDefault="006D2999" w:rsidP="006D2999">
            <w:pPr>
              <w:spacing w:line="360" w:lineRule="auto"/>
              <w:jc w:val="right"/>
              <w:rPr>
                <w:rFonts w:ascii="Times New Roman" w:hAnsi="Times New Roman" w:cs="Times New Roman"/>
                <w:b/>
                <w:color w:val="000000"/>
                <w:sz w:val="15"/>
                <w:szCs w:val="15"/>
                <w:lang w:eastAsia="es-ES_tradnl"/>
              </w:rPr>
            </w:pPr>
            <w:r w:rsidRPr="0013202C">
              <w:rPr>
                <w:rFonts w:ascii="Times New Roman" w:hAnsi="Times New Roman" w:cs="Times New Roman"/>
                <w:b/>
                <w:color w:val="000000"/>
                <w:sz w:val="15"/>
                <w:szCs w:val="15"/>
                <w:lang w:eastAsia="es-ES_tradnl"/>
              </w:rPr>
              <w:t xml:space="preserve">26 060 577     </w:t>
            </w:r>
          </w:p>
        </w:tc>
        <w:tc>
          <w:tcPr>
            <w:tcW w:w="992" w:type="dxa"/>
            <w:shd w:val="clear" w:color="auto" w:fill="FFC000"/>
            <w:vAlign w:val="center"/>
          </w:tcPr>
          <w:p w:rsidR="006D2999" w:rsidRPr="0013202C" w:rsidRDefault="006D2999" w:rsidP="006D2999">
            <w:pPr>
              <w:spacing w:line="360" w:lineRule="auto"/>
              <w:jc w:val="right"/>
              <w:rPr>
                <w:rFonts w:ascii="Times New Roman" w:hAnsi="Times New Roman" w:cs="Times New Roman"/>
                <w:b/>
                <w:color w:val="000000"/>
                <w:sz w:val="15"/>
                <w:szCs w:val="15"/>
                <w:lang w:eastAsia="es-ES_tradnl"/>
              </w:rPr>
            </w:pPr>
            <w:r w:rsidRPr="0013202C">
              <w:rPr>
                <w:rFonts w:ascii="Times New Roman" w:hAnsi="Times New Roman" w:cs="Times New Roman"/>
                <w:b/>
                <w:color w:val="000000"/>
                <w:sz w:val="15"/>
                <w:szCs w:val="15"/>
                <w:lang w:eastAsia="es-ES_tradnl"/>
              </w:rPr>
              <w:t xml:space="preserve">   24 597 220     </w:t>
            </w:r>
          </w:p>
        </w:tc>
        <w:tc>
          <w:tcPr>
            <w:tcW w:w="851" w:type="dxa"/>
            <w:shd w:val="clear" w:color="auto" w:fill="FFC000"/>
            <w:vAlign w:val="center"/>
          </w:tcPr>
          <w:p w:rsidR="006D2999" w:rsidRPr="0013202C" w:rsidRDefault="006D2999" w:rsidP="006D2999">
            <w:pPr>
              <w:spacing w:line="360" w:lineRule="auto"/>
              <w:jc w:val="right"/>
              <w:rPr>
                <w:rFonts w:ascii="Times New Roman" w:hAnsi="Times New Roman" w:cs="Times New Roman"/>
                <w:b/>
                <w:color w:val="000000"/>
                <w:sz w:val="15"/>
                <w:szCs w:val="15"/>
                <w:lang w:eastAsia="es-ES_tradnl"/>
              </w:rPr>
            </w:pPr>
            <w:r w:rsidRPr="0013202C">
              <w:rPr>
                <w:rFonts w:ascii="Times New Roman" w:hAnsi="Times New Roman" w:cs="Times New Roman"/>
                <w:b/>
                <w:color w:val="000000"/>
                <w:sz w:val="15"/>
                <w:szCs w:val="15"/>
                <w:lang w:eastAsia="es-ES_tradnl"/>
              </w:rPr>
              <w:t>1 463 357</w:t>
            </w:r>
          </w:p>
        </w:tc>
        <w:tc>
          <w:tcPr>
            <w:tcW w:w="992" w:type="dxa"/>
            <w:shd w:val="clear" w:color="auto" w:fill="FFC000"/>
            <w:vAlign w:val="center"/>
          </w:tcPr>
          <w:p w:rsidR="006D2999" w:rsidRPr="0013202C" w:rsidRDefault="006D2999" w:rsidP="006D2999">
            <w:pPr>
              <w:spacing w:line="360" w:lineRule="auto"/>
              <w:jc w:val="right"/>
              <w:rPr>
                <w:rFonts w:ascii="Times New Roman" w:eastAsia="Times New Roman" w:hAnsi="Times New Roman" w:cs="Times New Roman"/>
                <w:b/>
                <w:color w:val="000000"/>
                <w:sz w:val="15"/>
                <w:szCs w:val="15"/>
                <w:lang w:eastAsia="bg-BG"/>
              </w:rPr>
            </w:pPr>
            <w:r w:rsidRPr="0013202C">
              <w:rPr>
                <w:rFonts w:ascii="Times New Roman" w:eastAsia="Times New Roman" w:hAnsi="Times New Roman" w:cs="Times New Roman"/>
                <w:b/>
                <w:color w:val="000000"/>
                <w:sz w:val="15"/>
                <w:szCs w:val="15"/>
                <w:lang w:eastAsia="bg-BG"/>
              </w:rPr>
              <w:t>244 461 899</w:t>
            </w:r>
          </w:p>
        </w:tc>
        <w:tc>
          <w:tcPr>
            <w:tcW w:w="992" w:type="dxa"/>
            <w:shd w:val="clear" w:color="auto" w:fill="FFC000"/>
            <w:vAlign w:val="center"/>
          </w:tcPr>
          <w:p w:rsidR="006D2999" w:rsidRPr="0013202C" w:rsidRDefault="006D2999" w:rsidP="006D2999">
            <w:pPr>
              <w:spacing w:line="360" w:lineRule="auto"/>
              <w:jc w:val="right"/>
              <w:rPr>
                <w:rFonts w:ascii="Times New Roman" w:hAnsi="Times New Roman" w:cs="Times New Roman"/>
                <w:b/>
                <w:iCs/>
                <w:color w:val="000000"/>
                <w:sz w:val="15"/>
                <w:szCs w:val="15"/>
                <w:lang w:eastAsia="es-ES_tradnl"/>
              </w:rPr>
            </w:pPr>
            <w:r w:rsidRPr="0013202C">
              <w:rPr>
                <w:rFonts w:ascii="Times New Roman" w:hAnsi="Times New Roman" w:cs="Times New Roman"/>
                <w:b/>
                <w:iCs/>
                <w:color w:val="000000"/>
                <w:sz w:val="15"/>
                <w:szCs w:val="15"/>
                <w:lang w:eastAsia="es-ES_tradnl"/>
              </w:rPr>
              <w:t>97 432 804</w:t>
            </w:r>
          </w:p>
        </w:tc>
        <w:tc>
          <w:tcPr>
            <w:tcW w:w="988" w:type="dxa"/>
            <w:shd w:val="clear" w:color="auto" w:fill="FFC000"/>
            <w:vAlign w:val="center"/>
          </w:tcPr>
          <w:p w:rsidR="006D2999" w:rsidRPr="0013202C" w:rsidRDefault="006D2999" w:rsidP="006D2999">
            <w:pPr>
              <w:spacing w:line="360" w:lineRule="auto"/>
              <w:jc w:val="right"/>
              <w:rPr>
                <w:rFonts w:ascii="Times New Roman" w:hAnsi="Times New Roman" w:cs="Times New Roman"/>
                <w:b/>
                <w:color w:val="000000"/>
                <w:sz w:val="15"/>
                <w:szCs w:val="15"/>
                <w:lang w:eastAsia="es-ES_tradnl"/>
              </w:rPr>
            </w:pPr>
            <w:r w:rsidRPr="0013202C">
              <w:rPr>
                <w:rFonts w:ascii="Times New Roman" w:eastAsia="Times New Roman" w:hAnsi="Times New Roman" w:cs="Times New Roman"/>
                <w:b/>
                <w:color w:val="000000"/>
                <w:sz w:val="15"/>
                <w:szCs w:val="15"/>
                <w:lang w:eastAsia="bg-BG"/>
              </w:rPr>
              <w:t>147 029 095</w:t>
            </w:r>
          </w:p>
        </w:tc>
      </w:tr>
      <w:tr w:rsidR="006D2999" w:rsidRPr="00C47282" w:rsidTr="006B5D45">
        <w:trPr>
          <w:trHeight w:val="810"/>
          <w:jc w:val="center"/>
        </w:trPr>
        <w:tc>
          <w:tcPr>
            <w:tcW w:w="572" w:type="dxa"/>
            <w:shd w:val="clear" w:color="auto" w:fill="FFC000"/>
            <w:vAlign w:val="center"/>
            <w:hideMark/>
          </w:tcPr>
          <w:p w:rsidR="006D2999" w:rsidRPr="00C47282" w:rsidRDefault="006D2999" w:rsidP="006D2999">
            <w:pPr>
              <w:jc w:val="center"/>
              <w:rPr>
                <w:rFonts w:ascii="Times New Roman" w:hAnsi="Times New Roman" w:cs="Times New Roman"/>
                <w:color w:val="000000"/>
                <w:sz w:val="16"/>
                <w:szCs w:val="16"/>
                <w:lang w:eastAsia="es-ES_tradnl"/>
              </w:rPr>
            </w:pPr>
            <w:r w:rsidRPr="00C47282">
              <w:rPr>
                <w:rFonts w:ascii="Times New Roman" w:eastAsia="Times New Roman" w:hAnsi="Times New Roman" w:cs="Times New Roman"/>
                <w:color w:val="000000"/>
                <w:sz w:val="16"/>
                <w:szCs w:val="16"/>
                <w:lang w:eastAsia="bg-BG"/>
              </w:rPr>
              <w:t>7100.01.0</w:t>
            </w:r>
            <w:r>
              <w:rPr>
                <w:rFonts w:ascii="Times New Roman" w:eastAsia="Times New Roman" w:hAnsi="Times New Roman" w:cs="Times New Roman"/>
                <w:color w:val="000000"/>
                <w:sz w:val="16"/>
                <w:szCs w:val="16"/>
                <w:lang w:eastAsia="bg-BG"/>
              </w:rPr>
              <w:t>0</w:t>
            </w:r>
          </w:p>
        </w:tc>
        <w:tc>
          <w:tcPr>
            <w:tcW w:w="993" w:type="dxa"/>
            <w:shd w:val="clear" w:color="auto" w:fill="FFC000"/>
            <w:vAlign w:val="center"/>
            <w:hideMark/>
          </w:tcPr>
          <w:p w:rsidR="006D2999" w:rsidRPr="00C47282" w:rsidRDefault="006D2999" w:rsidP="006D2999">
            <w:pPr>
              <w:jc w:val="both"/>
              <w:rPr>
                <w:rFonts w:ascii="Times New Roman" w:hAnsi="Times New Roman" w:cs="Times New Roman"/>
                <w:b/>
                <w:bCs/>
                <w:color w:val="000000"/>
                <w:sz w:val="16"/>
                <w:szCs w:val="16"/>
                <w:lang w:eastAsia="es-ES_tradnl"/>
              </w:rPr>
            </w:pPr>
            <w:r w:rsidRPr="00C47282">
              <w:rPr>
                <w:rFonts w:ascii="Times New Roman" w:eastAsia="Times New Roman" w:hAnsi="Times New Roman" w:cs="Times New Roman"/>
                <w:b/>
                <w:bCs/>
                <w:color w:val="000000"/>
                <w:sz w:val="16"/>
                <w:szCs w:val="16"/>
                <w:lang w:eastAsia="bg-BG"/>
              </w:rPr>
              <w:t>Политика в областта на устойчивото развитие на туризма</w:t>
            </w:r>
          </w:p>
        </w:tc>
        <w:tc>
          <w:tcPr>
            <w:tcW w:w="992" w:type="dxa"/>
            <w:shd w:val="clear" w:color="auto" w:fill="FFC000"/>
            <w:vAlign w:val="center"/>
          </w:tcPr>
          <w:p w:rsidR="006D2999" w:rsidRPr="0013202C" w:rsidRDefault="006D2999" w:rsidP="006D2999">
            <w:pPr>
              <w:spacing w:line="360" w:lineRule="auto"/>
              <w:jc w:val="right"/>
              <w:rPr>
                <w:rFonts w:ascii="Times New Roman" w:hAnsi="Times New Roman" w:cs="Times New Roman"/>
                <w:b/>
                <w:color w:val="000000"/>
                <w:sz w:val="15"/>
                <w:szCs w:val="15"/>
                <w:lang w:eastAsia="es-ES_tradnl"/>
              </w:rPr>
            </w:pPr>
            <w:r w:rsidRPr="0013202C">
              <w:rPr>
                <w:rFonts w:ascii="Times New Roman" w:hAnsi="Times New Roman" w:cs="Times New Roman"/>
                <w:b/>
                <w:color w:val="000000"/>
                <w:sz w:val="15"/>
                <w:szCs w:val="15"/>
                <w:lang w:eastAsia="es-ES_tradnl"/>
              </w:rPr>
              <w:t xml:space="preserve">  267 489 442     </w:t>
            </w:r>
          </w:p>
        </w:tc>
        <w:tc>
          <w:tcPr>
            <w:tcW w:w="992" w:type="dxa"/>
            <w:shd w:val="clear" w:color="auto" w:fill="FFC000"/>
            <w:vAlign w:val="center"/>
          </w:tcPr>
          <w:p w:rsidR="006D2999" w:rsidRPr="0013202C" w:rsidRDefault="006D2999" w:rsidP="006D2999">
            <w:pPr>
              <w:spacing w:line="360" w:lineRule="auto"/>
              <w:jc w:val="right"/>
              <w:rPr>
                <w:rFonts w:ascii="Times New Roman" w:hAnsi="Times New Roman" w:cs="Times New Roman"/>
                <w:b/>
                <w:color w:val="000000"/>
                <w:sz w:val="15"/>
                <w:szCs w:val="15"/>
                <w:lang w:eastAsia="es-ES_tradnl"/>
              </w:rPr>
            </w:pPr>
            <w:r w:rsidRPr="0013202C">
              <w:rPr>
                <w:rFonts w:ascii="Times New Roman" w:hAnsi="Times New Roman" w:cs="Times New Roman"/>
                <w:b/>
                <w:color w:val="000000"/>
                <w:sz w:val="15"/>
                <w:szCs w:val="15"/>
                <w:lang w:eastAsia="es-ES_tradnl"/>
              </w:rPr>
              <w:t xml:space="preserve">  118 996 990     </w:t>
            </w:r>
          </w:p>
        </w:tc>
        <w:tc>
          <w:tcPr>
            <w:tcW w:w="851" w:type="dxa"/>
            <w:shd w:val="clear" w:color="auto" w:fill="FFC000"/>
            <w:vAlign w:val="center"/>
          </w:tcPr>
          <w:p w:rsidR="006D2999" w:rsidRPr="0013202C" w:rsidRDefault="006D2999" w:rsidP="006D2999">
            <w:pPr>
              <w:spacing w:line="360" w:lineRule="auto"/>
              <w:ind w:left="-75"/>
              <w:jc w:val="right"/>
              <w:rPr>
                <w:rFonts w:ascii="Times New Roman" w:hAnsi="Times New Roman" w:cs="Times New Roman"/>
                <w:b/>
                <w:color w:val="000000"/>
                <w:sz w:val="15"/>
                <w:szCs w:val="15"/>
                <w:lang w:eastAsia="es-ES_tradnl"/>
              </w:rPr>
            </w:pPr>
            <w:r w:rsidRPr="0013202C">
              <w:rPr>
                <w:rFonts w:ascii="Times New Roman" w:hAnsi="Times New Roman" w:cs="Times New Roman"/>
                <w:b/>
                <w:color w:val="000000"/>
                <w:sz w:val="15"/>
                <w:szCs w:val="15"/>
                <w:lang w:eastAsia="es-ES_tradnl"/>
              </w:rPr>
              <w:t xml:space="preserve">148 492 452     </w:t>
            </w:r>
          </w:p>
        </w:tc>
        <w:tc>
          <w:tcPr>
            <w:tcW w:w="850" w:type="dxa"/>
            <w:shd w:val="clear" w:color="auto" w:fill="FFC000"/>
            <w:vAlign w:val="center"/>
          </w:tcPr>
          <w:p w:rsidR="006D2999" w:rsidRPr="0013202C" w:rsidRDefault="006D2999" w:rsidP="006D2999">
            <w:pPr>
              <w:spacing w:line="360" w:lineRule="auto"/>
              <w:jc w:val="right"/>
              <w:rPr>
                <w:rFonts w:ascii="Times New Roman" w:hAnsi="Times New Roman" w:cs="Times New Roman"/>
                <w:b/>
                <w:color w:val="000000"/>
                <w:sz w:val="15"/>
                <w:szCs w:val="15"/>
                <w:lang w:eastAsia="es-ES_tradnl"/>
              </w:rPr>
            </w:pPr>
            <w:r w:rsidRPr="0013202C">
              <w:rPr>
                <w:rFonts w:ascii="Times New Roman" w:hAnsi="Times New Roman" w:cs="Times New Roman"/>
                <w:b/>
                <w:color w:val="000000"/>
                <w:sz w:val="15"/>
                <w:szCs w:val="15"/>
                <w:lang w:eastAsia="es-ES_tradnl"/>
              </w:rPr>
              <w:t xml:space="preserve">23 027 543     </w:t>
            </w:r>
          </w:p>
        </w:tc>
        <w:tc>
          <w:tcPr>
            <w:tcW w:w="992" w:type="dxa"/>
            <w:shd w:val="clear" w:color="auto" w:fill="FFC000"/>
            <w:vAlign w:val="center"/>
          </w:tcPr>
          <w:p w:rsidR="006D2999" w:rsidRPr="0013202C" w:rsidRDefault="006D2999" w:rsidP="006D2999">
            <w:pPr>
              <w:spacing w:line="360" w:lineRule="auto"/>
              <w:jc w:val="right"/>
              <w:rPr>
                <w:rFonts w:ascii="Times New Roman" w:hAnsi="Times New Roman" w:cs="Times New Roman"/>
                <w:b/>
                <w:color w:val="000000"/>
                <w:sz w:val="15"/>
                <w:szCs w:val="15"/>
                <w:lang w:eastAsia="es-ES_tradnl"/>
              </w:rPr>
            </w:pPr>
            <w:r w:rsidRPr="0013202C">
              <w:rPr>
                <w:rFonts w:ascii="Times New Roman" w:hAnsi="Times New Roman" w:cs="Times New Roman"/>
                <w:b/>
                <w:color w:val="000000"/>
                <w:sz w:val="15"/>
                <w:szCs w:val="15"/>
                <w:lang w:eastAsia="es-ES_tradnl"/>
              </w:rPr>
              <w:t xml:space="preserve">  21 564 186     </w:t>
            </w:r>
          </w:p>
        </w:tc>
        <w:tc>
          <w:tcPr>
            <w:tcW w:w="851" w:type="dxa"/>
            <w:shd w:val="clear" w:color="auto" w:fill="FFC000"/>
            <w:vAlign w:val="center"/>
          </w:tcPr>
          <w:p w:rsidR="006D2999" w:rsidRPr="0013202C" w:rsidRDefault="006D2999" w:rsidP="006D2999">
            <w:pPr>
              <w:spacing w:line="360" w:lineRule="auto"/>
              <w:jc w:val="right"/>
              <w:rPr>
                <w:rFonts w:ascii="Times New Roman" w:hAnsi="Times New Roman" w:cs="Times New Roman"/>
                <w:b/>
                <w:color w:val="000000"/>
                <w:sz w:val="15"/>
                <w:szCs w:val="15"/>
                <w:lang w:eastAsia="es-ES_tradnl"/>
              </w:rPr>
            </w:pPr>
            <w:r w:rsidRPr="0013202C">
              <w:rPr>
                <w:rFonts w:ascii="Times New Roman" w:hAnsi="Times New Roman" w:cs="Times New Roman"/>
                <w:b/>
                <w:color w:val="000000"/>
                <w:sz w:val="15"/>
                <w:szCs w:val="15"/>
                <w:lang w:eastAsia="es-ES_tradnl"/>
              </w:rPr>
              <w:t>1 463 357</w:t>
            </w:r>
          </w:p>
        </w:tc>
        <w:tc>
          <w:tcPr>
            <w:tcW w:w="992" w:type="dxa"/>
            <w:shd w:val="clear" w:color="auto" w:fill="FFC000"/>
            <w:vAlign w:val="center"/>
          </w:tcPr>
          <w:p w:rsidR="006D2999" w:rsidRPr="0013202C" w:rsidRDefault="006D2999" w:rsidP="006D2999">
            <w:pPr>
              <w:spacing w:line="360" w:lineRule="auto"/>
              <w:jc w:val="right"/>
              <w:rPr>
                <w:rFonts w:ascii="Times New Roman" w:eastAsia="Times New Roman" w:hAnsi="Times New Roman" w:cs="Times New Roman"/>
                <w:b/>
                <w:color w:val="000000"/>
                <w:sz w:val="15"/>
                <w:szCs w:val="15"/>
                <w:lang w:eastAsia="bg-BG"/>
              </w:rPr>
            </w:pPr>
            <w:r w:rsidRPr="0013202C">
              <w:rPr>
                <w:rFonts w:ascii="Times New Roman" w:eastAsia="Times New Roman" w:hAnsi="Times New Roman" w:cs="Times New Roman"/>
                <w:b/>
                <w:color w:val="000000"/>
                <w:sz w:val="15"/>
                <w:szCs w:val="15"/>
                <w:lang w:eastAsia="bg-BG"/>
              </w:rPr>
              <w:t>244 461 899</w:t>
            </w:r>
          </w:p>
        </w:tc>
        <w:tc>
          <w:tcPr>
            <w:tcW w:w="992" w:type="dxa"/>
            <w:shd w:val="clear" w:color="auto" w:fill="FFC000"/>
            <w:vAlign w:val="center"/>
          </w:tcPr>
          <w:p w:rsidR="006D2999" w:rsidRPr="0013202C" w:rsidRDefault="006D2999" w:rsidP="006D2999">
            <w:pPr>
              <w:spacing w:line="360" w:lineRule="auto"/>
              <w:jc w:val="right"/>
              <w:rPr>
                <w:rFonts w:ascii="Times New Roman" w:hAnsi="Times New Roman" w:cs="Times New Roman"/>
                <w:b/>
                <w:iCs/>
                <w:color w:val="000000"/>
                <w:sz w:val="15"/>
                <w:szCs w:val="15"/>
                <w:lang w:eastAsia="es-ES_tradnl"/>
              </w:rPr>
            </w:pPr>
            <w:r w:rsidRPr="0013202C">
              <w:rPr>
                <w:rFonts w:ascii="Times New Roman" w:hAnsi="Times New Roman" w:cs="Times New Roman"/>
                <w:b/>
                <w:iCs/>
                <w:color w:val="000000"/>
                <w:sz w:val="15"/>
                <w:szCs w:val="15"/>
                <w:lang w:eastAsia="es-ES_tradnl"/>
              </w:rPr>
              <w:t>97 432 804</w:t>
            </w:r>
          </w:p>
        </w:tc>
        <w:tc>
          <w:tcPr>
            <w:tcW w:w="988" w:type="dxa"/>
            <w:shd w:val="clear" w:color="auto" w:fill="FFC000"/>
            <w:vAlign w:val="center"/>
          </w:tcPr>
          <w:p w:rsidR="006D2999" w:rsidRPr="0013202C" w:rsidRDefault="006D2999" w:rsidP="006D2999">
            <w:pPr>
              <w:spacing w:line="360" w:lineRule="auto"/>
              <w:jc w:val="right"/>
              <w:rPr>
                <w:rFonts w:ascii="Times New Roman" w:hAnsi="Times New Roman" w:cs="Times New Roman"/>
                <w:b/>
                <w:color w:val="000000"/>
                <w:sz w:val="15"/>
                <w:szCs w:val="15"/>
                <w:lang w:eastAsia="es-ES_tradnl"/>
              </w:rPr>
            </w:pPr>
            <w:r w:rsidRPr="0013202C">
              <w:rPr>
                <w:rFonts w:ascii="Times New Roman" w:eastAsia="Times New Roman" w:hAnsi="Times New Roman" w:cs="Times New Roman"/>
                <w:b/>
                <w:color w:val="000000"/>
                <w:sz w:val="15"/>
                <w:szCs w:val="15"/>
                <w:lang w:eastAsia="bg-BG"/>
              </w:rPr>
              <w:t>147 029 095</w:t>
            </w:r>
          </w:p>
        </w:tc>
      </w:tr>
      <w:tr w:rsidR="006D2999" w:rsidRPr="00C47282" w:rsidTr="006B5D45">
        <w:trPr>
          <w:trHeight w:val="1351"/>
          <w:jc w:val="center"/>
        </w:trPr>
        <w:tc>
          <w:tcPr>
            <w:tcW w:w="572" w:type="dxa"/>
            <w:shd w:val="clear" w:color="auto" w:fill="auto"/>
            <w:vAlign w:val="center"/>
            <w:hideMark/>
          </w:tcPr>
          <w:p w:rsidR="006D2999" w:rsidRPr="00C47282" w:rsidRDefault="006D2999" w:rsidP="006D2999">
            <w:pPr>
              <w:jc w:val="center"/>
              <w:rPr>
                <w:rFonts w:ascii="Times New Roman" w:hAnsi="Times New Roman" w:cs="Times New Roman"/>
                <w:color w:val="000000"/>
                <w:sz w:val="16"/>
                <w:szCs w:val="16"/>
                <w:lang w:eastAsia="es-ES_tradnl"/>
              </w:rPr>
            </w:pPr>
            <w:r>
              <w:rPr>
                <w:rFonts w:ascii="Times New Roman" w:eastAsia="Times New Roman" w:hAnsi="Times New Roman" w:cs="Times New Roman"/>
                <w:color w:val="000000"/>
                <w:sz w:val="16"/>
                <w:szCs w:val="16"/>
                <w:lang w:eastAsia="bg-BG"/>
              </w:rPr>
              <w:t>7100.01.01</w:t>
            </w:r>
          </w:p>
        </w:tc>
        <w:tc>
          <w:tcPr>
            <w:tcW w:w="993" w:type="dxa"/>
            <w:shd w:val="clear" w:color="auto" w:fill="auto"/>
            <w:vAlign w:val="center"/>
            <w:hideMark/>
          </w:tcPr>
          <w:p w:rsidR="006D2999" w:rsidRPr="00C47282" w:rsidRDefault="006D2999" w:rsidP="006D2999">
            <w:pPr>
              <w:ind w:firstLineChars="100" w:firstLine="160"/>
              <w:rPr>
                <w:rFonts w:ascii="Times New Roman" w:hAnsi="Times New Roman" w:cs="Times New Roman"/>
                <w:color w:val="000000"/>
                <w:sz w:val="16"/>
                <w:szCs w:val="16"/>
                <w:lang w:eastAsia="es-ES_tradnl"/>
              </w:rPr>
            </w:pPr>
            <w:r w:rsidRPr="00C47282">
              <w:rPr>
                <w:rFonts w:ascii="Times New Roman" w:eastAsia="Times New Roman" w:hAnsi="Times New Roman" w:cs="Times New Roman"/>
                <w:color w:val="000000"/>
                <w:sz w:val="16"/>
                <w:szCs w:val="16"/>
                <w:lang w:eastAsia="bg-BG"/>
              </w:rPr>
              <w:t>Бюджетна програма "Подобряване на политиките и регулациите в сектора на туризма"</w:t>
            </w:r>
          </w:p>
        </w:tc>
        <w:tc>
          <w:tcPr>
            <w:tcW w:w="992" w:type="dxa"/>
            <w:shd w:val="clear" w:color="auto" w:fill="auto"/>
            <w:vAlign w:val="center"/>
            <w:hideMark/>
          </w:tcPr>
          <w:p w:rsidR="006D2999" w:rsidRPr="00C47282" w:rsidRDefault="006D2999" w:rsidP="006D2999">
            <w:pPr>
              <w:spacing w:line="360" w:lineRule="auto"/>
              <w:jc w:val="right"/>
              <w:rPr>
                <w:rFonts w:ascii="Times New Roman" w:hAnsi="Times New Roman" w:cs="Times New Roman"/>
                <w:color w:val="000000"/>
                <w:sz w:val="15"/>
                <w:szCs w:val="15"/>
                <w:lang w:eastAsia="es-ES_tradnl"/>
              </w:rPr>
            </w:pPr>
            <w:r>
              <w:rPr>
                <w:rFonts w:ascii="Times New Roman" w:eastAsia="Times New Roman" w:hAnsi="Times New Roman" w:cs="Times New Roman"/>
                <w:color w:val="000000"/>
                <w:sz w:val="15"/>
                <w:szCs w:val="15"/>
                <w:lang w:eastAsia="bg-BG"/>
              </w:rPr>
              <w:t>248 918 348</w:t>
            </w:r>
          </w:p>
        </w:tc>
        <w:tc>
          <w:tcPr>
            <w:tcW w:w="992" w:type="dxa"/>
            <w:shd w:val="clear" w:color="auto" w:fill="auto"/>
            <w:vAlign w:val="center"/>
            <w:hideMark/>
          </w:tcPr>
          <w:p w:rsidR="006D2999" w:rsidRPr="00C47282" w:rsidRDefault="006D2999" w:rsidP="006D2999">
            <w:pPr>
              <w:spacing w:line="360" w:lineRule="auto"/>
              <w:jc w:val="right"/>
              <w:rPr>
                <w:rFonts w:ascii="Times New Roman" w:hAnsi="Times New Roman" w:cs="Times New Roman"/>
                <w:i/>
                <w:iCs/>
                <w:color w:val="000000"/>
                <w:sz w:val="15"/>
                <w:szCs w:val="15"/>
                <w:lang w:eastAsia="es-ES_tradnl"/>
              </w:rPr>
            </w:pPr>
            <w:r>
              <w:rPr>
                <w:rFonts w:ascii="Times New Roman" w:eastAsia="Times New Roman" w:hAnsi="Times New Roman" w:cs="Times New Roman"/>
                <w:color w:val="000000"/>
                <w:sz w:val="15"/>
                <w:szCs w:val="15"/>
                <w:lang w:eastAsia="bg-BG"/>
              </w:rPr>
              <w:t>100 425 896</w:t>
            </w:r>
          </w:p>
        </w:tc>
        <w:tc>
          <w:tcPr>
            <w:tcW w:w="851" w:type="dxa"/>
            <w:shd w:val="clear" w:color="auto" w:fill="auto"/>
            <w:vAlign w:val="center"/>
            <w:hideMark/>
          </w:tcPr>
          <w:p w:rsidR="006D2999" w:rsidRPr="00C47282" w:rsidRDefault="006D2999" w:rsidP="006D2999">
            <w:pPr>
              <w:spacing w:line="360" w:lineRule="auto"/>
              <w:ind w:left="-75"/>
              <w:jc w:val="right"/>
              <w:rPr>
                <w:rFonts w:ascii="Times New Roman" w:hAnsi="Times New Roman" w:cs="Times New Roman"/>
                <w:color w:val="000000"/>
                <w:sz w:val="15"/>
                <w:szCs w:val="15"/>
                <w:lang w:eastAsia="es-ES_tradnl"/>
              </w:rPr>
            </w:pPr>
            <w:r>
              <w:rPr>
                <w:rFonts w:ascii="Times New Roman" w:hAnsi="Times New Roman" w:cs="Times New Roman"/>
                <w:color w:val="000000"/>
                <w:sz w:val="15"/>
                <w:szCs w:val="15"/>
                <w:lang w:eastAsia="es-ES_tradnl"/>
              </w:rPr>
              <w:t>148 492 452</w:t>
            </w:r>
          </w:p>
        </w:tc>
        <w:tc>
          <w:tcPr>
            <w:tcW w:w="850" w:type="dxa"/>
            <w:shd w:val="clear" w:color="auto" w:fill="auto"/>
            <w:vAlign w:val="center"/>
            <w:hideMark/>
          </w:tcPr>
          <w:p w:rsidR="006D2999" w:rsidRPr="00C47282" w:rsidRDefault="006D2999" w:rsidP="006D2999">
            <w:pPr>
              <w:spacing w:line="360" w:lineRule="auto"/>
              <w:jc w:val="right"/>
              <w:rPr>
                <w:rFonts w:ascii="Times New Roman" w:eastAsia="Times New Roman" w:hAnsi="Times New Roman" w:cs="Times New Roman"/>
                <w:color w:val="000000"/>
                <w:sz w:val="15"/>
                <w:szCs w:val="15"/>
                <w:lang w:eastAsia="bg-BG"/>
              </w:rPr>
            </w:pPr>
            <w:r>
              <w:rPr>
                <w:rFonts w:ascii="Times New Roman" w:eastAsia="Times New Roman" w:hAnsi="Times New Roman" w:cs="Times New Roman"/>
                <w:color w:val="000000"/>
                <w:sz w:val="15"/>
                <w:szCs w:val="15"/>
                <w:lang w:eastAsia="bg-BG"/>
              </w:rPr>
              <w:t>4 456 449</w:t>
            </w:r>
          </w:p>
        </w:tc>
        <w:tc>
          <w:tcPr>
            <w:tcW w:w="992" w:type="dxa"/>
            <w:shd w:val="clear" w:color="auto" w:fill="auto"/>
            <w:vAlign w:val="center"/>
            <w:hideMark/>
          </w:tcPr>
          <w:p w:rsidR="006D2999" w:rsidRPr="00C47282" w:rsidRDefault="006D2999" w:rsidP="006D2999">
            <w:pPr>
              <w:spacing w:line="360" w:lineRule="auto"/>
              <w:jc w:val="right"/>
              <w:rPr>
                <w:rFonts w:ascii="Times New Roman" w:hAnsi="Times New Roman" w:cs="Times New Roman"/>
                <w:i/>
                <w:iCs/>
                <w:color w:val="000000"/>
                <w:sz w:val="15"/>
                <w:szCs w:val="15"/>
                <w:lang w:eastAsia="es-ES_tradnl"/>
              </w:rPr>
            </w:pPr>
            <w:r>
              <w:rPr>
                <w:rFonts w:ascii="Times New Roman" w:eastAsia="Times New Roman" w:hAnsi="Times New Roman" w:cs="Times New Roman"/>
                <w:color w:val="000000"/>
                <w:sz w:val="15"/>
                <w:szCs w:val="15"/>
                <w:lang w:eastAsia="bg-BG"/>
              </w:rPr>
              <w:t>2 993 092</w:t>
            </w:r>
          </w:p>
        </w:tc>
        <w:tc>
          <w:tcPr>
            <w:tcW w:w="851" w:type="dxa"/>
            <w:shd w:val="clear" w:color="auto" w:fill="auto"/>
            <w:vAlign w:val="center"/>
            <w:hideMark/>
          </w:tcPr>
          <w:p w:rsidR="006D2999" w:rsidRPr="00C47282" w:rsidRDefault="006D2999" w:rsidP="006D2999">
            <w:pPr>
              <w:spacing w:line="360" w:lineRule="auto"/>
              <w:jc w:val="right"/>
              <w:rPr>
                <w:rFonts w:ascii="Times New Roman" w:hAnsi="Times New Roman" w:cs="Times New Roman"/>
                <w:color w:val="000000"/>
                <w:sz w:val="15"/>
                <w:szCs w:val="15"/>
                <w:lang w:eastAsia="es-ES_tradnl"/>
              </w:rPr>
            </w:pPr>
            <w:r>
              <w:rPr>
                <w:rFonts w:ascii="Times New Roman" w:hAnsi="Times New Roman" w:cs="Times New Roman"/>
                <w:color w:val="000000"/>
                <w:sz w:val="15"/>
                <w:szCs w:val="15"/>
                <w:lang w:eastAsia="es-ES_tradnl"/>
              </w:rPr>
              <w:t>1 463 357</w:t>
            </w:r>
          </w:p>
        </w:tc>
        <w:tc>
          <w:tcPr>
            <w:tcW w:w="992" w:type="dxa"/>
            <w:shd w:val="clear" w:color="auto" w:fill="auto"/>
            <w:vAlign w:val="center"/>
            <w:hideMark/>
          </w:tcPr>
          <w:p w:rsidR="006D2999" w:rsidRPr="00610D1A" w:rsidRDefault="006D2999" w:rsidP="006D2999">
            <w:pPr>
              <w:spacing w:line="360" w:lineRule="auto"/>
              <w:jc w:val="right"/>
              <w:rPr>
                <w:rFonts w:ascii="Times New Roman" w:eastAsia="Times New Roman" w:hAnsi="Times New Roman" w:cs="Times New Roman"/>
                <w:color w:val="000000"/>
                <w:sz w:val="15"/>
                <w:szCs w:val="15"/>
                <w:lang w:eastAsia="bg-BG"/>
              </w:rPr>
            </w:pPr>
            <w:r w:rsidRPr="00610D1A">
              <w:rPr>
                <w:rFonts w:ascii="Times New Roman" w:eastAsia="Times New Roman" w:hAnsi="Times New Roman" w:cs="Times New Roman"/>
                <w:color w:val="000000"/>
                <w:sz w:val="15"/>
                <w:szCs w:val="15"/>
                <w:lang w:eastAsia="bg-BG"/>
              </w:rPr>
              <w:t>244 461 899</w:t>
            </w:r>
          </w:p>
        </w:tc>
        <w:tc>
          <w:tcPr>
            <w:tcW w:w="992" w:type="dxa"/>
            <w:shd w:val="clear" w:color="auto" w:fill="auto"/>
            <w:vAlign w:val="center"/>
            <w:hideMark/>
          </w:tcPr>
          <w:p w:rsidR="006D2999" w:rsidRPr="00610D1A" w:rsidRDefault="006D2999" w:rsidP="006D2999">
            <w:pPr>
              <w:spacing w:line="360" w:lineRule="auto"/>
              <w:jc w:val="right"/>
              <w:rPr>
                <w:rFonts w:ascii="Times New Roman" w:hAnsi="Times New Roman" w:cs="Times New Roman"/>
                <w:iCs/>
                <w:color w:val="000000"/>
                <w:sz w:val="15"/>
                <w:szCs w:val="15"/>
                <w:lang w:eastAsia="es-ES_tradnl"/>
              </w:rPr>
            </w:pPr>
            <w:r w:rsidRPr="00610D1A">
              <w:rPr>
                <w:rFonts w:ascii="Times New Roman" w:hAnsi="Times New Roman" w:cs="Times New Roman"/>
                <w:iCs/>
                <w:color w:val="000000"/>
                <w:sz w:val="15"/>
                <w:szCs w:val="15"/>
                <w:lang w:eastAsia="es-ES_tradnl"/>
              </w:rPr>
              <w:t>97 432 804</w:t>
            </w:r>
          </w:p>
        </w:tc>
        <w:tc>
          <w:tcPr>
            <w:tcW w:w="988" w:type="dxa"/>
            <w:shd w:val="clear" w:color="auto" w:fill="auto"/>
            <w:vAlign w:val="center"/>
            <w:hideMark/>
          </w:tcPr>
          <w:p w:rsidR="006D2999" w:rsidRPr="00610D1A" w:rsidRDefault="006D2999" w:rsidP="006D2999">
            <w:pPr>
              <w:spacing w:line="360" w:lineRule="auto"/>
              <w:jc w:val="right"/>
              <w:rPr>
                <w:rFonts w:ascii="Times New Roman" w:hAnsi="Times New Roman" w:cs="Times New Roman"/>
                <w:color w:val="000000"/>
                <w:sz w:val="15"/>
                <w:szCs w:val="15"/>
                <w:lang w:eastAsia="es-ES_tradnl"/>
              </w:rPr>
            </w:pPr>
            <w:r w:rsidRPr="00610D1A">
              <w:rPr>
                <w:rFonts w:ascii="Times New Roman" w:eastAsia="Times New Roman" w:hAnsi="Times New Roman" w:cs="Times New Roman"/>
                <w:color w:val="000000"/>
                <w:sz w:val="15"/>
                <w:szCs w:val="15"/>
                <w:lang w:eastAsia="bg-BG"/>
              </w:rPr>
              <w:t>147 029 095</w:t>
            </w:r>
          </w:p>
        </w:tc>
      </w:tr>
      <w:tr w:rsidR="006D2999" w:rsidRPr="00C47282" w:rsidTr="006B5D45">
        <w:trPr>
          <w:trHeight w:val="1946"/>
          <w:jc w:val="center"/>
        </w:trPr>
        <w:tc>
          <w:tcPr>
            <w:tcW w:w="572" w:type="dxa"/>
            <w:tcBorders>
              <w:bottom w:val="single" w:sz="4" w:space="0" w:color="auto"/>
            </w:tcBorders>
            <w:shd w:val="clear" w:color="auto" w:fill="auto"/>
            <w:vAlign w:val="center"/>
            <w:hideMark/>
          </w:tcPr>
          <w:p w:rsidR="006D2999" w:rsidRPr="00C47282" w:rsidRDefault="006D2999" w:rsidP="006D2999">
            <w:pPr>
              <w:jc w:val="center"/>
              <w:rPr>
                <w:rFonts w:ascii="Times New Roman" w:hAnsi="Times New Roman" w:cs="Times New Roman"/>
                <w:b/>
                <w:bCs/>
                <w:color w:val="000000"/>
                <w:sz w:val="16"/>
                <w:szCs w:val="16"/>
                <w:lang w:eastAsia="es-ES_tradnl"/>
              </w:rPr>
            </w:pPr>
            <w:r w:rsidRPr="00C47282">
              <w:rPr>
                <w:rFonts w:ascii="Times New Roman" w:eastAsia="Times New Roman" w:hAnsi="Times New Roman" w:cs="Times New Roman"/>
                <w:color w:val="000000"/>
                <w:sz w:val="16"/>
                <w:szCs w:val="16"/>
                <w:lang w:eastAsia="bg-BG"/>
              </w:rPr>
              <w:t>7100.</w:t>
            </w:r>
            <w:r>
              <w:rPr>
                <w:rFonts w:ascii="Times New Roman" w:eastAsia="Times New Roman" w:hAnsi="Times New Roman" w:cs="Times New Roman"/>
                <w:color w:val="000000"/>
                <w:sz w:val="16"/>
                <w:szCs w:val="16"/>
                <w:lang w:eastAsia="bg-BG"/>
              </w:rPr>
              <w:t>01.02</w:t>
            </w:r>
          </w:p>
        </w:tc>
        <w:tc>
          <w:tcPr>
            <w:tcW w:w="993" w:type="dxa"/>
            <w:tcBorders>
              <w:bottom w:val="single" w:sz="4" w:space="0" w:color="auto"/>
            </w:tcBorders>
            <w:shd w:val="clear" w:color="auto" w:fill="auto"/>
            <w:vAlign w:val="center"/>
            <w:hideMark/>
          </w:tcPr>
          <w:p w:rsidR="006D2999" w:rsidRPr="00C47282" w:rsidRDefault="006D2999" w:rsidP="006D2999">
            <w:pPr>
              <w:ind w:firstLineChars="100" w:firstLine="160"/>
              <w:rPr>
                <w:rFonts w:ascii="Times New Roman" w:hAnsi="Times New Roman" w:cs="Times New Roman"/>
                <w:color w:val="000000"/>
                <w:sz w:val="16"/>
                <w:szCs w:val="16"/>
                <w:lang w:eastAsia="es-ES_tradnl"/>
              </w:rPr>
            </w:pPr>
            <w:r w:rsidRPr="00C47282">
              <w:rPr>
                <w:rFonts w:ascii="Times New Roman" w:eastAsia="Times New Roman" w:hAnsi="Times New Roman" w:cs="Times New Roman"/>
                <w:color w:val="000000"/>
                <w:sz w:val="16"/>
                <w:szCs w:val="16"/>
                <w:lang w:eastAsia="bg-BG"/>
              </w:rPr>
              <w:t>Бюджетна програма "Развитие на националната туристическа реклама и международно сътрудничество в областта на туризма"</w:t>
            </w:r>
          </w:p>
        </w:tc>
        <w:tc>
          <w:tcPr>
            <w:tcW w:w="992" w:type="dxa"/>
            <w:tcBorders>
              <w:bottom w:val="single" w:sz="4" w:space="0" w:color="auto"/>
            </w:tcBorders>
            <w:shd w:val="clear" w:color="auto" w:fill="auto"/>
            <w:vAlign w:val="center"/>
          </w:tcPr>
          <w:p w:rsidR="006D2999" w:rsidRPr="00C47282" w:rsidRDefault="006D2999" w:rsidP="006D2999">
            <w:pPr>
              <w:jc w:val="right"/>
              <w:rPr>
                <w:rFonts w:ascii="Times New Roman" w:hAnsi="Times New Roman" w:cs="Times New Roman"/>
                <w:color w:val="000000"/>
                <w:sz w:val="15"/>
                <w:szCs w:val="15"/>
                <w:lang w:eastAsia="es-ES_tradnl"/>
              </w:rPr>
            </w:pPr>
            <w:r w:rsidRPr="00C47282">
              <w:rPr>
                <w:rFonts w:ascii="Times New Roman" w:hAnsi="Times New Roman" w:cs="Times New Roman"/>
                <w:color w:val="000000"/>
                <w:sz w:val="15"/>
                <w:szCs w:val="15"/>
                <w:lang w:eastAsia="es-ES_tradnl"/>
              </w:rPr>
              <w:t>18 571 094</w:t>
            </w:r>
          </w:p>
        </w:tc>
        <w:tc>
          <w:tcPr>
            <w:tcW w:w="992" w:type="dxa"/>
            <w:tcBorders>
              <w:bottom w:val="single" w:sz="4" w:space="0" w:color="auto"/>
            </w:tcBorders>
            <w:shd w:val="clear" w:color="auto" w:fill="auto"/>
            <w:vAlign w:val="center"/>
          </w:tcPr>
          <w:p w:rsidR="006D2999" w:rsidRPr="00C47282" w:rsidRDefault="006D2999" w:rsidP="006D2999">
            <w:pPr>
              <w:jc w:val="right"/>
              <w:rPr>
                <w:rFonts w:ascii="Times New Roman" w:hAnsi="Times New Roman" w:cs="Times New Roman"/>
                <w:i/>
                <w:iCs/>
                <w:color w:val="000000"/>
                <w:sz w:val="15"/>
                <w:szCs w:val="15"/>
                <w:lang w:eastAsia="es-ES_tradnl"/>
              </w:rPr>
            </w:pPr>
            <w:r w:rsidRPr="00C47282">
              <w:rPr>
                <w:rFonts w:ascii="Times New Roman" w:hAnsi="Times New Roman" w:cs="Times New Roman"/>
                <w:color w:val="000000"/>
                <w:sz w:val="15"/>
                <w:szCs w:val="15"/>
                <w:lang w:eastAsia="es-ES_tradnl"/>
              </w:rPr>
              <w:t>18 571 094</w:t>
            </w:r>
          </w:p>
        </w:tc>
        <w:tc>
          <w:tcPr>
            <w:tcW w:w="851" w:type="dxa"/>
            <w:tcBorders>
              <w:bottom w:val="single" w:sz="4" w:space="0" w:color="auto"/>
            </w:tcBorders>
            <w:shd w:val="clear" w:color="auto" w:fill="auto"/>
            <w:vAlign w:val="center"/>
          </w:tcPr>
          <w:p w:rsidR="006D2999" w:rsidRPr="00C47282" w:rsidRDefault="006D2999" w:rsidP="006D2999">
            <w:pPr>
              <w:jc w:val="right"/>
              <w:rPr>
                <w:rFonts w:ascii="Times New Roman" w:hAnsi="Times New Roman" w:cs="Times New Roman"/>
                <w:color w:val="000000"/>
                <w:sz w:val="15"/>
                <w:szCs w:val="15"/>
                <w:lang w:eastAsia="es-ES_tradnl"/>
              </w:rPr>
            </w:pPr>
          </w:p>
        </w:tc>
        <w:tc>
          <w:tcPr>
            <w:tcW w:w="850" w:type="dxa"/>
            <w:tcBorders>
              <w:bottom w:val="single" w:sz="4" w:space="0" w:color="auto"/>
            </w:tcBorders>
            <w:shd w:val="clear" w:color="auto" w:fill="auto"/>
            <w:vAlign w:val="center"/>
          </w:tcPr>
          <w:p w:rsidR="006D2999" w:rsidRPr="00C47282" w:rsidRDefault="006D2999" w:rsidP="006D2999">
            <w:pPr>
              <w:jc w:val="right"/>
              <w:rPr>
                <w:rFonts w:ascii="Times New Roman" w:hAnsi="Times New Roman" w:cs="Times New Roman"/>
                <w:color w:val="000000"/>
                <w:sz w:val="15"/>
                <w:szCs w:val="15"/>
                <w:lang w:eastAsia="es-ES_tradnl"/>
              </w:rPr>
            </w:pPr>
            <w:r w:rsidRPr="00C47282">
              <w:rPr>
                <w:rFonts w:ascii="Times New Roman" w:hAnsi="Times New Roman" w:cs="Times New Roman"/>
                <w:color w:val="000000"/>
                <w:sz w:val="15"/>
                <w:szCs w:val="15"/>
                <w:lang w:eastAsia="es-ES_tradnl"/>
              </w:rPr>
              <w:t>18 571 094</w:t>
            </w:r>
          </w:p>
        </w:tc>
        <w:tc>
          <w:tcPr>
            <w:tcW w:w="992" w:type="dxa"/>
            <w:tcBorders>
              <w:bottom w:val="single" w:sz="4" w:space="0" w:color="auto"/>
            </w:tcBorders>
            <w:shd w:val="clear" w:color="auto" w:fill="auto"/>
            <w:vAlign w:val="center"/>
          </w:tcPr>
          <w:p w:rsidR="006D2999" w:rsidRPr="00C47282" w:rsidRDefault="006D2999" w:rsidP="006D2999">
            <w:pPr>
              <w:jc w:val="right"/>
              <w:rPr>
                <w:rFonts w:ascii="Times New Roman" w:hAnsi="Times New Roman" w:cs="Times New Roman"/>
                <w:i/>
                <w:iCs/>
                <w:color w:val="000000"/>
                <w:sz w:val="15"/>
                <w:szCs w:val="15"/>
                <w:lang w:eastAsia="es-ES_tradnl"/>
              </w:rPr>
            </w:pPr>
            <w:r w:rsidRPr="00C47282">
              <w:rPr>
                <w:rFonts w:ascii="Times New Roman" w:hAnsi="Times New Roman" w:cs="Times New Roman"/>
                <w:color w:val="000000"/>
                <w:sz w:val="15"/>
                <w:szCs w:val="15"/>
                <w:lang w:eastAsia="es-ES_tradnl"/>
              </w:rPr>
              <w:t>18 571 094</w:t>
            </w:r>
          </w:p>
        </w:tc>
        <w:tc>
          <w:tcPr>
            <w:tcW w:w="851" w:type="dxa"/>
            <w:tcBorders>
              <w:bottom w:val="single" w:sz="4" w:space="0" w:color="auto"/>
            </w:tcBorders>
            <w:shd w:val="clear" w:color="auto" w:fill="auto"/>
            <w:vAlign w:val="center"/>
            <w:hideMark/>
          </w:tcPr>
          <w:p w:rsidR="006D2999" w:rsidRPr="00C47282" w:rsidRDefault="006D2999" w:rsidP="006D2999">
            <w:pPr>
              <w:jc w:val="right"/>
              <w:rPr>
                <w:rFonts w:ascii="Times New Roman" w:hAnsi="Times New Roman" w:cs="Times New Roman"/>
                <w:color w:val="000000"/>
                <w:sz w:val="15"/>
                <w:szCs w:val="15"/>
                <w:lang w:eastAsia="es-ES_tradnl"/>
              </w:rPr>
            </w:pPr>
          </w:p>
        </w:tc>
        <w:tc>
          <w:tcPr>
            <w:tcW w:w="992" w:type="dxa"/>
            <w:tcBorders>
              <w:bottom w:val="single" w:sz="4" w:space="0" w:color="auto"/>
            </w:tcBorders>
            <w:shd w:val="clear" w:color="auto" w:fill="auto"/>
            <w:vAlign w:val="center"/>
            <w:hideMark/>
          </w:tcPr>
          <w:p w:rsidR="006D2999" w:rsidRPr="00C47282" w:rsidRDefault="006D2999" w:rsidP="006D2999">
            <w:pPr>
              <w:jc w:val="right"/>
              <w:rPr>
                <w:rFonts w:ascii="Times New Roman" w:hAnsi="Times New Roman" w:cs="Times New Roman"/>
                <w:color w:val="000000"/>
                <w:sz w:val="15"/>
                <w:szCs w:val="15"/>
                <w:lang w:eastAsia="es-ES_tradnl"/>
              </w:rPr>
            </w:pPr>
          </w:p>
        </w:tc>
        <w:tc>
          <w:tcPr>
            <w:tcW w:w="992" w:type="dxa"/>
            <w:tcBorders>
              <w:bottom w:val="single" w:sz="4" w:space="0" w:color="auto"/>
            </w:tcBorders>
            <w:shd w:val="clear" w:color="auto" w:fill="auto"/>
            <w:vAlign w:val="center"/>
            <w:hideMark/>
          </w:tcPr>
          <w:p w:rsidR="006D2999" w:rsidRPr="00C47282" w:rsidRDefault="006D2999" w:rsidP="006D2999">
            <w:pPr>
              <w:jc w:val="right"/>
              <w:rPr>
                <w:rFonts w:ascii="Times New Roman" w:hAnsi="Times New Roman" w:cs="Times New Roman"/>
                <w:i/>
                <w:iCs/>
                <w:color w:val="000000"/>
                <w:sz w:val="15"/>
                <w:szCs w:val="15"/>
                <w:lang w:eastAsia="es-ES_tradnl"/>
              </w:rPr>
            </w:pPr>
            <w:r w:rsidRPr="00C47282">
              <w:rPr>
                <w:rFonts w:ascii="Times New Roman" w:eastAsia="Times New Roman" w:hAnsi="Times New Roman" w:cs="Times New Roman"/>
                <w:color w:val="000000"/>
                <w:sz w:val="15"/>
                <w:szCs w:val="15"/>
                <w:lang w:eastAsia="bg-BG"/>
              </w:rPr>
              <w:t> </w:t>
            </w:r>
          </w:p>
        </w:tc>
        <w:tc>
          <w:tcPr>
            <w:tcW w:w="988" w:type="dxa"/>
            <w:tcBorders>
              <w:bottom w:val="single" w:sz="4" w:space="0" w:color="auto"/>
            </w:tcBorders>
            <w:shd w:val="clear" w:color="auto" w:fill="auto"/>
            <w:vAlign w:val="center"/>
            <w:hideMark/>
          </w:tcPr>
          <w:p w:rsidR="006D2999" w:rsidRPr="00C47282" w:rsidRDefault="006D2999" w:rsidP="006D2999">
            <w:pPr>
              <w:jc w:val="right"/>
              <w:rPr>
                <w:rFonts w:ascii="Times New Roman" w:hAnsi="Times New Roman" w:cs="Times New Roman"/>
                <w:color w:val="000000"/>
                <w:sz w:val="15"/>
                <w:szCs w:val="15"/>
                <w:lang w:eastAsia="es-ES_tradnl"/>
              </w:rPr>
            </w:pPr>
            <w:r w:rsidRPr="00C47282">
              <w:rPr>
                <w:rFonts w:ascii="Times New Roman" w:eastAsia="Times New Roman" w:hAnsi="Times New Roman" w:cs="Times New Roman"/>
                <w:color w:val="000000"/>
                <w:sz w:val="15"/>
                <w:szCs w:val="15"/>
                <w:lang w:eastAsia="bg-BG"/>
              </w:rPr>
              <w:t> </w:t>
            </w:r>
          </w:p>
        </w:tc>
      </w:tr>
      <w:tr w:rsidR="006D2999" w:rsidRPr="00C47282" w:rsidTr="006B5D45">
        <w:trPr>
          <w:trHeight w:val="60"/>
          <w:jc w:val="center"/>
        </w:trPr>
        <w:tc>
          <w:tcPr>
            <w:tcW w:w="572" w:type="dxa"/>
            <w:shd w:val="clear" w:color="auto" w:fill="FFC000"/>
            <w:vAlign w:val="center"/>
            <w:hideMark/>
          </w:tcPr>
          <w:p w:rsidR="006D2999" w:rsidRPr="00C47282" w:rsidRDefault="006D2999" w:rsidP="006D2999">
            <w:pPr>
              <w:jc w:val="center"/>
              <w:rPr>
                <w:rFonts w:ascii="Times New Roman" w:hAnsi="Times New Roman" w:cs="Times New Roman"/>
                <w:b/>
                <w:bCs/>
                <w:color w:val="000000"/>
                <w:sz w:val="16"/>
                <w:szCs w:val="16"/>
                <w:lang w:eastAsia="es-ES_tradnl"/>
              </w:rPr>
            </w:pPr>
            <w:r w:rsidRPr="00C47282">
              <w:rPr>
                <w:rFonts w:ascii="Times New Roman" w:eastAsia="Times New Roman" w:hAnsi="Times New Roman" w:cs="Times New Roman"/>
                <w:b/>
                <w:bCs/>
                <w:color w:val="000000"/>
                <w:sz w:val="16"/>
                <w:szCs w:val="16"/>
                <w:lang w:eastAsia="bg-BG"/>
              </w:rPr>
              <w:t> </w:t>
            </w:r>
            <w:r>
              <w:rPr>
                <w:rFonts w:ascii="Times New Roman" w:hAnsi="Times New Roman" w:cs="Times New Roman"/>
                <w:b/>
                <w:bCs/>
                <w:color w:val="000000"/>
                <w:sz w:val="16"/>
                <w:szCs w:val="16"/>
                <w:lang w:eastAsia="bg-BG"/>
              </w:rPr>
              <w:t>7100.02</w:t>
            </w:r>
            <w:r w:rsidRPr="00C47282">
              <w:rPr>
                <w:rFonts w:ascii="Times New Roman" w:hAnsi="Times New Roman" w:cs="Times New Roman"/>
                <w:b/>
                <w:bCs/>
                <w:color w:val="000000"/>
                <w:sz w:val="16"/>
                <w:szCs w:val="16"/>
                <w:lang w:eastAsia="bg-BG"/>
              </w:rPr>
              <w:t>.00</w:t>
            </w:r>
          </w:p>
        </w:tc>
        <w:tc>
          <w:tcPr>
            <w:tcW w:w="993" w:type="dxa"/>
            <w:shd w:val="clear" w:color="auto" w:fill="FFC000"/>
            <w:vAlign w:val="center"/>
            <w:hideMark/>
          </w:tcPr>
          <w:p w:rsidR="006D2999" w:rsidRPr="00C47282" w:rsidRDefault="006D2999" w:rsidP="006D2999">
            <w:pPr>
              <w:rPr>
                <w:rFonts w:ascii="Times New Roman" w:hAnsi="Times New Roman" w:cs="Times New Roman"/>
                <w:b/>
                <w:bCs/>
                <w:color w:val="000000"/>
                <w:sz w:val="16"/>
                <w:szCs w:val="16"/>
                <w:lang w:eastAsia="es-ES_tradnl"/>
              </w:rPr>
            </w:pPr>
            <w:r w:rsidRPr="00C47282">
              <w:rPr>
                <w:rFonts w:ascii="Times New Roman" w:hAnsi="Times New Roman" w:cs="Times New Roman"/>
                <w:b/>
                <w:bCs/>
                <w:color w:val="000000"/>
                <w:sz w:val="16"/>
                <w:szCs w:val="16"/>
                <w:lang w:eastAsia="es-ES_tradnl"/>
              </w:rPr>
              <w:t>Бюджетна програма "Администрация"</w:t>
            </w:r>
          </w:p>
        </w:tc>
        <w:tc>
          <w:tcPr>
            <w:tcW w:w="992" w:type="dxa"/>
            <w:shd w:val="clear" w:color="auto" w:fill="FFC000"/>
            <w:vAlign w:val="center"/>
            <w:hideMark/>
          </w:tcPr>
          <w:p w:rsidR="006D2999" w:rsidRPr="00C47282" w:rsidRDefault="006D2999" w:rsidP="006D2999">
            <w:pPr>
              <w:jc w:val="right"/>
              <w:rPr>
                <w:rFonts w:ascii="Times New Roman" w:hAnsi="Times New Roman" w:cs="Times New Roman"/>
                <w:b/>
                <w:color w:val="000000"/>
                <w:sz w:val="15"/>
                <w:szCs w:val="15"/>
                <w:lang w:eastAsia="es-ES_tradnl"/>
              </w:rPr>
            </w:pPr>
            <w:r w:rsidRPr="00C47282">
              <w:rPr>
                <w:rFonts w:ascii="Times New Roman" w:eastAsia="Times New Roman" w:hAnsi="Times New Roman" w:cs="Times New Roman"/>
                <w:b/>
                <w:color w:val="000000"/>
                <w:sz w:val="15"/>
                <w:szCs w:val="15"/>
                <w:lang w:eastAsia="bg-BG"/>
              </w:rPr>
              <w:t>3 033 034</w:t>
            </w:r>
          </w:p>
        </w:tc>
        <w:tc>
          <w:tcPr>
            <w:tcW w:w="992" w:type="dxa"/>
            <w:shd w:val="clear" w:color="auto" w:fill="FFC000"/>
            <w:vAlign w:val="center"/>
            <w:hideMark/>
          </w:tcPr>
          <w:p w:rsidR="006D2999" w:rsidRPr="00C47282" w:rsidRDefault="006D2999" w:rsidP="006D2999">
            <w:pPr>
              <w:jc w:val="right"/>
              <w:rPr>
                <w:rFonts w:ascii="Times New Roman" w:hAnsi="Times New Roman" w:cs="Times New Roman"/>
                <w:b/>
                <w:i/>
                <w:iCs/>
                <w:color w:val="000000"/>
                <w:sz w:val="15"/>
                <w:szCs w:val="15"/>
                <w:lang w:eastAsia="es-ES_tradnl"/>
              </w:rPr>
            </w:pPr>
            <w:r w:rsidRPr="00C47282">
              <w:rPr>
                <w:rFonts w:ascii="Times New Roman" w:eastAsia="Times New Roman" w:hAnsi="Times New Roman" w:cs="Times New Roman"/>
                <w:b/>
                <w:color w:val="000000"/>
                <w:sz w:val="15"/>
                <w:szCs w:val="15"/>
                <w:lang w:eastAsia="bg-BG"/>
              </w:rPr>
              <w:t>3 033 034</w:t>
            </w:r>
          </w:p>
        </w:tc>
        <w:tc>
          <w:tcPr>
            <w:tcW w:w="851" w:type="dxa"/>
            <w:shd w:val="clear" w:color="auto" w:fill="FFC000"/>
            <w:vAlign w:val="center"/>
            <w:hideMark/>
          </w:tcPr>
          <w:p w:rsidR="006D2999" w:rsidRPr="00C47282" w:rsidRDefault="006D2999" w:rsidP="006D2999">
            <w:pPr>
              <w:jc w:val="right"/>
              <w:rPr>
                <w:rFonts w:ascii="Times New Roman" w:hAnsi="Times New Roman" w:cs="Times New Roman"/>
                <w:b/>
                <w:color w:val="000000"/>
                <w:sz w:val="15"/>
                <w:szCs w:val="15"/>
                <w:lang w:eastAsia="es-ES_tradnl"/>
              </w:rPr>
            </w:pPr>
          </w:p>
        </w:tc>
        <w:tc>
          <w:tcPr>
            <w:tcW w:w="850" w:type="dxa"/>
            <w:shd w:val="clear" w:color="auto" w:fill="FFC000"/>
            <w:vAlign w:val="center"/>
            <w:hideMark/>
          </w:tcPr>
          <w:p w:rsidR="006D2999" w:rsidRPr="00C47282" w:rsidRDefault="006D2999" w:rsidP="006D2999">
            <w:pPr>
              <w:jc w:val="right"/>
              <w:rPr>
                <w:b/>
                <w:sz w:val="15"/>
                <w:szCs w:val="15"/>
              </w:rPr>
            </w:pPr>
            <w:r w:rsidRPr="00C47282">
              <w:rPr>
                <w:rFonts w:ascii="Times New Roman" w:eastAsia="Times New Roman" w:hAnsi="Times New Roman" w:cs="Times New Roman"/>
                <w:b/>
                <w:color w:val="000000"/>
                <w:sz w:val="15"/>
                <w:szCs w:val="15"/>
                <w:lang w:eastAsia="bg-BG"/>
              </w:rPr>
              <w:t>3 033 034</w:t>
            </w:r>
          </w:p>
        </w:tc>
        <w:tc>
          <w:tcPr>
            <w:tcW w:w="992" w:type="dxa"/>
            <w:shd w:val="clear" w:color="auto" w:fill="FFC000"/>
            <w:vAlign w:val="center"/>
            <w:hideMark/>
          </w:tcPr>
          <w:p w:rsidR="006D2999" w:rsidRPr="00C47282" w:rsidRDefault="006D2999" w:rsidP="006D2999">
            <w:pPr>
              <w:jc w:val="right"/>
              <w:rPr>
                <w:b/>
                <w:sz w:val="15"/>
                <w:szCs w:val="15"/>
              </w:rPr>
            </w:pPr>
            <w:r w:rsidRPr="00C47282">
              <w:rPr>
                <w:rFonts w:ascii="Times New Roman" w:eastAsia="Times New Roman" w:hAnsi="Times New Roman" w:cs="Times New Roman"/>
                <w:b/>
                <w:color w:val="000000"/>
                <w:sz w:val="15"/>
                <w:szCs w:val="15"/>
                <w:lang w:eastAsia="bg-BG"/>
              </w:rPr>
              <w:t>3 033 034</w:t>
            </w:r>
          </w:p>
        </w:tc>
        <w:tc>
          <w:tcPr>
            <w:tcW w:w="851" w:type="dxa"/>
            <w:shd w:val="clear" w:color="auto" w:fill="FFC000"/>
            <w:vAlign w:val="center"/>
            <w:hideMark/>
          </w:tcPr>
          <w:p w:rsidR="006D2999" w:rsidRPr="00C47282" w:rsidRDefault="006D2999" w:rsidP="006D2999">
            <w:pPr>
              <w:jc w:val="right"/>
              <w:rPr>
                <w:rFonts w:ascii="Times New Roman" w:hAnsi="Times New Roman" w:cs="Times New Roman"/>
                <w:color w:val="000000"/>
                <w:sz w:val="15"/>
                <w:szCs w:val="15"/>
                <w:lang w:eastAsia="es-ES_tradnl"/>
              </w:rPr>
            </w:pPr>
          </w:p>
        </w:tc>
        <w:tc>
          <w:tcPr>
            <w:tcW w:w="992" w:type="dxa"/>
            <w:shd w:val="clear" w:color="auto" w:fill="FFC000"/>
            <w:vAlign w:val="center"/>
            <w:hideMark/>
          </w:tcPr>
          <w:p w:rsidR="006D2999" w:rsidRPr="00C47282" w:rsidRDefault="006D2999" w:rsidP="006D2999">
            <w:pPr>
              <w:jc w:val="right"/>
              <w:rPr>
                <w:rFonts w:ascii="Times New Roman" w:hAnsi="Times New Roman" w:cs="Times New Roman"/>
                <w:color w:val="000000"/>
                <w:sz w:val="15"/>
                <w:szCs w:val="15"/>
                <w:lang w:eastAsia="es-ES_tradnl"/>
              </w:rPr>
            </w:pPr>
          </w:p>
        </w:tc>
        <w:tc>
          <w:tcPr>
            <w:tcW w:w="992" w:type="dxa"/>
            <w:shd w:val="clear" w:color="auto" w:fill="FFC000"/>
            <w:vAlign w:val="center"/>
            <w:hideMark/>
          </w:tcPr>
          <w:p w:rsidR="006D2999" w:rsidRPr="00C47282" w:rsidRDefault="006D2999" w:rsidP="006D2999">
            <w:pPr>
              <w:jc w:val="right"/>
              <w:rPr>
                <w:rFonts w:ascii="Times New Roman" w:hAnsi="Times New Roman" w:cs="Times New Roman"/>
                <w:i/>
                <w:iCs/>
                <w:color w:val="000000"/>
                <w:sz w:val="15"/>
                <w:szCs w:val="15"/>
                <w:lang w:eastAsia="es-ES_tradnl"/>
              </w:rPr>
            </w:pPr>
            <w:r w:rsidRPr="00C47282">
              <w:rPr>
                <w:rFonts w:ascii="Times New Roman" w:eastAsia="Times New Roman" w:hAnsi="Times New Roman" w:cs="Times New Roman"/>
                <w:color w:val="000000"/>
                <w:sz w:val="15"/>
                <w:szCs w:val="15"/>
                <w:lang w:eastAsia="bg-BG"/>
              </w:rPr>
              <w:t> </w:t>
            </w:r>
          </w:p>
        </w:tc>
        <w:tc>
          <w:tcPr>
            <w:tcW w:w="988" w:type="dxa"/>
            <w:shd w:val="clear" w:color="auto" w:fill="FFC000"/>
            <w:vAlign w:val="center"/>
            <w:hideMark/>
          </w:tcPr>
          <w:p w:rsidR="006D2999" w:rsidRPr="00C47282" w:rsidRDefault="006D2999" w:rsidP="006D2999">
            <w:pPr>
              <w:jc w:val="right"/>
              <w:rPr>
                <w:rFonts w:ascii="Times New Roman" w:hAnsi="Times New Roman" w:cs="Times New Roman"/>
                <w:color w:val="000000"/>
                <w:sz w:val="15"/>
                <w:szCs w:val="15"/>
                <w:lang w:eastAsia="es-ES_tradnl"/>
              </w:rPr>
            </w:pPr>
            <w:r w:rsidRPr="00C47282">
              <w:rPr>
                <w:rFonts w:ascii="Times New Roman" w:eastAsia="Times New Roman" w:hAnsi="Times New Roman" w:cs="Times New Roman"/>
                <w:color w:val="000000"/>
                <w:sz w:val="15"/>
                <w:szCs w:val="15"/>
                <w:lang w:eastAsia="bg-BG"/>
              </w:rPr>
              <w:t> </w:t>
            </w:r>
          </w:p>
        </w:tc>
      </w:tr>
    </w:tbl>
    <w:p w:rsidR="00A86E03" w:rsidRDefault="00A86E03" w:rsidP="006E6A63">
      <w:pPr>
        <w:pStyle w:val="BodyText"/>
        <w:widowControl w:val="0"/>
        <w:spacing w:after="160" w:line="360" w:lineRule="auto"/>
        <w:ind w:firstLine="567"/>
        <w:rPr>
          <w:rFonts w:eastAsiaTheme="minorHAnsi"/>
          <w:sz w:val="24"/>
        </w:rPr>
      </w:pPr>
    </w:p>
    <w:p w:rsidR="005B5557" w:rsidRDefault="005B5557" w:rsidP="006E6A63">
      <w:pPr>
        <w:pStyle w:val="BodyText"/>
        <w:widowControl w:val="0"/>
        <w:spacing w:after="160" w:line="360" w:lineRule="auto"/>
        <w:ind w:firstLine="567"/>
        <w:rPr>
          <w:rFonts w:eastAsiaTheme="minorHAnsi"/>
          <w:sz w:val="24"/>
        </w:rPr>
      </w:pPr>
    </w:p>
    <w:p w:rsidR="00B36424" w:rsidRPr="001A64D9" w:rsidRDefault="00D032B3" w:rsidP="008E3848">
      <w:pPr>
        <w:pStyle w:val="ListParagraph"/>
        <w:numPr>
          <w:ilvl w:val="0"/>
          <w:numId w:val="59"/>
        </w:numPr>
        <w:autoSpaceDE w:val="0"/>
        <w:autoSpaceDN w:val="0"/>
        <w:adjustRightInd w:val="0"/>
        <w:spacing w:after="0" w:line="360" w:lineRule="auto"/>
        <w:jc w:val="both"/>
        <w:rPr>
          <w:rFonts w:ascii="Times New Roman" w:hAnsi="Times New Roman" w:cs="Times New Roman"/>
          <w:b/>
          <w:sz w:val="24"/>
          <w:szCs w:val="24"/>
        </w:rPr>
      </w:pPr>
      <w:r w:rsidRPr="001A64D9">
        <w:rPr>
          <w:rFonts w:ascii="Times New Roman" w:hAnsi="Times New Roman" w:cs="Times New Roman"/>
          <w:b/>
          <w:sz w:val="24"/>
          <w:szCs w:val="24"/>
        </w:rPr>
        <w:t>ПРЕГЛЕД</w:t>
      </w:r>
      <w:r w:rsidR="003B1F06" w:rsidRPr="001A64D9">
        <w:rPr>
          <w:rFonts w:ascii="Times New Roman" w:hAnsi="Times New Roman" w:cs="Times New Roman"/>
          <w:b/>
          <w:sz w:val="24"/>
          <w:szCs w:val="24"/>
        </w:rPr>
        <w:t xml:space="preserve"> НА НАСТЪПИЛИТЕ ПРЕЗ ОТЧЕТНИЯ ПЕ</w:t>
      </w:r>
      <w:r w:rsidRPr="001A64D9">
        <w:rPr>
          <w:rFonts w:ascii="Times New Roman" w:hAnsi="Times New Roman" w:cs="Times New Roman"/>
          <w:b/>
          <w:sz w:val="24"/>
          <w:szCs w:val="24"/>
        </w:rPr>
        <w:t>РИОД ПРОМЕНИ В ОРГАНИЗАЦИОННАТА СТРУКТУРА</w:t>
      </w:r>
    </w:p>
    <w:p w:rsidR="008D5A66" w:rsidRPr="00B73490" w:rsidRDefault="008D5A66" w:rsidP="000B6A92">
      <w:pPr>
        <w:pStyle w:val="ListParagraph"/>
        <w:autoSpaceDE w:val="0"/>
        <w:autoSpaceDN w:val="0"/>
        <w:adjustRightInd w:val="0"/>
        <w:spacing w:after="0" w:line="360" w:lineRule="auto"/>
        <w:ind w:left="0"/>
        <w:jc w:val="both"/>
        <w:rPr>
          <w:rFonts w:ascii="Times New Roman" w:hAnsi="Times New Roman" w:cs="Times New Roman"/>
          <w:b/>
          <w:sz w:val="14"/>
          <w:szCs w:val="14"/>
        </w:rPr>
      </w:pPr>
    </w:p>
    <w:p w:rsidR="002D3E62" w:rsidRPr="00727D8F" w:rsidRDefault="002D3E62" w:rsidP="000B6A92">
      <w:pPr>
        <w:spacing w:line="360" w:lineRule="auto"/>
        <w:jc w:val="both"/>
        <w:rPr>
          <w:rFonts w:ascii="Times New Roman" w:hAnsi="Times New Roman" w:cs="Times New Roman"/>
          <w:sz w:val="24"/>
          <w:szCs w:val="24"/>
        </w:rPr>
      </w:pPr>
      <w:r w:rsidRPr="00727D8F">
        <w:rPr>
          <w:rFonts w:ascii="Times New Roman" w:hAnsi="Times New Roman" w:cs="Times New Roman"/>
          <w:sz w:val="24"/>
          <w:szCs w:val="24"/>
        </w:rPr>
        <w:t xml:space="preserve">В Министерството на туризма плановата численост на персонала в административните структури и звената на пряко подчинение към министър на туризма към </w:t>
      </w:r>
      <w:r w:rsidR="005E7330">
        <w:rPr>
          <w:rFonts w:ascii="Times New Roman" w:hAnsi="Times New Roman" w:cs="Times New Roman"/>
          <w:sz w:val="24"/>
          <w:szCs w:val="24"/>
        </w:rPr>
        <w:t>31.12</w:t>
      </w:r>
      <w:r w:rsidRPr="00727D8F">
        <w:rPr>
          <w:rFonts w:ascii="Times New Roman" w:hAnsi="Times New Roman" w:cs="Times New Roman"/>
          <w:sz w:val="24"/>
          <w:szCs w:val="24"/>
        </w:rPr>
        <w:t>.2022 г. е променена и възлиза на 13</w:t>
      </w:r>
      <w:r w:rsidR="008D5A66">
        <w:rPr>
          <w:rFonts w:ascii="Times New Roman" w:hAnsi="Times New Roman" w:cs="Times New Roman"/>
          <w:sz w:val="24"/>
          <w:szCs w:val="24"/>
        </w:rPr>
        <w:t>2</w:t>
      </w:r>
      <w:r w:rsidRPr="00727D8F">
        <w:rPr>
          <w:rFonts w:ascii="Times New Roman" w:hAnsi="Times New Roman" w:cs="Times New Roman"/>
          <w:sz w:val="24"/>
          <w:szCs w:val="24"/>
        </w:rPr>
        <w:t xml:space="preserve"> щатни бройки.</w:t>
      </w:r>
    </w:p>
    <w:p w:rsidR="002D3E62" w:rsidRPr="006E6A63" w:rsidRDefault="002D3E62" w:rsidP="000B6A92">
      <w:pPr>
        <w:spacing w:line="360" w:lineRule="auto"/>
        <w:jc w:val="both"/>
        <w:textAlignment w:val="top"/>
        <w:rPr>
          <w:rFonts w:ascii="Times New Roman" w:hAnsi="Times New Roman" w:cs="Times New Roman"/>
          <w:sz w:val="24"/>
          <w:szCs w:val="24"/>
        </w:rPr>
      </w:pPr>
      <w:r w:rsidRPr="00727D8F">
        <w:rPr>
          <w:rFonts w:ascii="Times New Roman" w:hAnsi="Times New Roman" w:cs="Times New Roman"/>
          <w:sz w:val="24"/>
          <w:szCs w:val="24"/>
        </w:rPr>
        <w:t xml:space="preserve">Административните структури осъществяват своята дейност в интерес на обществото и в съответствие с Конституцията на Република България, при спазване на действащата </w:t>
      </w:r>
      <w:r w:rsidRPr="00727D8F">
        <w:rPr>
          <w:rFonts w:ascii="Times New Roman" w:hAnsi="Times New Roman" w:cs="Times New Roman"/>
          <w:sz w:val="24"/>
          <w:szCs w:val="24"/>
        </w:rPr>
        <w:lastRenderedPageBreak/>
        <w:t xml:space="preserve">нормативна уредба и вменените функционални компетентности, съгласно Устройствения правилник на Министерството на туризма (МТ), приет с ПМС № </w:t>
      </w:r>
      <w:r w:rsidR="00B73490">
        <w:rPr>
          <w:rFonts w:ascii="Times New Roman" w:hAnsi="Times New Roman" w:cs="Times New Roman"/>
          <w:sz w:val="24"/>
          <w:szCs w:val="24"/>
        </w:rPr>
        <w:t>63</w:t>
      </w:r>
      <w:r w:rsidRPr="00727D8F">
        <w:rPr>
          <w:rFonts w:ascii="Times New Roman" w:hAnsi="Times New Roman" w:cs="Times New Roman"/>
          <w:sz w:val="24"/>
          <w:szCs w:val="24"/>
        </w:rPr>
        <w:t xml:space="preserve"> от </w:t>
      </w:r>
      <w:r w:rsidR="00B73490">
        <w:rPr>
          <w:rFonts w:ascii="Times New Roman" w:hAnsi="Times New Roman" w:cs="Times New Roman"/>
          <w:sz w:val="24"/>
          <w:szCs w:val="24"/>
        </w:rPr>
        <w:t xml:space="preserve">26.04.2022 г. г., </w:t>
      </w:r>
      <w:proofErr w:type="spellStart"/>
      <w:r w:rsidR="00B73490">
        <w:rPr>
          <w:rFonts w:ascii="Times New Roman" w:hAnsi="Times New Roman" w:cs="Times New Roman"/>
          <w:sz w:val="24"/>
          <w:szCs w:val="24"/>
        </w:rPr>
        <w:t>Обн</w:t>
      </w:r>
      <w:proofErr w:type="spellEnd"/>
      <w:r w:rsidR="00B73490">
        <w:rPr>
          <w:rFonts w:ascii="Times New Roman" w:hAnsi="Times New Roman" w:cs="Times New Roman"/>
          <w:sz w:val="24"/>
          <w:szCs w:val="24"/>
        </w:rPr>
        <w:t xml:space="preserve">. </w:t>
      </w:r>
      <w:r w:rsidRPr="006E6A63">
        <w:rPr>
          <w:rFonts w:ascii="Times New Roman" w:hAnsi="Times New Roman" w:cs="Times New Roman"/>
          <w:sz w:val="24"/>
          <w:szCs w:val="24"/>
        </w:rPr>
        <w:t>ДВ, бр.</w:t>
      </w:r>
      <w:r w:rsidR="00B73490">
        <w:rPr>
          <w:rFonts w:ascii="Times New Roman" w:hAnsi="Times New Roman" w:cs="Times New Roman"/>
          <w:sz w:val="24"/>
          <w:szCs w:val="24"/>
        </w:rPr>
        <w:t xml:space="preserve"> 34</w:t>
      </w:r>
      <w:r w:rsidRPr="006E6A63">
        <w:rPr>
          <w:rFonts w:ascii="Times New Roman" w:hAnsi="Times New Roman" w:cs="Times New Roman"/>
          <w:sz w:val="24"/>
          <w:szCs w:val="24"/>
        </w:rPr>
        <w:t xml:space="preserve"> от 03.05.2022 г.</w:t>
      </w:r>
    </w:p>
    <w:p w:rsidR="002D3E62" w:rsidRDefault="002D3E62" w:rsidP="000B6A92">
      <w:pPr>
        <w:spacing w:line="360" w:lineRule="auto"/>
        <w:jc w:val="both"/>
        <w:rPr>
          <w:rFonts w:ascii="Times New Roman" w:hAnsi="Times New Roman" w:cs="Times New Roman"/>
          <w:sz w:val="24"/>
          <w:szCs w:val="24"/>
        </w:rPr>
      </w:pPr>
      <w:r w:rsidRPr="006E6A63">
        <w:rPr>
          <w:rFonts w:ascii="Times New Roman" w:hAnsi="Times New Roman" w:cs="Times New Roman"/>
          <w:sz w:val="24"/>
          <w:szCs w:val="24"/>
        </w:rPr>
        <w:t xml:space="preserve">Администрацията на МТ планира и изпълнява дейността си при спазване на следните принципи: законност, откритост и достъпност, отговорност и отчетност, ефективност, субординация и координация, предвидимост, обективност и безпристрастност и непрекъснато усъвършенстване на качеството. </w:t>
      </w:r>
    </w:p>
    <w:p w:rsidR="00B73490" w:rsidRPr="00DE1DCB" w:rsidRDefault="00B73490" w:rsidP="00B73490">
      <w:pPr>
        <w:spacing w:line="360" w:lineRule="auto"/>
        <w:ind w:firstLine="284"/>
        <w:jc w:val="both"/>
        <w:rPr>
          <w:rFonts w:ascii="Times New Roman" w:hAnsi="Times New Roman" w:cs="Times New Roman"/>
          <w:sz w:val="24"/>
          <w:szCs w:val="24"/>
        </w:rPr>
      </w:pPr>
      <w:r w:rsidRPr="00DE1DCB">
        <w:rPr>
          <w:rFonts w:ascii="Times New Roman" w:hAnsi="Times New Roman" w:cs="Times New Roman"/>
          <w:noProof/>
          <w:sz w:val="24"/>
          <w:szCs w:val="24"/>
          <w:lang w:eastAsia="bg-BG"/>
        </w:rPr>
        <w:drawing>
          <wp:inline distT="0" distB="0" distL="0" distR="0" wp14:anchorId="0E2CD081" wp14:editId="684793D7">
            <wp:extent cx="5518205" cy="5158790"/>
            <wp:effectExtent l="0" t="0" r="635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d.png"/>
                    <pic:cNvPicPr/>
                  </pic:nvPicPr>
                  <pic:blipFill>
                    <a:blip r:embed="rId9">
                      <a:extLst>
                        <a:ext uri="{28A0092B-C50C-407E-A947-70E740481C1C}">
                          <a14:useLocalDpi xmlns:a14="http://schemas.microsoft.com/office/drawing/2010/main" val="0"/>
                        </a:ext>
                      </a:extLst>
                    </a:blip>
                    <a:stretch>
                      <a:fillRect/>
                    </a:stretch>
                  </pic:blipFill>
                  <pic:spPr>
                    <a:xfrm>
                      <a:off x="0" y="0"/>
                      <a:ext cx="5594421" cy="5230042"/>
                    </a:xfrm>
                    <a:prstGeom prst="rect">
                      <a:avLst/>
                    </a:prstGeom>
                  </pic:spPr>
                </pic:pic>
              </a:graphicData>
            </a:graphic>
          </wp:inline>
        </w:drawing>
      </w:r>
    </w:p>
    <w:p w:rsidR="001147DD" w:rsidRDefault="001147DD" w:rsidP="000B6A92">
      <w:pPr>
        <w:pStyle w:val="ListParagraph"/>
        <w:autoSpaceDE w:val="0"/>
        <w:autoSpaceDN w:val="0"/>
        <w:adjustRightInd w:val="0"/>
        <w:spacing w:after="0" w:line="360" w:lineRule="auto"/>
        <w:ind w:left="0" w:firstLine="567"/>
        <w:jc w:val="both"/>
        <w:rPr>
          <w:rFonts w:ascii="Times New Roman" w:hAnsi="Times New Roman" w:cs="Times New Roman"/>
          <w:b/>
          <w:sz w:val="24"/>
          <w:szCs w:val="24"/>
          <w:lang w:val="en-US"/>
        </w:rPr>
      </w:pPr>
    </w:p>
    <w:p w:rsidR="00D032B3" w:rsidRPr="00DE1DCB" w:rsidRDefault="00D032B3" w:rsidP="000B6A92">
      <w:pPr>
        <w:pStyle w:val="ListParagraph"/>
        <w:autoSpaceDE w:val="0"/>
        <w:autoSpaceDN w:val="0"/>
        <w:adjustRightInd w:val="0"/>
        <w:spacing w:after="0" w:line="360" w:lineRule="auto"/>
        <w:ind w:left="0" w:firstLine="567"/>
        <w:jc w:val="both"/>
        <w:rPr>
          <w:rFonts w:ascii="Times New Roman" w:hAnsi="Times New Roman" w:cs="Times New Roman"/>
          <w:b/>
          <w:sz w:val="24"/>
          <w:szCs w:val="24"/>
        </w:rPr>
      </w:pPr>
      <w:r w:rsidRPr="00DE1DCB">
        <w:rPr>
          <w:rFonts w:ascii="Times New Roman" w:hAnsi="Times New Roman" w:cs="Times New Roman"/>
          <w:b/>
          <w:sz w:val="24"/>
          <w:szCs w:val="24"/>
          <w:lang w:val="en-US"/>
        </w:rPr>
        <w:t>IV</w:t>
      </w:r>
      <w:r w:rsidRPr="00DE1DCB">
        <w:rPr>
          <w:rFonts w:ascii="Times New Roman" w:hAnsi="Times New Roman" w:cs="Times New Roman"/>
          <w:b/>
          <w:sz w:val="24"/>
          <w:szCs w:val="24"/>
        </w:rPr>
        <w:t>. ПРЕГЛЕД НА ИЗПЪЛНЕНИЕТО НА ПОЛИТИКАТА В ОБЛАСТТА НА УСТОЙЧИВОТО РАЗВИТИЕ НА ТУРИЗМА</w:t>
      </w:r>
    </w:p>
    <w:p w:rsidR="00AC27D6" w:rsidRPr="00207B3A" w:rsidRDefault="00AC27D6" w:rsidP="000B6A92">
      <w:pPr>
        <w:spacing w:before="120" w:after="120" w:line="360" w:lineRule="auto"/>
        <w:ind w:firstLine="567"/>
        <w:jc w:val="both"/>
        <w:rPr>
          <w:rFonts w:ascii="Times New Roman" w:hAnsi="Times New Roman" w:cs="Times New Roman"/>
          <w:sz w:val="24"/>
          <w:szCs w:val="24"/>
        </w:rPr>
      </w:pPr>
      <w:r w:rsidRPr="00DE1DCB">
        <w:rPr>
          <w:rFonts w:ascii="Times New Roman" w:hAnsi="Times New Roman" w:cs="Times New Roman"/>
          <w:sz w:val="24"/>
          <w:szCs w:val="24"/>
        </w:rPr>
        <w:t xml:space="preserve">Политиката в областта на туризма в сегашните условия на глобални кризи наложени от пандемията, военните действия в Украйна, негативните ефекти от пандемията, нарушените вериги на доставки и произхождащата от това инфлация е в подкрепа на устойчивото икономическо развитие на страната, като провеждането ѝ гарантира </w:t>
      </w:r>
      <w:r w:rsidRPr="00DE1DCB">
        <w:rPr>
          <w:rFonts w:ascii="Times New Roman" w:hAnsi="Times New Roman" w:cs="Times New Roman"/>
          <w:sz w:val="24"/>
          <w:szCs w:val="24"/>
        </w:rPr>
        <w:lastRenderedPageBreak/>
        <w:t>възстановяването на туристическия сектор, повишаване на конкурентоспособността му в новите реалности за създаване на правилно и реалистично позициониране на българския туристически</w:t>
      </w:r>
      <w:r w:rsidRPr="00207B3A">
        <w:rPr>
          <w:rFonts w:ascii="Times New Roman" w:hAnsi="Times New Roman" w:cs="Times New Roman"/>
          <w:sz w:val="24"/>
          <w:szCs w:val="24"/>
        </w:rPr>
        <w:t xml:space="preserve"> продукт и оттам за насърчаване на туристическите посещения на чужденци в България. Политиката в туризма е ориентирана към справяне с безпрецедентния натиск върху туристическата екосистема с все по–силен акцент върху запазване на работните места и умело използване на механизми за подкрепа на предприятията в туризма.</w:t>
      </w:r>
    </w:p>
    <w:p w:rsidR="00AC27D6" w:rsidRPr="00207B3A" w:rsidRDefault="00AC27D6" w:rsidP="000B6A92">
      <w:pPr>
        <w:spacing w:before="120" w:after="120" w:line="360" w:lineRule="auto"/>
        <w:jc w:val="both"/>
        <w:rPr>
          <w:rFonts w:ascii="Times New Roman" w:hAnsi="Times New Roman" w:cs="Times New Roman"/>
          <w:b/>
          <w:bCs/>
          <w:i/>
          <w:iCs/>
          <w:sz w:val="24"/>
          <w:szCs w:val="24"/>
          <w:lang w:eastAsia="bg-BG"/>
        </w:rPr>
      </w:pPr>
      <w:r w:rsidRPr="00207B3A">
        <w:rPr>
          <w:rFonts w:ascii="Times New Roman" w:hAnsi="Times New Roman" w:cs="Times New Roman"/>
          <w:b/>
          <w:bCs/>
          <w:i/>
          <w:iCs/>
          <w:sz w:val="24"/>
          <w:szCs w:val="24"/>
          <w:lang w:eastAsia="bg-BG"/>
        </w:rPr>
        <w:t>А) Описание на степента на изпълнение на заложените стратегически и оперативни цели, допринасящи за нейното постигане</w:t>
      </w:r>
    </w:p>
    <w:p w:rsidR="00AC27D6" w:rsidRPr="00207B3A" w:rsidRDefault="00AC27D6" w:rsidP="000B6A92">
      <w:pPr>
        <w:spacing w:before="120" w:after="120" w:line="360" w:lineRule="auto"/>
        <w:ind w:firstLine="567"/>
        <w:jc w:val="both"/>
        <w:rPr>
          <w:rFonts w:ascii="Times New Roman" w:hAnsi="Times New Roman" w:cs="Times New Roman"/>
          <w:sz w:val="24"/>
          <w:szCs w:val="24"/>
        </w:rPr>
      </w:pPr>
      <w:r w:rsidRPr="00207B3A">
        <w:rPr>
          <w:rFonts w:ascii="Times New Roman" w:hAnsi="Times New Roman" w:cs="Times New Roman"/>
          <w:sz w:val="24"/>
          <w:szCs w:val="24"/>
        </w:rPr>
        <w:t>Министерството на туризма формира и провежда интегрирана политика за подобряване на сектора на туризма, като приоритетен за икономиката отрасъл, в пълен синхрон с политиката на правителството, с цел запазването на икономическата стабилност и създаване на условия за устойчив икономически растеж.</w:t>
      </w:r>
    </w:p>
    <w:p w:rsidR="00AC27D6" w:rsidRPr="00207B3A" w:rsidRDefault="00AC27D6" w:rsidP="000B6A92">
      <w:pPr>
        <w:spacing w:before="120" w:after="120" w:line="360" w:lineRule="auto"/>
        <w:ind w:firstLine="567"/>
        <w:jc w:val="both"/>
        <w:rPr>
          <w:rFonts w:ascii="Times New Roman" w:hAnsi="Times New Roman" w:cs="Times New Roman"/>
          <w:sz w:val="24"/>
          <w:szCs w:val="24"/>
        </w:rPr>
      </w:pPr>
      <w:r w:rsidRPr="00207B3A">
        <w:rPr>
          <w:rFonts w:ascii="Times New Roman" w:hAnsi="Times New Roman" w:cs="Times New Roman"/>
          <w:sz w:val="24"/>
          <w:szCs w:val="24"/>
        </w:rPr>
        <w:t>Прилага се политика на устойчиво развитие на туризма, която се основава на прилагане принципите на икономическа логика и целесъобразност, яснота и прозрачност в туризма, защита на държавния и обществен интерес, стратегически подход при вземане на решения и публичност и се изпълнява съвместено в откритост и диалог с бизнеса, браншовите, неправителствените организации, научните институции и медиите при ясно посочен ангажимент на държавата.</w:t>
      </w:r>
    </w:p>
    <w:p w:rsidR="00AC27D6" w:rsidRPr="00207B3A" w:rsidRDefault="00AC27D6" w:rsidP="000B6A92">
      <w:pPr>
        <w:spacing w:before="120" w:after="120" w:line="360" w:lineRule="auto"/>
        <w:ind w:firstLine="567"/>
        <w:jc w:val="both"/>
        <w:rPr>
          <w:rFonts w:ascii="Times New Roman" w:hAnsi="Times New Roman" w:cs="Times New Roman"/>
          <w:sz w:val="24"/>
          <w:szCs w:val="24"/>
        </w:rPr>
      </w:pPr>
      <w:r w:rsidRPr="00207B3A">
        <w:rPr>
          <w:rFonts w:ascii="Times New Roman" w:hAnsi="Times New Roman" w:cs="Times New Roman"/>
          <w:sz w:val="24"/>
          <w:szCs w:val="24"/>
        </w:rPr>
        <w:t xml:space="preserve">Министерството на туризма работи усилено за затвърждаване на България като предпочитана дестинация за устойчив туризъм в четири сезона посредством стимулиране на посещенията във вътрешността на страната извън активните летен и зимен сезон. </w:t>
      </w:r>
    </w:p>
    <w:p w:rsidR="00AC27D6" w:rsidRPr="00207B3A" w:rsidRDefault="00AC27D6" w:rsidP="000B6A92">
      <w:pPr>
        <w:spacing w:before="120" w:after="120" w:line="360" w:lineRule="auto"/>
        <w:ind w:firstLine="567"/>
        <w:jc w:val="both"/>
        <w:rPr>
          <w:rFonts w:ascii="Times New Roman" w:hAnsi="Times New Roman" w:cs="Times New Roman"/>
          <w:sz w:val="24"/>
          <w:szCs w:val="24"/>
        </w:rPr>
      </w:pPr>
      <w:r w:rsidRPr="00207B3A">
        <w:rPr>
          <w:rFonts w:ascii="Times New Roman" w:hAnsi="Times New Roman" w:cs="Times New Roman"/>
          <w:sz w:val="24"/>
          <w:szCs w:val="24"/>
        </w:rPr>
        <w:t xml:space="preserve">Развива се институционалната и законодателна рамка регулираща отрасъла и съответстваща на значението му за националната икономика и насоките на ЕК за устойчиво развитие на туризма и туристическите дестинации. Предприети са действия, гарантиращи устойчиво целогодишно развитие на конкурентноспособен туристически продукт, реализиране на мерки за повишаване на неговото качество и добавена стойност и стимулиране развитието на специализираните видове туризъм. В съответствие с тези мерки се провежда маркетинговата и рекламна политика на националния туристически продукт, която да подобри неговия имидж и позициониране на туристическия пазар. </w:t>
      </w:r>
    </w:p>
    <w:p w:rsidR="00AC27D6" w:rsidRPr="00207B3A" w:rsidRDefault="00AC27D6" w:rsidP="000B6A92">
      <w:pPr>
        <w:spacing w:before="120" w:after="120" w:line="360" w:lineRule="auto"/>
        <w:ind w:firstLine="567"/>
        <w:jc w:val="both"/>
        <w:rPr>
          <w:rFonts w:ascii="Times New Roman" w:hAnsi="Times New Roman" w:cs="Times New Roman"/>
          <w:sz w:val="24"/>
          <w:szCs w:val="24"/>
        </w:rPr>
      </w:pPr>
      <w:r w:rsidRPr="00207B3A">
        <w:rPr>
          <w:rFonts w:ascii="Times New Roman" w:hAnsi="Times New Roman" w:cs="Times New Roman"/>
          <w:sz w:val="24"/>
          <w:szCs w:val="24"/>
        </w:rPr>
        <w:t xml:space="preserve">Непрекъснато се работи в посока поддържане на система за стриктен контрол на качеството на предоставяните туристически услуги. Ефективно функционира Единната система за туристическа информация, гарантираща прозрачна икономическа среда и поставя конкурентоспособността в сектора върху реална основа. </w:t>
      </w:r>
    </w:p>
    <w:p w:rsidR="00AC27D6" w:rsidRPr="00207B3A" w:rsidRDefault="00AC27D6" w:rsidP="000B6A92">
      <w:pPr>
        <w:spacing w:before="120" w:after="120" w:line="360" w:lineRule="auto"/>
        <w:ind w:firstLine="567"/>
        <w:jc w:val="both"/>
        <w:rPr>
          <w:rFonts w:ascii="Times New Roman" w:hAnsi="Times New Roman" w:cs="Times New Roman"/>
          <w:sz w:val="24"/>
          <w:szCs w:val="24"/>
        </w:rPr>
      </w:pPr>
      <w:r w:rsidRPr="00207B3A">
        <w:rPr>
          <w:rFonts w:ascii="Times New Roman" w:hAnsi="Times New Roman" w:cs="Times New Roman"/>
          <w:sz w:val="24"/>
          <w:szCs w:val="24"/>
        </w:rPr>
        <w:lastRenderedPageBreak/>
        <w:t>Осъществява се държавната политика в областта на концесиите на морски плажове, организира и се осъществява дейността по предоставяне под наем на морските плажове, които не са предоставени на концесия, както и контрол по изпълнение на сключените договори за предоставяне на концесии и отдаване под наем на морски плажове.</w:t>
      </w:r>
    </w:p>
    <w:p w:rsidR="00AC27D6" w:rsidRPr="00207B3A" w:rsidRDefault="00AC27D6" w:rsidP="000B6A92">
      <w:pPr>
        <w:spacing w:before="120" w:after="120" w:line="360" w:lineRule="auto"/>
        <w:ind w:firstLine="673"/>
        <w:jc w:val="both"/>
        <w:rPr>
          <w:rFonts w:ascii="Times New Roman" w:eastAsia="Times New Roman" w:hAnsi="Times New Roman" w:cs="Times New Roman"/>
          <w:sz w:val="24"/>
          <w:szCs w:val="24"/>
          <w:lang w:eastAsia="bg-BG"/>
        </w:rPr>
      </w:pPr>
      <w:r w:rsidRPr="00207B3A">
        <w:rPr>
          <w:rFonts w:ascii="Times New Roman" w:eastAsia="Times New Roman" w:hAnsi="Times New Roman" w:cs="Times New Roman"/>
          <w:sz w:val="24"/>
          <w:szCs w:val="24"/>
          <w:lang w:eastAsia="bg-BG"/>
        </w:rPr>
        <w:t>След две години епидемични ограничения срещу COVID-19 през началото на 2022 г. последва нов удар върху българския туризъм от войната между Русия и Украйна.</w:t>
      </w:r>
    </w:p>
    <w:p w:rsidR="00AC27D6" w:rsidRPr="00EE68E7" w:rsidRDefault="00AC27D6" w:rsidP="000B6A92">
      <w:pPr>
        <w:spacing w:before="120" w:after="120" w:line="360" w:lineRule="auto"/>
        <w:ind w:firstLine="567"/>
        <w:jc w:val="both"/>
        <w:rPr>
          <w:rFonts w:ascii="Times New Roman" w:hAnsi="Times New Roman" w:cs="Times New Roman"/>
          <w:sz w:val="24"/>
          <w:szCs w:val="24"/>
        </w:rPr>
      </w:pPr>
      <w:r w:rsidRPr="00207B3A">
        <w:rPr>
          <w:rFonts w:ascii="Times New Roman" w:hAnsi="Times New Roman" w:cs="Times New Roman"/>
          <w:sz w:val="24"/>
          <w:szCs w:val="24"/>
        </w:rPr>
        <w:t>В условията на влошената макросреда българският туризъм бе изправен пред нови предизвикателства, които промениха облика на сектора в целия регион</w:t>
      </w:r>
      <w:r w:rsidR="00EE68E7">
        <w:rPr>
          <w:rFonts w:ascii="Times New Roman" w:hAnsi="Times New Roman" w:cs="Times New Roman"/>
          <w:sz w:val="24"/>
          <w:szCs w:val="24"/>
          <w:lang w:val="en-US"/>
        </w:rPr>
        <w:t xml:space="preserve"> - </w:t>
      </w:r>
      <w:r w:rsidRPr="00207B3A">
        <w:rPr>
          <w:rFonts w:ascii="Times New Roman" w:hAnsi="Times New Roman" w:cs="Times New Roman"/>
          <w:sz w:val="24"/>
          <w:szCs w:val="24"/>
        </w:rPr>
        <w:t xml:space="preserve">високи разходи за създаване на туристически продукт, обезценени валути, бежански потоци, разрушени партньорски и </w:t>
      </w:r>
      <w:r w:rsidRPr="00EE68E7">
        <w:rPr>
          <w:rFonts w:ascii="Times New Roman" w:hAnsi="Times New Roman" w:cs="Times New Roman"/>
          <w:sz w:val="24"/>
          <w:szCs w:val="24"/>
        </w:rPr>
        <w:t>комуникационни връзки.</w:t>
      </w:r>
    </w:p>
    <w:p w:rsidR="00AC27D6" w:rsidRPr="00EE68E7" w:rsidRDefault="00AC27D6" w:rsidP="000B6A92">
      <w:pPr>
        <w:spacing w:before="120" w:after="120" w:line="360" w:lineRule="auto"/>
        <w:ind w:firstLine="720"/>
        <w:contextualSpacing/>
        <w:jc w:val="both"/>
        <w:rPr>
          <w:rFonts w:ascii="Times New Roman" w:hAnsi="Times New Roman" w:cs="Times New Roman"/>
          <w:sz w:val="24"/>
          <w:szCs w:val="24"/>
        </w:rPr>
      </w:pPr>
      <w:r w:rsidRPr="00EE68E7">
        <w:rPr>
          <w:rFonts w:ascii="Times New Roman" w:hAnsi="Times New Roman" w:cs="Times New Roman"/>
          <w:sz w:val="24"/>
          <w:szCs w:val="24"/>
        </w:rPr>
        <w:t xml:space="preserve">Във връзка с преодоляване на последиците от пандемията от COVID-19 и съгласно Временна рамка на ЕК за </w:t>
      </w:r>
      <w:r w:rsidRPr="00EE68E7">
        <w:rPr>
          <w:rFonts w:ascii="Times New Roman" w:hAnsi="Times New Roman" w:cs="Times New Roman"/>
          <w:bCs/>
          <w:sz w:val="24"/>
          <w:szCs w:val="24"/>
        </w:rPr>
        <w:t>мерки за държавна помощ в подкрепа на икономиката</w:t>
      </w:r>
      <w:r w:rsidRPr="00EE68E7">
        <w:rPr>
          <w:rFonts w:ascii="Times New Roman" w:hAnsi="Times New Roman" w:cs="Times New Roman"/>
          <w:sz w:val="24"/>
          <w:szCs w:val="24"/>
        </w:rPr>
        <w:t>, се продължи наложената</w:t>
      </w:r>
      <w:r w:rsidRPr="00EE68E7">
        <w:rPr>
          <w:rFonts w:ascii="Times New Roman" w:eastAsia="Times New Roman" w:hAnsi="Times New Roman" w:cs="Times New Roman"/>
          <w:sz w:val="24"/>
          <w:szCs w:val="24"/>
          <w:lang w:eastAsia="bg-BG"/>
        </w:rPr>
        <w:t xml:space="preserve"> промяна в политиката за туризма от 2021</w:t>
      </w:r>
      <w:r w:rsidRPr="00EE68E7">
        <w:rPr>
          <w:rFonts w:ascii="Times New Roman" w:eastAsia="Times New Roman" w:hAnsi="Times New Roman" w:cs="Times New Roman"/>
          <w:sz w:val="24"/>
          <w:szCs w:val="24"/>
          <w:lang w:val="en-US" w:eastAsia="bg-BG"/>
        </w:rPr>
        <w:t xml:space="preserve"> </w:t>
      </w:r>
      <w:r w:rsidRPr="00EE68E7">
        <w:rPr>
          <w:rFonts w:ascii="Times New Roman" w:eastAsia="Times New Roman" w:hAnsi="Times New Roman" w:cs="Times New Roman"/>
          <w:sz w:val="24"/>
          <w:szCs w:val="24"/>
          <w:lang w:eastAsia="bg-BG"/>
        </w:rPr>
        <w:t xml:space="preserve">г. и </w:t>
      </w:r>
      <w:r w:rsidRPr="00EE68E7">
        <w:rPr>
          <w:rFonts w:ascii="Times New Roman" w:hAnsi="Times New Roman" w:cs="Times New Roman"/>
          <w:sz w:val="24"/>
          <w:szCs w:val="24"/>
        </w:rPr>
        <w:t xml:space="preserve">Министерство на туризма разработи и </w:t>
      </w:r>
      <w:proofErr w:type="spellStart"/>
      <w:r w:rsidRPr="00EE68E7">
        <w:rPr>
          <w:rFonts w:ascii="Times New Roman" w:hAnsi="Times New Roman" w:cs="Times New Roman"/>
          <w:sz w:val="24"/>
          <w:szCs w:val="24"/>
        </w:rPr>
        <w:t>нотифицира</w:t>
      </w:r>
      <w:proofErr w:type="spellEnd"/>
      <w:r w:rsidRPr="00EE68E7">
        <w:rPr>
          <w:rFonts w:ascii="Times New Roman" w:hAnsi="Times New Roman" w:cs="Times New Roman"/>
          <w:sz w:val="24"/>
          <w:szCs w:val="24"/>
        </w:rPr>
        <w:t xml:space="preserve"> пакет от мерки за противодействие на недостига на ликвидност, пред който беше изправена туристическата индустрия, като </w:t>
      </w:r>
      <w:r w:rsidRPr="00EE68E7">
        <w:rPr>
          <w:rFonts w:ascii="Times New Roman" w:eastAsia="Times New Roman" w:hAnsi="Times New Roman" w:cs="Times New Roman"/>
          <w:sz w:val="24"/>
          <w:szCs w:val="24"/>
          <w:lang w:eastAsia="bg-BG"/>
        </w:rPr>
        <w:t>през 2022 г. предприетите мерки за спасяване на сектора, бяха както следва:</w:t>
      </w:r>
    </w:p>
    <w:p w:rsidR="00AC27D6" w:rsidRPr="00207B3A" w:rsidRDefault="00AC27D6" w:rsidP="000B6A92">
      <w:pPr>
        <w:pStyle w:val="ListParagraph"/>
        <w:numPr>
          <w:ilvl w:val="3"/>
          <w:numId w:val="4"/>
        </w:numPr>
        <w:tabs>
          <w:tab w:val="left" w:pos="993"/>
        </w:tabs>
        <w:spacing w:before="120" w:after="120" w:line="360" w:lineRule="auto"/>
        <w:ind w:left="0" w:firstLine="567"/>
        <w:contextualSpacing w:val="0"/>
        <w:jc w:val="both"/>
        <w:rPr>
          <w:rFonts w:ascii="Times New Roman" w:eastAsia="Times New Roman" w:hAnsi="Times New Roman" w:cs="Times New Roman"/>
          <w:sz w:val="24"/>
          <w:szCs w:val="24"/>
          <w:lang w:eastAsia="bg-BG"/>
        </w:rPr>
      </w:pPr>
      <w:r w:rsidRPr="00EE68E7">
        <w:rPr>
          <w:rFonts w:ascii="Times New Roman" w:eastAsia="Times New Roman" w:hAnsi="Times New Roman" w:cs="Times New Roman"/>
          <w:sz w:val="24"/>
          <w:szCs w:val="24"/>
          <w:lang w:eastAsia="bg-BG"/>
        </w:rPr>
        <w:t xml:space="preserve">В периода 28.01.2022г. - 04.02.2022 г. е проведена процедура по набиране на заявления по схема за държавна помощ BG-176789478-2021-06 - Предоставяне на безвъзмездни средства за подпомагане на туристическия сектор за компенсиране на загуби, възникнали от пряко и/или косвено от ограниченията в дейността на предприятията поради въведените противоепидемични мерки, с бюджет – 30 млн. лв. По мярката са обработени 3322 предприятия, подали заявления за участие и на </w:t>
      </w:r>
      <w:r w:rsidR="00C876AE" w:rsidRPr="00EE68E7">
        <w:rPr>
          <w:rFonts w:ascii="Times New Roman" w:eastAsia="Times New Roman" w:hAnsi="Times New Roman" w:cs="Times New Roman"/>
          <w:sz w:val="24"/>
          <w:szCs w:val="24"/>
          <w:lang w:eastAsia="bg-BG"/>
        </w:rPr>
        <w:t>2 683</w:t>
      </w:r>
      <w:r w:rsidRPr="00EE68E7">
        <w:rPr>
          <w:rFonts w:ascii="Times New Roman" w:eastAsia="Times New Roman" w:hAnsi="Times New Roman" w:cs="Times New Roman"/>
          <w:sz w:val="24"/>
          <w:szCs w:val="24"/>
          <w:lang w:eastAsia="bg-BG"/>
        </w:rPr>
        <w:t xml:space="preserve"> предприятия</w:t>
      </w:r>
      <w:r w:rsidRPr="00207B3A">
        <w:rPr>
          <w:rFonts w:ascii="Times New Roman" w:eastAsia="Times New Roman" w:hAnsi="Times New Roman" w:cs="Times New Roman"/>
          <w:sz w:val="24"/>
          <w:szCs w:val="24"/>
          <w:lang w:eastAsia="bg-BG"/>
        </w:rPr>
        <w:t xml:space="preserve"> от тях е изплатена безвъзмездна помощ на пропорционален принцип.  </w:t>
      </w:r>
    </w:p>
    <w:p w:rsidR="00AC27D6" w:rsidRPr="00EE68E7" w:rsidRDefault="00AC27D6" w:rsidP="000B6A92">
      <w:pPr>
        <w:pStyle w:val="ListParagraph"/>
        <w:numPr>
          <w:ilvl w:val="3"/>
          <w:numId w:val="4"/>
        </w:numPr>
        <w:tabs>
          <w:tab w:val="left" w:pos="993"/>
        </w:tabs>
        <w:spacing w:before="120" w:after="120" w:line="360" w:lineRule="auto"/>
        <w:ind w:left="0" w:firstLine="567"/>
        <w:contextualSpacing w:val="0"/>
        <w:jc w:val="both"/>
        <w:rPr>
          <w:rFonts w:ascii="Times New Roman" w:eastAsia="Times New Roman" w:hAnsi="Times New Roman" w:cs="Times New Roman"/>
          <w:sz w:val="24"/>
          <w:szCs w:val="24"/>
          <w:lang w:eastAsia="bg-BG"/>
        </w:rPr>
      </w:pPr>
      <w:r w:rsidRPr="00207B3A">
        <w:rPr>
          <w:rFonts w:ascii="Times New Roman" w:eastAsia="Times New Roman" w:hAnsi="Times New Roman" w:cs="Times New Roman"/>
          <w:sz w:val="24"/>
          <w:szCs w:val="24"/>
          <w:lang w:eastAsia="bg-BG"/>
        </w:rPr>
        <w:t>В периода 04.02 -</w:t>
      </w:r>
      <w:r w:rsidRPr="00EE68E7">
        <w:rPr>
          <w:rFonts w:ascii="Times New Roman" w:eastAsia="Times New Roman" w:hAnsi="Times New Roman" w:cs="Times New Roman"/>
          <w:sz w:val="24"/>
          <w:szCs w:val="24"/>
          <w:lang w:eastAsia="bg-BG"/>
        </w:rPr>
        <w:t xml:space="preserve">11.02.2022 г. е проведена процедура по набиране на заявления по схема за държавна помощ BG-176789478-2021-07 Предоставяне на безвъзмездни средства на туроператорите за възстановяване на средства от клиенти по нереализирани пътувания вследствие на COVID-19, с бюджет – 6 млн. лв. По мярката са обработени 129 предприятия, подали заявления за участие и на </w:t>
      </w:r>
      <w:r w:rsidR="00C876AE" w:rsidRPr="00EE68E7">
        <w:rPr>
          <w:rFonts w:ascii="Times New Roman" w:eastAsia="Times New Roman" w:hAnsi="Times New Roman" w:cs="Times New Roman"/>
          <w:sz w:val="24"/>
          <w:szCs w:val="24"/>
          <w:lang w:eastAsia="bg-BG"/>
        </w:rPr>
        <w:t>119</w:t>
      </w:r>
      <w:r w:rsidRPr="00EE68E7">
        <w:rPr>
          <w:rFonts w:ascii="Times New Roman" w:eastAsia="Times New Roman" w:hAnsi="Times New Roman" w:cs="Times New Roman"/>
          <w:sz w:val="24"/>
          <w:szCs w:val="24"/>
          <w:lang w:eastAsia="bg-BG"/>
        </w:rPr>
        <w:t xml:space="preserve"> </w:t>
      </w:r>
      <w:r w:rsidR="00C876AE" w:rsidRPr="00EE68E7">
        <w:rPr>
          <w:rFonts w:ascii="Times New Roman" w:eastAsia="Times New Roman" w:hAnsi="Times New Roman" w:cs="Times New Roman"/>
          <w:sz w:val="24"/>
          <w:szCs w:val="24"/>
          <w:lang w:eastAsia="bg-BG"/>
        </w:rPr>
        <w:t>предприятия</w:t>
      </w:r>
      <w:r w:rsidRPr="00EE68E7">
        <w:rPr>
          <w:rFonts w:ascii="Times New Roman" w:eastAsia="Times New Roman" w:hAnsi="Times New Roman" w:cs="Times New Roman"/>
          <w:sz w:val="24"/>
          <w:szCs w:val="24"/>
          <w:lang w:eastAsia="bg-BG"/>
        </w:rPr>
        <w:t xml:space="preserve"> от тях е изплатена безвъзмездна помощ на пропорционален принцип.</w:t>
      </w:r>
    </w:p>
    <w:p w:rsidR="00C876AE" w:rsidRPr="00EE68E7" w:rsidRDefault="00C876AE" w:rsidP="000B6A92">
      <w:pPr>
        <w:pStyle w:val="ListParagraph"/>
        <w:numPr>
          <w:ilvl w:val="3"/>
          <w:numId w:val="4"/>
        </w:numPr>
        <w:tabs>
          <w:tab w:val="left" w:pos="993"/>
        </w:tabs>
        <w:spacing w:before="120" w:after="120" w:line="360" w:lineRule="auto"/>
        <w:ind w:left="0" w:firstLine="567"/>
        <w:contextualSpacing w:val="0"/>
        <w:jc w:val="both"/>
        <w:rPr>
          <w:rFonts w:ascii="Times New Roman" w:eastAsia="Times New Roman" w:hAnsi="Times New Roman" w:cs="Times New Roman"/>
          <w:sz w:val="24"/>
          <w:szCs w:val="24"/>
          <w:lang w:eastAsia="bg-BG"/>
        </w:rPr>
      </w:pPr>
      <w:r w:rsidRPr="00EE68E7">
        <w:rPr>
          <w:rFonts w:ascii="Times New Roman" w:eastAsia="Times New Roman" w:hAnsi="Times New Roman" w:cs="Times New Roman"/>
          <w:sz w:val="24"/>
          <w:szCs w:val="24"/>
          <w:lang w:eastAsia="bg-BG"/>
        </w:rPr>
        <w:t xml:space="preserve">В периода 30.03.2022г.-31.05.2022 г. е проведена процедура по набиране на заявления по схема за държавна помощ BG-176789478-2021-08 за туроператори, които използват въздушни превозвачи с валиден оперативен лиценз за изпълнение на чартърни полети до Република България с цел туризъм, с бюджет – 25 млн. лв. По мярката са </w:t>
      </w:r>
      <w:r w:rsidRPr="00EE68E7">
        <w:rPr>
          <w:rFonts w:ascii="Times New Roman" w:eastAsia="Times New Roman" w:hAnsi="Times New Roman" w:cs="Times New Roman"/>
          <w:sz w:val="24"/>
          <w:szCs w:val="24"/>
          <w:lang w:eastAsia="bg-BG"/>
        </w:rPr>
        <w:lastRenderedPageBreak/>
        <w:t>обработени 139 предприятия, подали заявления за участие.</w:t>
      </w:r>
      <w:r w:rsidRPr="00EE68E7">
        <w:rPr>
          <w:rFonts w:ascii="Times New Roman" w:eastAsia="Times New Roman" w:hAnsi="Times New Roman" w:cs="Times New Roman"/>
          <w:sz w:val="24"/>
          <w:szCs w:val="24"/>
          <w:lang w:val="en-US" w:eastAsia="bg-BG"/>
        </w:rPr>
        <w:t xml:space="preserve"> </w:t>
      </w:r>
      <w:proofErr w:type="spellStart"/>
      <w:r w:rsidRPr="00EE68E7">
        <w:rPr>
          <w:rFonts w:ascii="Times New Roman" w:eastAsia="Times New Roman" w:hAnsi="Times New Roman" w:cs="Times New Roman"/>
          <w:sz w:val="24"/>
          <w:szCs w:val="24"/>
          <w:lang w:val="en-US" w:eastAsia="bg-BG"/>
        </w:rPr>
        <w:t>Одобрени</w:t>
      </w:r>
      <w:proofErr w:type="spellEnd"/>
      <w:r w:rsidRPr="00EE68E7">
        <w:rPr>
          <w:rFonts w:ascii="Times New Roman" w:eastAsia="Times New Roman" w:hAnsi="Times New Roman" w:cs="Times New Roman"/>
          <w:sz w:val="24"/>
          <w:szCs w:val="24"/>
          <w:lang w:val="en-US" w:eastAsia="bg-BG"/>
        </w:rPr>
        <w:t xml:space="preserve"> </w:t>
      </w:r>
      <w:r w:rsidRPr="00EE68E7">
        <w:rPr>
          <w:rFonts w:ascii="Times New Roman" w:eastAsia="Times New Roman" w:hAnsi="Times New Roman" w:cs="Times New Roman"/>
          <w:sz w:val="24"/>
          <w:szCs w:val="24"/>
          <w:lang w:eastAsia="bg-BG"/>
        </w:rPr>
        <w:t xml:space="preserve">са </w:t>
      </w:r>
      <w:r w:rsidRPr="00EE68E7">
        <w:rPr>
          <w:rFonts w:ascii="Times New Roman" w:eastAsia="Times New Roman" w:hAnsi="Times New Roman" w:cs="Times New Roman"/>
          <w:sz w:val="24"/>
          <w:szCs w:val="24"/>
          <w:lang w:val="en-US" w:eastAsia="bg-BG"/>
        </w:rPr>
        <w:t xml:space="preserve">64 </w:t>
      </w:r>
      <w:proofErr w:type="spellStart"/>
      <w:r w:rsidRPr="00EE68E7">
        <w:rPr>
          <w:rFonts w:ascii="Times New Roman" w:eastAsia="Times New Roman" w:hAnsi="Times New Roman" w:cs="Times New Roman"/>
          <w:sz w:val="24"/>
          <w:szCs w:val="24"/>
          <w:lang w:val="en-US" w:eastAsia="bg-BG"/>
        </w:rPr>
        <w:t>заявления</w:t>
      </w:r>
      <w:proofErr w:type="spellEnd"/>
      <w:r w:rsidRPr="00EE68E7">
        <w:rPr>
          <w:rFonts w:ascii="Times New Roman" w:eastAsia="Times New Roman" w:hAnsi="Times New Roman" w:cs="Times New Roman"/>
          <w:sz w:val="24"/>
          <w:szCs w:val="24"/>
          <w:lang w:val="en-US" w:eastAsia="bg-BG"/>
        </w:rPr>
        <w:t xml:space="preserve"> </w:t>
      </w:r>
      <w:proofErr w:type="spellStart"/>
      <w:r w:rsidRPr="00EE68E7">
        <w:rPr>
          <w:rFonts w:ascii="Times New Roman" w:eastAsia="Times New Roman" w:hAnsi="Times New Roman" w:cs="Times New Roman"/>
          <w:sz w:val="24"/>
          <w:szCs w:val="24"/>
          <w:lang w:val="en-US" w:eastAsia="bg-BG"/>
        </w:rPr>
        <w:t>на</w:t>
      </w:r>
      <w:proofErr w:type="spellEnd"/>
      <w:r w:rsidRPr="00EE68E7">
        <w:rPr>
          <w:rFonts w:ascii="Times New Roman" w:eastAsia="Times New Roman" w:hAnsi="Times New Roman" w:cs="Times New Roman"/>
          <w:sz w:val="24"/>
          <w:szCs w:val="24"/>
          <w:lang w:val="en-US" w:eastAsia="bg-BG"/>
        </w:rPr>
        <w:t xml:space="preserve"> 32 </w:t>
      </w:r>
      <w:proofErr w:type="spellStart"/>
      <w:r w:rsidRPr="00EE68E7">
        <w:rPr>
          <w:rFonts w:ascii="Times New Roman" w:eastAsia="Times New Roman" w:hAnsi="Times New Roman" w:cs="Times New Roman"/>
          <w:sz w:val="24"/>
          <w:szCs w:val="24"/>
          <w:lang w:val="en-US" w:eastAsia="bg-BG"/>
        </w:rPr>
        <w:t>кандидат</w:t>
      </w:r>
      <w:proofErr w:type="spellEnd"/>
      <w:r w:rsidRPr="00EE68E7">
        <w:rPr>
          <w:rFonts w:ascii="Times New Roman" w:eastAsia="Times New Roman" w:hAnsi="Times New Roman" w:cs="Times New Roman"/>
          <w:sz w:val="24"/>
          <w:szCs w:val="24"/>
          <w:lang w:eastAsia="bg-BG"/>
        </w:rPr>
        <w:t>а и са разплатени средства в размер 9 571 588 лв.</w:t>
      </w:r>
    </w:p>
    <w:p w:rsidR="00C876AE" w:rsidRDefault="00C876AE" w:rsidP="000B6A92">
      <w:pPr>
        <w:pStyle w:val="ListParagraph"/>
        <w:numPr>
          <w:ilvl w:val="3"/>
          <w:numId w:val="4"/>
        </w:numPr>
        <w:tabs>
          <w:tab w:val="left" w:pos="993"/>
        </w:tabs>
        <w:spacing w:before="120" w:after="120" w:line="360" w:lineRule="auto"/>
        <w:ind w:left="0" w:firstLine="567"/>
        <w:contextualSpacing w:val="0"/>
        <w:jc w:val="both"/>
        <w:rPr>
          <w:rFonts w:ascii="Times New Roman" w:eastAsia="Times New Roman" w:hAnsi="Times New Roman" w:cs="Times New Roman"/>
          <w:sz w:val="24"/>
          <w:szCs w:val="24"/>
          <w:lang w:eastAsia="bg-BG"/>
        </w:rPr>
      </w:pPr>
      <w:r w:rsidRPr="00C876AE">
        <w:rPr>
          <w:rFonts w:ascii="Times New Roman" w:hAnsi="Times New Roman" w:cs="Times New Roman"/>
          <w:bCs/>
          <w:sz w:val="24"/>
          <w:szCs w:val="24"/>
        </w:rPr>
        <w:t>Изпълнен е ангажимента на Министерството на туризма  по осигуряване на заетост на професиите екскурзовод и планински водачи, чрез изпълнение на дейности по проект  BG16RFOP002-2.010-0002 „Повишаване на капацитета на МСП в сектор туризъм чрез оказване на подкрепа за създаване и функциониране на Организациите за Управление на Туристическите Райони“</w:t>
      </w:r>
      <w:r w:rsidRPr="00C876AE">
        <w:rPr>
          <w:rFonts w:ascii="Times New Roman" w:eastAsia="Times New Roman" w:hAnsi="Times New Roman" w:cs="Times New Roman"/>
          <w:sz w:val="24"/>
          <w:szCs w:val="24"/>
          <w:lang w:eastAsia="bg-BG"/>
        </w:rPr>
        <w:t xml:space="preserve">, </w:t>
      </w:r>
      <w:r w:rsidRPr="00C876AE">
        <w:rPr>
          <w:rFonts w:ascii="Times New Roman" w:hAnsi="Times New Roman" w:cs="Times New Roman"/>
          <w:bCs/>
          <w:sz w:val="24"/>
          <w:szCs w:val="24"/>
        </w:rPr>
        <w:t>финансиран по Оперативна програма „Иновации и конкурентоспособност“ 2014-2020, за което са разходвани</w:t>
      </w:r>
      <w:r w:rsidR="00EE68E7">
        <w:rPr>
          <w:rFonts w:ascii="Times New Roman" w:hAnsi="Times New Roman" w:cs="Times New Roman"/>
          <w:bCs/>
          <w:sz w:val="24"/>
          <w:szCs w:val="24"/>
          <w:lang w:val="en-US"/>
        </w:rPr>
        <w:t xml:space="preserve"> </w:t>
      </w:r>
      <w:r w:rsidR="00EE68E7">
        <w:rPr>
          <w:rFonts w:ascii="Times New Roman" w:hAnsi="Times New Roman" w:cs="Times New Roman"/>
          <w:bCs/>
          <w:sz w:val="24"/>
          <w:szCs w:val="24"/>
        </w:rPr>
        <w:t>общо</w:t>
      </w:r>
      <w:r w:rsidRPr="00C876AE">
        <w:rPr>
          <w:rFonts w:ascii="Times New Roman" w:hAnsi="Times New Roman" w:cs="Times New Roman"/>
          <w:bCs/>
          <w:sz w:val="24"/>
          <w:szCs w:val="24"/>
        </w:rPr>
        <w:t xml:space="preserve"> 2,5 млн. лв.</w:t>
      </w:r>
      <w:r w:rsidR="00AC27D6" w:rsidRPr="00C876AE">
        <w:rPr>
          <w:rFonts w:ascii="Times New Roman" w:eastAsia="Times New Roman" w:hAnsi="Times New Roman" w:cs="Times New Roman"/>
          <w:sz w:val="24"/>
          <w:szCs w:val="24"/>
          <w:lang w:eastAsia="bg-BG"/>
        </w:rPr>
        <w:tab/>
      </w:r>
    </w:p>
    <w:p w:rsidR="00AC27D6" w:rsidRPr="00C876AE" w:rsidRDefault="00AC27D6" w:rsidP="000B6A92">
      <w:pPr>
        <w:pStyle w:val="ListParagraph"/>
        <w:numPr>
          <w:ilvl w:val="3"/>
          <w:numId w:val="4"/>
        </w:numPr>
        <w:tabs>
          <w:tab w:val="left" w:pos="993"/>
        </w:tabs>
        <w:spacing w:before="120" w:after="120" w:line="360" w:lineRule="auto"/>
        <w:ind w:left="0" w:firstLine="567"/>
        <w:contextualSpacing w:val="0"/>
        <w:jc w:val="both"/>
        <w:rPr>
          <w:rFonts w:ascii="Times New Roman" w:eastAsia="Times New Roman" w:hAnsi="Times New Roman" w:cs="Times New Roman"/>
          <w:sz w:val="24"/>
          <w:szCs w:val="24"/>
          <w:lang w:eastAsia="bg-BG"/>
        </w:rPr>
      </w:pPr>
      <w:r w:rsidRPr="00C876AE">
        <w:rPr>
          <w:rFonts w:ascii="Times New Roman" w:eastAsia="Times New Roman" w:hAnsi="Times New Roman" w:cs="Times New Roman"/>
          <w:sz w:val="24"/>
          <w:szCs w:val="24"/>
          <w:lang w:eastAsia="bg-BG"/>
        </w:rPr>
        <w:t>Във връзка с последствията от войната в Украйна, стартирала в началото на година, и по повод предприемане на конкретни действия от държавата за осигуряване на първоначален прием и незабавна подкрепа на лицата, разселени от Украйна, на които е предоставена временна закрила чрез възстановяване на разходи за предоставена услуга от места за настаняване/подслон – нощувка и изхранване, на Министерството на туризма беше възложен ангажимента да администрира две програми за хуманитарна помощ, както следва:</w:t>
      </w:r>
    </w:p>
    <w:p w:rsidR="00AC27D6" w:rsidRPr="00207B3A" w:rsidRDefault="00AC27D6" w:rsidP="000B6A92">
      <w:pPr>
        <w:pStyle w:val="ListParagraph"/>
        <w:numPr>
          <w:ilvl w:val="3"/>
          <w:numId w:val="4"/>
        </w:numPr>
        <w:tabs>
          <w:tab w:val="left" w:pos="993"/>
        </w:tabs>
        <w:spacing w:before="120" w:after="120" w:line="360" w:lineRule="auto"/>
        <w:ind w:left="0" w:firstLine="709"/>
        <w:contextualSpacing w:val="0"/>
        <w:jc w:val="both"/>
        <w:rPr>
          <w:rFonts w:ascii="Times New Roman" w:eastAsia="Times New Roman" w:hAnsi="Times New Roman" w:cs="Times New Roman"/>
          <w:sz w:val="24"/>
          <w:szCs w:val="24"/>
          <w:lang w:eastAsia="bg-BG"/>
        </w:rPr>
      </w:pPr>
      <w:r w:rsidRPr="00207B3A">
        <w:rPr>
          <w:rFonts w:ascii="Times New Roman" w:eastAsia="Times New Roman" w:hAnsi="Times New Roman" w:cs="Times New Roman"/>
          <w:sz w:val="24"/>
          <w:szCs w:val="24"/>
          <w:lang w:eastAsia="bg-BG"/>
        </w:rPr>
        <w:t xml:space="preserve">В периода след 24 февруари 2022 г., във връзка с Решение № </w:t>
      </w:r>
      <w:r w:rsidRPr="00207B3A">
        <w:rPr>
          <w:rFonts w:ascii="Times New Roman" w:hAnsi="Times New Roman" w:cs="Times New Roman"/>
          <w:sz w:val="24"/>
          <w:szCs w:val="24"/>
        </w:rPr>
        <w:t xml:space="preserve"> </w:t>
      </w:r>
      <w:r w:rsidRPr="00207B3A">
        <w:rPr>
          <w:rFonts w:ascii="Times New Roman" w:hAnsi="Times New Roman" w:cs="Times New Roman"/>
          <w:bCs/>
          <w:sz w:val="24"/>
          <w:szCs w:val="24"/>
        </w:rPr>
        <w:t>145 от 10 март 2022 г. на Министерски съвет</w:t>
      </w:r>
      <w:r w:rsidRPr="00207B3A">
        <w:rPr>
          <w:rFonts w:ascii="Times New Roman" w:hAnsi="Times New Roman" w:cs="Times New Roman"/>
          <w:sz w:val="24"/>
          <w:szCs w:val="24"/>
        </w:rPr>
        <w:t xml:space="preserve">, </w:t>
      </w:r>
      <w:r w:rsidRPr="00207B3A">
        <w:rPr>
          <w:rFonts w:ascii="Times New Roman" w:eastAsia="Times New Roman" w:hAnsi="Times New Roman" w:cs="Times New Roman"/>
          <w:sz w:val="24"/>
          <w:szCs w:val="24"/>
          <w:lang w:eastAsia="bg-BG"/>
        </w:rPr>
        <w:t>Министерството на туризма е администратор на помощ по</w:t>
      </w:r>
      <w:r w:rsidRPr="00207B3A">
        <w:rPr>
          <w:rFonts w:ascii="Times New Roman" w:hAnsi="Times New Roman" w:cs="Times New Roman"/>
          <w:sz w:val="24"/>
          <w:szCs w:val="24"/>
        </w:rPr>
        <w:t xml:space="preserve"> </w:t>
      </w:r>
      <w:r w:rsidRPr="00207B3A">
        <w:rPr>
          <w:rFonts w:ascii="Times New Roman" w:hAnsi="Times New Roman" w:cs="Times New Roman"/>
          <w:b/>
          <w:bCs/>
          <w:sz w:val="24"/>
          <w:szCs w:val="24"/>
        </w:rPr>
        <w:t>Програмата за ползване на хуманитарна помощ на лица, търсещи временна закрила в Република България вследствие на военните действия в Република Украйна (първа фаза на Програмата).</w:t>
      </w:r>
      <w:r w:rsidRPr="00207B3A">
        <w:rPr>
          <w:rFonts w:ascii="Times New Roman" w:hAnsi="Times New Roman" w:cs="Times New Roman"/>
          <w:bCs/>
          <w:sz w:val="24"/>
          <w:szCs w:val="24"/>
        </w:rPr>
        <w:t xml:space="preserve"> Програмата е по повод предприемане</w:t>
      </w:r>
      <w:r w:rsidRPr="00207B3A">
        <w:rPr>
          <w:rFonts w:ascii="Times New Roman" w:eastAsia="Times New Roman" w:hAnsi="Times New Roman" w:cs="Times New Roman"/>
          <w:sz w:val="24"/>
          <w:szCs w:val="24"/>
          <w:lang w:eastAsia="bg-BG"/>
        </w:rPr>
        <w:t xml:space="preserve"> на конкретни действия от държавата за осигуряване на първоначален прием и незабавна подкрепа на лицата, разселени от Украйна, на които е предоставена временна закрила чрез възстановяване на разходи за предоставена услуга от места за настаняване/подслон – нощувка и изхранване. По повод на Програмата са проведени 3 кандидатствания от страна на допустимите места за настаняване/подслон, както следва: от 01-05.04.2022 г. за първи отчетен период 24.02.2022 г. до 31.03.2022 г.; от 01-05.05.2022 г. за втори отчетен период 01.04.2022г. до 30.04.2022г.; от 01-05.06.2022 г. за трети отчетен период 01.05.2022г. до 31.05.2022г. Общият брой на обработените заявления за кандидатстване по трит</w:t>
      </w:r>
      <w:r w:rsidR="00C876AE">
        <w:rPr>
          <w:rFonts w:ascii="Times New Roman" w:eastAsia="Times New Roman" w:hAnsi="Times New Roman" w:cs="Times New Roman"/>
          <w:sz w:val="24"/>
          <w:szCs w:val="24"/>
          <w:lang w:eastAsia="bg-BG"/>
        </w:rPr>
        <w:t>е периода възлиза на 1 566 броя</w:t>
      </w:r>
      <w:r w:rsidR="00315147">
        <w:rPr>
          <w:rFonts w:ascii="Times New Roman" w:eastAsia="Times New Roman" w:hAnsi="Times New Roman" w:cs="Times New Roman"/>
          <w:sz w:val="24"/>
          <w:szCs w:val="24"/>
          <w:lang w:eastAsia="bg-BG"/>
        </w:rPr>
        <w:t>, като</w:t>
      </w:r>
      <w:r w:rsidR="00C876AE" w:rsidRPr="00C20085">
        <w:rPr>
          <w:rFonts w:ascii="Times New Roman" w:eastAsia="Times New Roman" w:hAnsi="Times New Roman" w:cs="Times New Roman"/>
          <w:sz w:val="24"/>
          <w:szCs w:val="24"/>
          <w:lang w:eastAsia="bg-BG"/>
        </w:rPr>
        <w:t xml:space="preserve"> са </w:t>
      </w:r>
      <w:r w:rsidR="00315147">
        <w:rPr>
          <w:rFonts w:ascii="Times New Roman" w:eastAsia="Times New Roman" w:hAnsi="Times New Roman" w:cs="Times New Roman"/>
          <w:sz w:val="24"/>
          <w:szCs w:val="24"/>
          <w:lang w:eastAsia="bg-BG"/>
        </w:rPr>
        <w:t xml:space="preserve">одобрени за изплащане </w:t>
      </w:r>
      <w:r w:rsidR="00C876AE" w:rsidRPr="00C20085">
        <w:rPr>
          <w:rFonts w:ascii="Times New Roman" w:eastAsia="Times New Roman" w:hAnsi="Times New Roman" w:cs="Times New Roman"/>
          <w:sz w:val="24"/>
          <w:szCs w:val="24"/>
          <w:lang w:eastAsia="bg-BG"/>
        </w:rPr>
        <w:t>средства в размер на 167 508 280,80 лв. с ДДС</w:t>
      </w:r>
      <w:r w:rsidR="00C876AE">
        <w:rPr>
          <w:rFonts w:ascii="Times New Roman" w:eastAsia="Times New Roman" w:hAnsi="Times New Roman" w:cs="Times New Roman"/>
          <w:sz w:val="24"/>
          <w:szCs w:val="24"/>
          <w:lang w:eastAsia="bg-BG"/>
        </w:rPr>
        <w:t>.</w:t>
      </w:r>
    </w:p>
    <w:p w:rsidR="00C876AE" w:rsidRPr="00593041" w:rsidRDefault="00C876AE" w:rsidP="000B6A92">
      <w:pPr>
        <w:pStyle w:val="ListParagraph"/>
        <w:numPr>
          <w:ilvl w:val="3"/>
          <w:numId w:val="4"/>
        </w:numPr>
        <w:tabs>
          <w:tab w:val="left" w:pos="993"/>
        </w:tabs>
        <w:spacing w:before="120" w:after="120" w:line="360" w:lineRule="auto"/>
        <w:ind w:left="0" w:firstLine="709"/>
        <w:contextualSpacing w:val="0"/>
        <w:jc w:val="both"/>
        <w:rPr>
          <w:rFonts w:ascii="Times New Roman" w:eastAsia="Times New Roman" w:hAnsi="Times New Roman" w:cs="Times New Roman"/>
          <w:sz w:val="24"/>
          <w:szCs w:val="24"/>
          <w:lang w:eastAsia="bg-BG"/>
        </w:rPr>
      </w:pPr>
      <w:r w:rsidRPr="00207B3A">
        <w:rPr>
          <w:rFonts w:ascii="Times New Roman" w:eastAsia="Times New Roman" w:hAnsi="Times New Roman" w:cs="Times New Roman"/>
          <w:sz w:val="24"/>
          <w:szCs w:val="24"/>
          <w:lang w:eastAsia="bg-BG"/>
        </w:rPr>
        <w:t xml:space="preserve">В периода след 30.05.2022 г., във връзка с Решение № 317 от 20.05.2022 г. </w:t>
      </w:r>
      <w:r w:rsidRPr="00207B3A">
        <w:rPr>
          <w:rFonts w:ascii="Times New Roman" w:hAnsi="Times New Roman" w:cs="Times New Roman"/>
          <w:bCs/>
          <w:sz w:val="24"/>
          <w:szCs w:val="24"/>
        </w:rPr>
        <w:t>на Министерски съвет,</w:t>
      </w:r>
      <w:r w:rsidRPr="00207B3A">
        <w:rPr>
          <w:rFonts w:ascii="Times New Roman" w:eastAsia="Times New Roman" w:hAnsi="Times New Roman" w:cs="Times New Roman"/>
          <w:sz w:val="24"/>
          <w:szCs w:val="24"/>
          <w:lang w:eastAsia="bg-BG"/>
        </w:rPr>
        <w:t xml:space="preserve"> Министерството на туризма е администратор на помощ по </w:t>
      </w:r>
      <w:r w:rsidRPr="00207B3A">
        <w:rPr>
          <w:rFonts w:ascii="Times New Roman" w:eastAsia="Times New Roman" w:hAnsi="Times New Roman" w:cs="Times New Roman"/>
          <w:b/>
          <w:sz w:val="24"/>
          <w:szCs w:val="24"/>
          <w:lang w:eastAsia="bg-BG"/>
        </w:rPr>
        <w:t xml:space="preserve">Програма за хуманитарно подпомагане на разселени лица от Украйна с предоставена временна закрила в Република България </w:t>
      </w:r>
      <w:r w:rsidRPr="00207B3A">
        <w:rPr>
          <w:rFonts w:ascii="Times New Roman" w:hAnsi="Times New Roman" w:cs="Times New Roman"/>
          <w:b/>
          <w:bCs/>
          <w:sz w:val="24"/>
          <w:szCs w:val="24"/>
          <w:lang w:val="en-US"/>
        </w:rPr>
        <w:t>(</w:t>
      </w:r>
      <w:r w:rsidRPr="00207B3A">
        <w:rPr>
          <w:rFonts w:ascii="Times New Roman" w:hAnsi="Times New Roman" w:cs="Times New Roman"/>
          <w:b/>
          <w:bCs/>
          <w:sz w:val="24"/>
          <w:szCs w:val="24"/>
        </w:rPr>
        <w:t>втора фаза на Програмата</w:t>
      </w:r>
      <w:r w:rsidRPr="00207B3A">
        <w:rPr>
          <w:rFonts w:ascii="Times New Roman" w:hAnsi="Times New Roman" w:cs="Times New Roman"/>
          <w:b/>
          <w:bCs/>
          <w:sz w:val="24"/>
          <w:szCs w:val="24"/>
          <w:lang w:val="en-US"/>
        </w:rPr>
        <w:t>)</w:t>
      </w:r>
      <w:r w:rsidRPr="00207B3A">
        <w:rPr>
          <w:rFonts w:ascii="Times New Roman" w:eastAsia="Times New Roman" w:hAnsi="Times New Roman" w:cs="Times New Roman"/>
          <w:b/>
          <w:sz w:val="24"/>
          <w:szCs w:val="24"/>
          <w:lang w:eastAsia="bg-BG"/>
        </w:rPr>
        <w:t>,</w:t>
      </w:r>
      <w:r w:rsidRPr="00207B3A">
        <w:rPr>
          <w:rFonts w:ascii="Times New Roman" w:eastAsia="Times New Roman" w:hAnsi="Times New Roman" w:cs="Times New Roman"/>
          <w:sz w:val="24"/>
          <w:szCs w:val="24"/>
          <w:lang w:eastAsia="bg-BG"/>
        </w:rPr>
        <w:t xml:space="preserve"> която е продължение на </w:t>
      </w:r>
      <w:r w:rsidRPr="00207B3A">
        <w:rPr>
          <w:rFonts w:ascii="Times New Roman" w:hAnsi="Times New Roman" w:cs="Times New Roman"/>
          <w:bCs/>
          <w:sz w:val="24"/>
          <w:szCs w:val="24"/>
        </w:rPr>
        <w:t>Програмата за ползване на хуманитарна помощ на лица, търсещи временна закрила в Република България вследствие на военните действия в Република Украйна</w:t>
      </w:r>
      <w:r w:rsidRPr="00207B3A">
        <w:rPr>
          <w:rFonts w:ascii="Times New Roman" w:eastAsia="Times New Roman" w:hAnsi="Times New Roman" w:cs="Times New Roman"/>
          <w:sz w:val="24"/>
          <w:szCs w:val="24"/>
          <w:lang w:eastAsia="bg-BG"/>
        </w:rPr>
        <w:t xml:space="preserve">, одобрена с </w:t>
      </w:r>
      <w:r w:rsidRPr="00207B3A">
        <w:rPr>
          <w:rFonts w:ascii="Times New Roman" w:eastAsia="Times New Roman" w:hAnsi="Times New Roman" w:cs="Times New Roman"/>
          <w:sz w:val="24"/>
          <w:szCs w:val="24"/>
          <w:lang w:eastAsia="bg-BG"/>
        </w:rPr>
        <w:lastRenderedPageBreak/>
        <w:t>Решение 145 от 10 март 2022 г. на Министерския съвет. По повод на Програмата</w:t>
      </w:r>
      <w:r>
        <w:rPr>
          <w:rFonts w:ascii="Times New Roman" w:eastAsia="Times New Roman" w:hAnsi="Times New Roman" w:cs="Times New Roman"/>
          <w:sz w:val="24"/>
          <w:szCs w:val="24"/>
          <w:lang w:eastAsia="bg-BG"/>
        </w:rPr>
        <w:t>, до 31.12.2022 г.</w:t>
      </w:r>
      <w:r w:rsidRPr="00207B3A">
        <w:rPr>
          <w:rFonts w:ascii="Times New Roman" w:eastAsia="Times New Roman" w:hAnsi="Times New Roman" w:cs="Times New Roman"/>
          <w:sz w:val="24"/>
          <w:szCs w:val="24"/>
          <w:lang w:eastAsia="bg-BG"/>
        </w:rPr>
        <w:t xml:space="preserve"> са </w:t>
      </w:r>
      <w:r>
        <w:rPr>
          <w:rFonts w:ascii="Times New Roman" w:eastAsia="Times New Roman" w:hAnsi="Times New Roman" w:cs="Times New Roman"/>
          <w:sz w:val="24"/>
          <w:szCs w:val="24"/>
          <w:lang w:eastAsia="bg-BG"/>
        </w:rPr>
        <w:t>проведени 7</w:t>
      </w:r>
      <w:r w:rsidRPr="00207B3A">
        <w:rPr>
          <w:rFonts w:ascii="Times New Roman" w:eastAsia="Times New Roman" w:hAnsi="Times New Roman" w:cs="Times New Roman"/>
          <w:sz w:val="24"/>
          <w:szCs w:val="24"/>
          <w:lang w:eastAsia="bg-BG"/>
        </w:rPr>
        <w:t xml:space="preserve"> кандидатствания от страна на допустимите места за настаняване/подслон, както следва: от 01-05.07.2022 г. за първи отчетен период 01.06.2022 г. до 30.06.2022 г.; от 01-05.08.2022 г. за втори отчетен период 01.07.2022г. до 31.07.2022г.; от 01-05.09.2022 г. за трети отчетен период 01.08.2022г. до 31.08.2022г.</w:t>
      </w:r>
      <w:r>
        <w:rPr>
          <w:rFonts w:ascii="Times New Roman" w:eastAsia="Times New Roman" w:hAnsi="Times New Roman" w:cs="Times New Roman"/>
          <w:sz w:val="24"/>
          <w:szCs w:val="24"/>
          <w:lang w:eastAsia="bg-BG"/>
        </w:rPr>
        <w:t>;</w:t>
      </w:r>
      <w:r w:rsidRPr="00207B3A">
        <w:rPr>
          <w:rFonts w:ascii="Times New Roman" w:eastAsia="Times New Roman" w:hAnsi="Times New Roman" w:cs="Times New Roman"/>
          <w:sz w:val="24"/>
          <w:szCs w:val="24"/>
          <w:lang w:eastAsia="bg-BG"/>
        </w:rPr>
        <w:t xml:space="preserve"> от 01-0</w:t>
      </w:r>
      <w:r>
        <w:rPr>
          <w:rFonts w:ascii="Times New Roman" w:eastAsia="Times New Roman" w:hAnsi="Times New Roman" w:cs="Times New Roman"/>
          <w:sz w:val="24"/>
          <w:szCs w:val="24"/>
          <w:lang w:eastAsia="bg-BG"/>
        </w:rPr>
        <w:t>7</w:t>
      </w:r>
      <w:r w:rsidRPr="00207B3A">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1</w:t>
      </w:r>
      <w:r w:rsidRPr="00207B3A">
        <w:rPr>
          <w:rFonts w:ascii="Times New Roman" w:eastAsia="Times New Roman" w:hAnsi="Times New Roman" w:cs="Times New Roman"/>
          <w:sz w:val="24"/>
          <w:szCs w:val="24"/>
          <w:lang w:eastAsia="bg-BG"/>
        </w:rPr>
        <w:t xml:space="preserve">0.2022 г. за </w:t>
      </w:r>
      <w:r>
        <w:rPr>
          <w:rFonts w:ascii="Times New Roman" w:eastAsia="Times New Roman" w:hAnsi="Times New Roman" w:cs="Times New Roman"/>
          <w:sz w:val="24"/>
          <w:szCs w:val="24"/>
          <w:lang w:eastAsia="bg-BG"/>
        </w:rPr>
        <w:t>четвърти</w:t>
      </w:r>
      <w:r w:rsidRPr="00207B3A">
        <w:rPr>
          <w:rFonts w:ascii="Times New Roman" w:eastAsia="Times New Roman" w:hAnsi="Times New Roman" w:cs="Times New Roman"/>
          <w:sz w:val="24"/>
          <w:szCs w:val="24"/>
          <w:lang w:eastAsia="bg-BG"/>
        </w:rPr>
        <w:t xml:space="preserve"> отчетен период 01.0</w:t>
      </w:r>
      <w:r>
        <w:rPr>
          <w:rFonts w:ascii="Times New Roman" w:eastAsia="Times New Roman" w:hAnsi="Times New Roman" w:cs="Times New Roman"/>
          <w:sz w:val="24"/>
          <w:szCs w:val="24"/>
          <w:lang w:eastAsia="bg-BG"/>
        </w:rPr>
        <w:t>9</w:t>
      </w:r>
      <w:r w:rsidRPr="00207B3A">
        <w:rPr>
          <w:rFonts w:ascii="Times New Roman" w:eastAsia="Times New Roman" w:hAnsi="Times New Roman" w:cs="Times New Roman"/>
          <w:sz w:val="24"/>
          <w:szCs w:val="24"/>
          <w:lang w:eastAsia="bg-BG"/>
        </w:rPr>
        <w:t>.2022г. до 3</w:t>
      </w:r>
      <w:r>
        <w:rPr>
          <w:rFonts w:ascii="Times New Roman" w:eastAsia="Times New Roman" w:hAnsi="Times New Roman" w:cs="Times New Roman"/>
          <w:sz w:val="24"/>
          <w:szCs w:val="24"/>
          <w:lang w:eastAsia="bg-BG"/>
        </w:rPr>
        <w:t>0</w:t>
      </w:r>
      <w:r w:rsidRPr="00207B3A">
        <w:rPr>
          <w:rFonts w:ascii="Times New Roman" w:eastAsia="Times New Roman" w:hAnsi="Times New Roman" w:cs="Times New Roman"/>
          <w:sz w:val="24"/>
          <w:szCs w:val="24"/>
          <w:lang w:eastAsia="bg-BG"/>
        </w:rPr>
        <w:t>.0</w:t>
      </w:r>
      <w:r>
        <w:rPr>
          <w:rFonts w:ascii="Times New Roman" w:eastAsia="Times New Roman" w:hAnsi="Times New Roman" w:cs="Times New Roman"/>
          <w:sz w:val="24"/>
          <w:szCs w:val="24"/>
          <w:lang w:eastAsia="bg-BG"/>
        </w:rPr>
        <w:t>9</w:t>
      </w:r>
      <w:r w:rsidRPr="00207B3A">
        <w:rPr>
          <w:rFonts w:ascii="Times New Roman" w:eastAsia="Times New Roman" w:hAnsi="Times New Roman" w:cs="Times New Roman"/>
          <w:sz w:val="24"/>
          <w:szCs w:val="24"/>
          <w:lang w:eastAsia="bg-BG"/>
        </w:rPr>
        <w:t>.2022г.</w:t>
      </w:r>
      <w:r>
        <w:rPr>
          <w:rFonts w:ascii="Times New Roman" w:eastAsia="Times New Roman" w:hAnsi="Times New Roman" w:cs="Times New Roman"/>
          <w:sz w:val="24"/>
          <w:szCs w:val="24"/>
          <w:lang w:eastAsia="bg-BG"/>
        </w:rPr>
        <w:t xml:space="preserve">; </w:t>
      </w:r>
      <w:r w:rsidRPr="00207B3A">
        <w:rPr>
          <w:rFonts w:ascii="Times New Roman" w:eastAsia="Times New Roman" w:hAnsi="Times New Roman" w:cs="Times New Roman"/>
          <w:sz w:val="24"/>
          <w:szCs w:val="24"/>
          <w:lang w:eastAsia="bg-BG"/>
        </w:rPr>
        <w:t>от 01-0</w:t>
      </w:r>
      <w:r>
        <w:rPr>
          <w:rFonts w:ascii="Times New Roman" w:eastAsia="Times New Roman" w:hAnsi="Times New Roman" w:cs="Times New Roman"/>
          <w:sz w:val="24"/>
          <w:szCs w:val="24"/>
          <w:lang w:eastAsia="bg-BG"/>
        </w:rPr>
        <w:t>7</w:t>
      </w:r>
      <w:r w:rsidRPr="00207B3A">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11</w:t>
      </w:r>
      <w:r w:rsidRPr="00207B3A">
        <w:rPr>
          <w:rFonts w:ascii="Times New Roman" w:eastAsia="Times New Roman" w:hAnsi="Times New Roman" w:cs="Times New Roman"/>
          <w:sz w:val="24"/>
          <w:szCs w:val="24"/>
          <w:lang w:eastAsia="bg-BG"/>
        </w:rPr>
        <w:t xml:space="preserve">.2022 г. за </w:t>
      </w:r>
      <w:r>
        <w:rPr>
          <w:rFonts w:ascii="Times New Roman" w:eastAsia="Times New Roman" w:hAnsi="Times New Roman" w:cs="Times New Roman"/>
          <w:sz w:val="24"/>
          <w:szCs w:val="24"/>
          <w:lang w:eastAsia="bg-BG"/>
        </w:rPr>
        <w:t>пети</w:t>
      </w:r>
      <w:r w:rsidRPr="00207B3A">
        <w:rPr>
          <w:rFonts w:ascii="Times New Roman" w:eastAsia="Times New Roman" w:hAnsi="Times New Roman" w:cs="Times New Roman"/>
          <w:sz w:val="24"/>
          <w:szCs w:val="24"/>
          <w:lang w:eastAsia="bg-BG"/>
        </w:rPr>
        <w:t xml:space="preserve"> отчетен период 01.</w:t>
      </w:r>
      <w:r>
        <w:rPr>
          <w:rFonts w:ascii="Times New Roman" w:eastAsia="Times New Roman" w:hAnsi="Times New Roman" w:cs="Times New Roman"/>
          <w:sz w:val="24"/>
          <w:szCs w:val="24"/>
          <w:lang w:eastAsia="bg-BG"/>
        </w:rPr>
        <w:t>1</w:t>
      </w:r>
      <w:r w:rsidRPr="00207B3A">
        <w:rPr>
          <w:rFonts w:ascii="Times New Roman" w:eastAsia="Times New Roman" w:hAnsi="Times New Roman" w:cs="Times New Roman"/>
          <w:sz w:val="24"/>
          <w:szCs w:val="24"/>
          <w:lang w:eastAsia="bg-BG"/>
        </w:rPr>
        <w:t>0.2022г. до 3</w:t>
      </w:r>
      <w:r>
        <w:rPr>
          <w:rFonts w:ascii="Times New Roman" w:eastAsia="Times New Roman" w:hAnsi="Times New Roman" w:cs="Times New Roman"/>
          <w:sz w:val="24"/>
          <w:szCs w:val="24"/>
          <w:lang w:eastAsia="bg-BG"/>
        </w:rPr>
        <w:t>1</w:t>
      </w:r>
      <w:r w:rsidRPr="00207B3A">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1</w:t>
      </w:r>
      <w:r w:rsidRPr="00207B3A">
        <w:rPr>
          <w:rFonts w:ascii="Times New Roman" w:eastAsia="Times New Roman" w:hAnsi="Times New Roman" w:cs="Times New Roman"/>
          <w:sz w:val="24"/>
          <w:szCs w:val="24"/>
          <w:lang w:eastAsia="bg-BG"/>
        </w:rPr>
        <w:t>0.2022г.</w:t>
      </w:r>
      <w:r>
        <w:rPr>
          <w:rFonts w:ascii="Times New Roman" w:eastAsia="Times New Roman" w:hAnsi="Times New Roman" w:cs="Times New Roman"/>
          <w:sz w:val="24"/>
          <w:szCs w:val="24"/>
          <w:lang w:eastAsia="bg-BG"/>
        </w:rPr>
        <w:t xml:space="preserve"> и </w:t>
      </w:r>
      <w:r w:rsidRPr="00207B3A">
        <w:rPr>
          <w:rFonts w:ascii="Times New Roman" w:eastAsia="Times New Roman" w:hAnsi="Times New Roman" w:cs="Times New Roman"/>
          <w:sz w:val="24"/>
          <w:szCs w:val="24"/>
          <w:lang w:eastAsia="bg-BG"/>
        </w:rPr>
        <w:t xml:space="preserve">от </w:t>
      </w:r>
      <w:r>
        <w:rPr>
          <w:rFonts w:ascii="Times New Roman" w:eastAsia="Times New Roman" w:hAnsi="Times New Roman" w:cs="Times New Roman"/>
          <w:sz w:val="24"/>
          <w:szCs w:val="24"/>
          <w:lang w:eastAsia="bg-BG"/>
        </w:rPr>
        <w:t>16</w:t>
      </w:r>
      <w:r w:rsidRPr="00207B3A">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22</w:t>
      </w:r>
      <w:r w:rsidRPr="00207B3A">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11</w:t>
      </w:r>
      <w:r w:rsidRPr="00207B3A">
        <w:rPr>
          <w:rFonts w:ascii="Times New Roman" w:eastAsia="Times New Roman" w:hAnsi="Times New Roman" w:cs="Times New Roman"/>
          <w:sz w:val="24"/>
          <w:szCs w:val="24"/>
          <w:lang w:eastAsia="bg-BG"/>
        </w:rPr>
        <w:t xml:space="preserve">.2022 г. за </w:t>
      </w:r>
      <w:r>
        <w:rPr>
          <w:rFonts w:ascii="Times New Roman" w:eastAsia="Times New Roman" w:hAnsi="Times New Roman" w:cs="Times New Roman"/>
          <w:sz w:val="24"/>
          <w:szCs w:val="24"/>
          <w:lang w:eastAsia="bg-BG"/>
        </w:rPr>
        <w:t>шести</w:t>
      </w:r>
      <w:r w:rsidRPr="00207B3A">
        <w:rPr>
          <w:rFonts w:ascii="Times New Roman" w:eastAsia="Times New Roman" w:hAnsi="Times New Roman" w:cs="Times New Roman"/>
          <w:sz w:val="24"/>
          <w:szCs w:val="24"/>
          <w:lang w:eastAsia="bg-BG"/>
        </w:rPr>
        <w:t xml:space="preserve"> отчетен период 01.</w:t>
      </w:r>
      <w:r>
        <w:rPr>
          <w:rFonts w:ascii="Times New Roman" w:eastAsia="Times New Roman" w:hAnsi="Times New Roman" w:cs="Times New Roman"/>
          <w:sz w:val="24"/>
          <w:szCs w:val="24"/>
          <w:lang w:eastAsia="bg-BG"/>
        </w:rPr>
        <w:t>11</w:t>
      </w:r>
      <w:r w:rsidRPr="00207B3A">
        <w:rPr>
          <w:rFonts w:ascii="Times New Roman" w:eastAsia="Times New Roman" w:hAnsi="Times New Roman" w:cs="Times New Roman"/>
          <w:sz w:val="24"/>
          <w:szCs w:val="24"/>
          <w:lang w:eastAsia="bg-BG"/>
        </w:rPr>
        <w:t xml:space="preserve">.2022г. до </w:t>
      </w:r>
      <w:r>
        <w:rPr>
          <w:rFonts w:ascii="Times New Roman" w:eastAsia="Times New Roman" w:hAnsi="Times New Roman" w:cs="Times New Roman"/>
          <w:sz w:val="24"/>
          <w:szCs w:val="24"/>
          <w:lang w:eastAsia="bg-BG"/>
        </w:rPr>
        <w:t>15</w:t>
      </w:r>
      <w:r w:rsidRPr="00207B3A">
        <w:rPr>
          <w:rFonts w:ascii="Times New Roman" w:eastAsia="Times New Roman" w:hAnsi="Times New Roman" w:cs="Times New Roman"/>
          <w:sz w:val="24"/>
          <w:szCs w:val="24"/>
          <w:lang w:eastAsia="bg-BG"/>
        </w:rPr>
        <w:t>.</w:t>
      </w:r>
      <w:r w:rsidRPr="00593041">
        <w:rPr>
          <w:rFonts w:ascii="Times New Roman" w:eastAsia="Times New Roman" w:hAnsi="Times New Roman" w:cs="Times New Roman"/>
          <w:sz w:val="24"/>
          <w:szCs w:val="24"/>
          <w:lang w:eastAsia="bg-BG"/>
        </w:rPr>
        <w:t xml:space="preserve">11.2022г. Разгледани са 1 964 заявления </w:t>
      </w:r>
      <w:r w:rsidR="006246B1" w:rsidRPr="00593041">
        <w:rPr>
          <w:rFonts w:ascii="Times New Roman" w:eastAsia="Times New Roman" w:hAnsi="Times New Roman" w:cs="Times New Roman"/>
          <w:sz w:val="24"/>
          <w:szCs w:val="24"/>
          <w:lang w:eastAsia="bg-BG"/>
        </w:rPr>
        <w:t>като са одобрени за изплащане средства в размер на</w:t>
      </w:r>
      <w:r w:rsidRPr="00593041">
        <w:rPr>
          <w:rFonts w:ascii="Times New Roman" w:eastAsia="Times New Roman" w:hAnsi="Times New Roman" w:cs="Times New Roman"/>
          <w:sz w:val="24"/>
          <w:szCs w:val="24"/>
          <w:lang w:eastAsia="bg-BG"/>
        </w:rPr>
        <w:t xml:space="preserve"> </w:t>
      </w:r>
      <w:r w:rsidRPr="00593041">
        <w:rPr>
          <w:rFonts w:ascii="Times New Roman" w:hAnsi="Times New Roman" w:cs="Times New Roman"/>
          <w:sz w:val="24"/>
          <w:szCs w:val="24"/>
        </w:rPr>
        <w:t xml:space="preserve">48 907 278,90 лв. с ДДС.  </w:t>
      </w:r>
    </w:p>
    <w:p w:rsidR="00AC27D6" w:rsidRPr="00593041" w:rsidRDefault="00AC27D6" w:rsidP="000B6A92">
      <w:pPr>
        <w:pStyle w:val="ListParagraph"/>
        <w:numPr>
          <w:ilvl w:val="0"/>
          <w:numId w:val="4"/>
        </w:numPr>
        <w:spacing w:before="120" w:after="120" w:line="360" w:lineRule="auto"/>
        <w:ind w:left="0" w:firstLine="450"/>
        <w:jc w:val="both"/>
        <w:rPr>
          <w:rFonts w:ascii="Times New Roman" w:hAnsi="Times New Roman" w:cs="Times New Roman"/>
          <w:sz w:val="24"/>
          <w:szCs w:val="24"/>
          <w:lang w:eastAsia="bg-BG"/>
        </w:rPr>
      </w:pPr>
      <w:r w:rsidRPr="00593041">
        <w:rPr>
          <w:rFonts w:ascii="Times New Roman" w:hAnsi="Times New Roman" w:cs="Times New Roman"/>
          <w:sz w:val="24"/>
          <w:szCs w:val="24"/>
          <w:lang w:eastAsia="bg-BG"/>
        </w:rPr>
        <w:t>Продължи изпълнението на Национална програма „ОТНОВО ЗАЕДНО“ в помощ на туристическия бизнес. Програмата, в размер на 22 600 000 лева за 2022</w:t>
      </w:r>
      <w:r w:rsidR="00593041">
        <w:rPr>
          <w:rFonts w:ascii="Times New Roman" w:hAnsi="Times New Roman" w:cs="Times New Roman"/>
          <w:sz w:val="24"/>
          <w:szCs w:val="24"/>
          <w:lang w:eastAsia="bg-BG"/>
        </w:rPr>
        <w:t xml:space="preserve"> </w:t>
      </w:r>
      <w:r w:rsidRPr="00593041">
        <w:rPr>
          <w:rFonts w:ascii="Times New Roman" w:hAnsi="Times New Roman" w:cs="Times New Roman"/>
          <w:sz w:val="24"/>
          <w:szCs w:val="24"/>
          <w:lang w:eastAsia="bg-BG"/>
        </w:rPr>
        <w:t>г., се финансира със средства от централния бюджет, предвидени за подкрепа на туристическия сектор. Чрез нея се даде възможност ученици и учители да посетят безплатно, по определен ред туристическите обекти. С нея се постигат едновременно две важни цели: подкрепа за туристическия бизнес с всички прилежащи елементи на туристическия продукт и се улеснява социализацията на учениците след продължителната изолация по време на дистанционното обучение. Програмата се администрира от МОН.</w:t>
      </w:r>
    </w:p>
    <w:p w:rsidR="00AC27D6" w:rsidRPr="00207B3A" w:rsidRDefault="00AC27D6" w:rsidP="000B6A92">
      <w:pPr>
        <w:pStyle w:val="ListParagraph"/>
        <w:numPr>
          <w:ilvl w:val="0"/>
          <w:numId w:val="4"/>
        </w:numPr>
        <w:spacing w:before="120" w:after="120" w:line="360" w:lineRule="auto"/>
        <w:ind w:left="0" w:firstLine="270"/>
        <w:jc w:val="both"/>
        <w:rPr>
          <w:rFonts w:ascii="Times New Roman" w:hAnsi="Times New Roman" w:cs="Times New Roman"/>
          <w:sz w:val="24"/>
          <w:szCs w:val="24"/>
        </w:rPr>
      </w:pPr>
      <w:r w:rsidRPr="00593041">
        <w:rPr>
          <w:rFonts w:ascii="Times New Roman" w:hAnsi="Times New Roman" w:cs="Times New Roman"/>
          <w:sz w:val="24"/>
          <w:szCs w:val="24"/>
        </w:rPr>
        <w:t xml:space="preserve">С цел осигуряване на достъп до достатъчно и разнообразно финансиране за МСП бяха договорени по-добри условия за кредитиране на бранша от страна на Българската банка за развитие (ББР); Подписан бе меморандум за сътрудничество между МТ и ББР и бе отворена Програмата „Подкрепа за туризма“ целяща подобряване на ликвидността на фирмите. Българската банка за развитие, създаде конкретни продукти </w:t>
      </w:r>
      <w:r w:rsidR="00024CB5">
        <w:rPr>
          <w:rFonts w:ascii="Times New Roman" w:hAnsi="Times New Roman" w:cs="Times New Roman"/>
          <w:sz w:val="24"/>
          <w:szCs w:val="24"/>
        </w:rPr>
        <w:t>„</w:t>
      </w:r>
      <w:r w:rsidRPr="00593041">
        <w:rPr>
          <w:rFonts w:ascii="Times New Roman" w:hAnsi="Times New Roman" w:cs="Times New Roman"/>
          <w:sz w:val="24"/>
          <w:szCs w:val="24"/>
        </w:rPr>
        <w:t xml:space="preserve">Ликвидна помощ за </w:t>
      </w:r>
      <w:r w:rsidR="00024CB5">
        <w:rPr>
          <w:rFonts w:ascii="Times New Roman" w:hAnsi="Times New Roman" w:cs="Times New Roman"/>
          <w:sz w:val="24"/>
          <w:szCs w:val="24"/>
        </w:rPr>
        <w:t>ресторантьори“ и „</w:t>
      </w:r>
      <w:r w:rsidRPr="00593041">
        <w:rPr>
          <w:rFonts w:ascii="Times New Roman" w:hAnsi="Times New Roman" w:cs="Times New Roman"/>
          <w:sz w:val="24"/>
          <w:szCs w:val="24"/>
        </w:rPr>
        <w:t>Ликвидна помощ за хотелиери</w:t>
      </w:r>
      <w:r w:rsidR="00024CB5">
        <w:rPr>
          <w:rFonts w:ascii="Times New Roman" w:hAnsi="Times New Roman" w:cs="Times New Roman"/>
          <w:sz w:val="24"/>
          <w:szCs w:val="24"/>
        </w:rPr>
        <w:t>“</w:t>
      </w:r>
      <w:r w:rsidRPr="00593041">
        <w:rPr>
          <w:rFonts w:ascii="Times New Roman" w:hAnsi="Times New Roman" w:cs="Times New Roman"/>
          <w:sz w:val="24"/>
          <w:szCs w:val="24"/>
        </w:rPr>
        <w:t xml:space="preserve"> </w:t>
      </w:r>
      <w:r w:rsidR="009D05F4">
        <w:rPr>
          <w:rFonts w:ascii="Times New Roman" w:hAnsi="Times New Roman" w:cs="Times New Roman"/>
          <w:sz w:val="24"/>
          <w:szCs w:val="24"/>
        </w:rPr>
        <w:t>с цел осигуряването на възможност за</w:t>
      </w:r>
      <w:r w:rsidRPr="00593041">
        <w:rPr>
          <w:rFonts w:ascii="Times New Roman" w:hAnsi="Times New Roman" w:cs="Times New Roman"/>
          <w:sz w:val="24"/>
          <w:szCs w:val="24"/>
        </w:rPr>
        <w:t xml:space="preserve"> ликвидна</w:t>
      </w:r>
      <w:r w:rsidRPr="00207B3A">
        <w:rPr>
          <w:rFonts w:ascii="Times New Roman" w:hAnsi="Times New Roman" w:cs="Times New Roman"/>
          <w:sz w:val="24"/>
          <w:szCs w:val="24"/>
        </w:rPr>
        <w:t xml:space="preserve"> помощ за хотелиери и ресторантьори, включващ оборотен капитал за средства, необходими за разплащане на материални запаси, заплати, разходи за труд и режийни разходи в т.ч. разходи за наем и за реклама; рефинансиране на съществуващи задължения към държавата и към доставчици; рефинансиране на съществуващи задължения към финансови институции (в т.ч. и с просрочия до 90 дни); освежаване и обновление.</w:t>
      </w:r>
    </w:p>
    <w:p w:rsidR="00AC27D6" w:rsidRPr="00207B3A" w:rsidRDefault="00AC27D6" w:rsidP="003E4153">
      <w:pPr>
        <w:pStyle w:val="ListParagraph"/>
        <w:numPr>
          <w:ilvl w:val="0"/>
          <w:numId w:val="4"/>
        </w:numPr>
        <w:spacing w:before="120" w:after="120" w:line="360" w:lineRule="auto"/>
        <w:ind w:left="0" w:firstLine="270"/>
        <w:contextualSpacing w:val="0"/>
        <w:jc w:val="both"/>
        <w:rPr>
          <w:rFonts w:ascii="Times New Roman" w:hAnsi="Times New Roman" w:cs="Times New Roman"/>
          <w:sz w:val="24"/>
          <w:szCs w:val="24"/>
        </w:rPr>
      </w:pPr>
      <w:r w:rsidRPr="00207B3A">
        <w:rPr>
          <w:rFonts w:ascii="Times New Roman" w:hAnsi="Times New Roman" w:cs="Times New Roman"/>
          <w:sz w:val="24"/>
          <w:szCs w:val="24"/>
        </w:rPr>
        <w:t>Стартира рекламна кампания в 25 водещи наши генериращи пазари</w:t>
      </w:r>
      <w:r w:rsidRPr="00207B3A">
        <w:rPr>
          <w:rFonts w:ascii="Times New Roman" w:hAnsi="Times New Roman" w:cs="Times New Roman"/>
          <w:sz w:val="24"/>
          <w:szCs w:val="24"/>
          <w:lang w:val="en-US"/>
        </w:rPr>
        <w:t xml:space="preserve"> </w:t>
      </w:r>
      <w:r w:rsidRPr="00207B3A">
        <w:rPr>
          <w:rFonts w:ascii="Times New Roman" w:hAnsi="Times New Roman" w:cs="Times New Roman"/>
          <w:sz w:val="24"/>
          <w:szCs w:val="24"/>
        </w:rPr>
        <w:t>с ясно</w:t>
      </w:r>
      <w:r w:rsidR="003E4153">
        <w:rPr>
          <w:rFonts w:ascii="Times New Roman" w:hAnsi="Times New Roman" w:cs="Times New Roman"/>
          <w:sz w:val="24"/>
          <w:szCs w:val="24"/>
        </w:rPr>
        <w:t xml:space="preserve"> </w:t>
      </w:r>
      <w:r w:rsidRPr="00207B3A">
        <w:rPr>
          <w:rFonts w:ascii="Times New Roman" w:hAnsi="Times New Roman" w:cs="Times New Roman"/>
          <w:sz w:val="24"/>
          <w:szCs w:val="24"/>
        </w:rPr>
        <w:t>послание, че България предлага отлични условия за почивка, и същевременно е сигурна дестинация – нашето Черно море е сигурна и спокойна зона, а ние имаме дългогодишни традиции на качество и гостоприемство в туризма.</w:t>
      </w:r>
    </w:p>
    <w:p w:rsidR="00C876AE" w:rsidRPr="00207B3A" w:rsidRDefault="00C876AE" w:rsidP="000B6A92">
      <w:pPr>
        <w:pStyle w:val="ListParagraph"/>
        <w:numPr>
          <w:ilvl w:val="0"/>
          <w:numId w:val="4"/>
        </w:numPr>
        <w:spacing w:before="120" w:after="120" w:line="360" w:lineRule="auto"/>
        <w:ind w:left="0" w:firstLine="450"/>
        <w:jc w:val="both"/>
        <w:rPr>
          <w:rFonts w:ascii="Times New Roman" w:hAnsi="Times New Roman" w:cs="Times New Roman"/>
          <w:sz w:val="24"/>
          <w:szCs w:val="24"/>
        </w:rPr>
      </w:pPr>
      <w:r w:rsidRPr="00207B3A">
        <w:rPr>
          <w:rFonts w:ascii="Times New Roman" w:hAnsi="Times New Roman" w:cs="Times New Roman"/>
          <w:sz w:val="24"/>
          <w:szCs w:val="24"/>
        </w:rPr>
        <w:t xml:space="preserve">Създадоха се възможности </w:t>
      </w:r>
      <w:r w:rsidR="00911110">
        <w:rPr>
          <w:rFonts w:ascii="Times New Roman" w:hAnsi="Times New Roman" w:cs="Times New Roman"/>
          <w:sz w:val="24"/>
          <w:szCs w:val="24"/>
        </w:rPr>
        <w:t xml:space="preserve">за </w:t>
      </w:r>
      <w:r w:rsidRPr="00207B3A">
        <w:rPr>
          <w:rFonts w:ascii="Times New Roman" w:hAnsi="Times New Roman" w:cs="Times New Roman"/>
          <w:sz w:val="24"/>
          <w:szCs w:val="24"/>
        </w:rPr>
        <w:t xml:space="preserve">предприятия в страната, в частност тези от туристическия сектор да се възползват от финансиране в подкрепа на тяхната ликвидност </w:t>
      </w:r>
      <w:r w:rsidRPr="00207B3A">
        <w:rPr>
          <w:rFonts w:ascii="Times New Roman" w:hAnsi="Times New Roman" w:cs="Times New Roman"/>
          <w:sz w:val="24"/>
          <w:szCs w:val="24"/>
        </w:rPr>
        <w:lastRenderedPageBreak/>
        <w:t xml:space="preserve">чрез участие в схеми за безвъзмездна финансова помощ и чрез прилагане на мерки за преференциално кредитиране. </w:t>
      </w:r>
    </w:p>
    <w:p w:rsidR="00AC27D6" w:rsidRPr="00207B3A" w:rsidRDefault="00AC27D6" w:rsidP="000B6A92">
      <w:pPr>
        <w:pStyle w:val="ListParagraph"/>
        <w:numPr>
          <w:ilvl w:val="0"/>
          <w:numId w:val="4"/>
        </w:numPr>
        <w:spacing w:before="120" w:after="120" w:line="360" w:lineRule="auto"/>
        <w:ind w:left="0" w:firstLine="450"/>
        <w:jc w:val="both"/>
        <w:rPr>
          <w:rFonts w:ascii="Times New Roman" w:hAnsi="Times New Roman" w:cs="Times New Roman"/>
          <w:sz w:val="24"/>
          <w:szCs w:val="24"/>
        </w:rPr>
      </w:pPr>
      <w:r w:rsidRPr="00207B3A">
        <w:rPr>
          <w:rFonts w:ascii="Times New Roman" w:eastAsia="Times New Roman" w:hAnsi="Times New Roman" w:cs="Times New Roman"/>
          <w:sz w:val="24"/>
          <w:szCs w:val="24"/>
          <w:lang w:eastAsia="bg-BG"/>
        </w:rPr>
        <w:t>Продължи да работи създадения механизъм за подкрепа по мерките по програмата 60/40 за сектор Туризъм</w:t>
      </w:r>
      <w:r w:rsidR="00DA401A">
        <w:rPr>
          <w:rFonts w:ascii="Times New Roman" w:eastAsia="Times New Roman" w:hAnsi="Times New Roman" w:cs="Times New Roman"/>
          <w:sz w:val="24"/>
          <w:szCs w:val="24"/>
          <w:lang w:eastAsia="bg-BG"/>
        </w:rPr>
        <w:t xml:space="preserve"> до 30.06.2022 г.</w:t>
      </w:r>
    </w:p>
    <w:p w:rsidR="00AC27D6" w:rsidRPr="00207B3A" w:rsidRDefault="00AC27D6" w:rsidP="000B6A92">
      <w:pPr>
        <w:pStyle w:val="ListParagraph"/>
        <w:numPr>
          <w:ilvl w:val="0"/>
          <w:numId w:val="4"/>
        </w:numPr>
        <w:spacing w:before="120" w:after="120" w:line="360" w:lineRule="auto"/>
        <w:ind w:left="0" w:firstLine="450"/>
        <w:jc w:val="both"/>
        <w:rPr>
          <w:rFonts w:ascii="Times New Roman" w:hAnsi="Times New Roman" w:cs="Times New Roman"/>
          <w:sz w:val="24"/>
          <w:szCs w:val="24"/>
        </w:rPr>
      </w:pPr>
      <w:r w:rsidRPr="00207B3A">
        <w:rPr>
          <w:rFonts w:ascii="Times New Roman" w:hAnsi="Times New Roman" w:cs="Times New Roman"/>
          <w:bCs/>
          <w:sz w:val="24"/>
          <w:szCs w:val="24"/>
        </w:rPr>
        <w:t xml:space="preserve">Полагат се усилия по дипломатически път да се гарантира влизането на </w:t>
      </w:r>
      <w:r w:rsidR="00911110">
        <w:rPr>
          <w:rFonts w:ascii="Times New Roman" w:hAnsi="Times New Roman" w:cs="Times New Roman"/>
          <w:bCs/>
          <w:sz w:val="24"/>
          <w:szCs w:val="24"/>
        </w:rPr>
        <w:t xml:space="preserve">туристи от </w:t>
      </w:r>
      <w:r w:rsidRPr="00207B3A">
        <w:rPr>
          <w:rFonts w:ascii="Times New Roman" w:hAnsi="Times New Roman" w:cs="Times New Roman"/>
          <w:bCs/>
          <w:sz w:val="24"/>
          <w:szCs w:val="24"/>
        </w:rPr>
        <w:t xml:space="preserve">основните </w:t>
      </w:r>
      <w:r w:rsidR="00911110">
        <w:rPr>
          <w:rFonts w:ascii="Times New Roman" w:hAnsi="Times New Roman" w:cs="Times New Roman"/>
          <w:bCs/>
          <w:sz w:val="24"/>
          <w:szCs w:val="24"/>
        </w:rPr>
        <w:t xml:space="preserve">целеви </w:t>
      </w:r>
      <w:r w:rsidRPr="00207B3A">
        <w:rPr>
          <w:rFonts w:ascii="Times New Roman" w:hAnsi="Times New Roman" w:cs="Times New Roman"/>
          <w:bCs/>
          <w:sz w:val="24"/>
          <w:szCs w:val="24"/>
        </w:rPr>
        <w:t>пазари при спазване на всички санитарно-епидемиологични мерки и изисквания.</w:t>
      </w:r>
    </w:p>
    <w:p w:rsidR="00AC27D6" w:rsidRPr="00207B3A" w:rsidRDefault="00AC27D6" w:rsidP="000B6A92">
      <w:pPr>
        <w:pStyle w:val="ListParagraph"/>
        <w:numPr>
          <w:ilvl w:val="0"/>
          <w:numId w:val="4"/>
        </w:numPr>
        <w:spacing w:before="120" w:after="120" w:line="360" w:lineRule="auto"/>
        <w:ind w:left="0" w:firstLine="450"/>
        <w:jc w:val="both"/>
        <w:rPr>
          <w:rFonts w:ascii="Times New Roman" w:hAnsi="Times New Roman" w:cs="Times New Roman"/>
          <w:sz w:val="24"/>
          <w:szCs w:val="24"/>
        </w:rPr>
      </w:pPr>
      <w:r w:rsidRPr="00207B3A">
        <w:rPr>
          <w:rFonts w:ascii="Times New Roman" w:hAnsi="Times New Roman" w:cs="Times New Roman"/>
          <w:b/>
          <w:color w:val="000000"/>
          <w:sz w:val="24"/>
          <w:szCs w:val="24"/>
          <w:shd w:val="clear" w:color="auto" w:fill="FFFFFF"/>
        </w:rPr>
        <w:t>В международен план се постигна успех и признание за България</w:t>
      </w:r>
      <w:r w:rsidRPr="00207B3A">
        <w:rPr>
          <w:rFonts w:ascii="Times New Roman" w:hAnsi="Times New Roman" w:cs="Times New Roman"/>
          <w:color w:val="000000"/>
          <w:sz w:val="24"/>
          <w:szCs w:val="24"/>
          <w:shd w:val="clear" w:color="auto" w:fill="FFFFFF"/>
        </w:rPr>
        <w:t>, която спечели домакинството на 68-ма сесия на Регионална комисия Европа на Световната организация по туризъм през 2023 г. на форума, провел се в периода 1-3.06.2022 г. в Ереван, Армения.</w:t>
      </w:r>
    </w:p>
    <w:p w:rsidR="00AC27D6" w:rsidRPr="00207B3A" w:rsidRDefault="00AC27D6" w:rsidP="000B6A92">
      <w:pPr>
        <w:pStyle w:val="ListParagraph"/>
        <w:numPr>
          <w:ilvl w:val="0"/>
          <w:numId w:val="4"/>
        </w:numPr>
        <w:spacing w:before="120" w:after="120" w:line="360" w:lineRule="auto"/>
        <w:ind w:left="0" w:firstLine="450"/>
        <w:jc w:val="both"/>
        <w:rPr>
          <w:rFonts w:ascii="Times New Roman" w:hAnsi="Times New Roman" w:cs="Times New Roman"/>
          <w:sz w:val="24"/>
          <w:szCs w:val="24"/>
        </w:rPr>
      </w:pPr>
      <w:proofErr w:type="spellStart"/>
      <w:r w:rsidRPr="00207B3A">
        <w:rPr>
          <w:rFonts w:ascii="Times New Roman" w:hAnsi="Times New Roman" w:cs="Times New Roman"/>
          <w:sz w:val="24"/>
          <w:szCs w:val="24"/>
          <w:lang w:val="en-US"/>
        </w:rPr>
        <w:t>На</w:t>
      </w:r>
      <w:proofErr w:type="spellEnd"/>
      <w:r w:rsidRPr="00207B3A">
        <w:rPr>
          <w:rFonts w:ascii="Times New Roman" w:hAnsi="Times New Roman" w:cs="Times New Roman"/>
          <w:sz w:val="24"/>
          <w:szCs w:val="24"/>
          <w:lang w:val="en-US"/>
        </w:rPr>
        <w:t xml:space="preserve"> 109-то </w:t>
      </w:r>
      <w:proofErr w:type="spellStart"/>
      <w:r w:rsidRPr="00207B3A">
        <w:rPr>
          <w:rFonts w:ascii="Times New Roman" w:hAnsi="Times New Roman" w:cs="Times New Roman"/>
          <w:sz w:val="24"/>
          <w:szCs w:val="24"/>
          <w:lang w:val="en-US"/>
        </w:rPr>
        <w:t>заседание</w:t>
      </w:r>
      <w:proofErr w:type="spellEnd"/>
      <w:r w:rsidRPr="00207B3A">
        <w:rPr>
          <w:rFonts w:ascii="Times New Roman" w:hAnsi="Times New Roman" w:cs="Times New Roman"/>
          <w:sz w:val="24"/>
          <w:szCs w:val="24"/>
          <w:lang w:val="en-US"/>
        </w:rPr>
        <w:t xml:space="preserve"> </w:t>
      </w:r>
      <w:proofErr w:type="spellStart"/>
      <w:r w:rsidRPr="00207B3A">
        <w:rPr>
          <w:rFonts w:ascii="Times New Roman" w:hAnsi="Times New Roman" w:cs="Times New Roman"/>
          <w:sz w:val="24"/>
          <w:szCs w:val="24"/>
          <w:lang w:val="en-US"/>
        </w:rPr>
        <w:t>на</w:t>
      </w:r>
      <w:proofErr w:type="spellEnd"/>
      <w:r w:rsidRPr="00207B3A">
        <w:rPr>
          <w:rFonts w:ascii="Times New Roman" w:hAnsi="Times New Roman" w:cs="Times New Roman"/>
          <w:sz w:val="24"/>
          <w:szCs w:val="24"/>
          <w:lang w:val="en-US"/>
        </w:rPr>
        <w:t xml:space="preserve"> </w:t>
      </w:r>
      <w:proofErr w:type="spellStart"/>
      <w:r w:rsidRPr="00207B3A">
        <w:rPr>
          <w:rFonts w:ascii="Times New Roman" w:hAnsi="Times New Roman" w:cs="Times New Roman"/>
          <w:sz w:val="24"/>
          <w:szCs w:val="24"/>
          <w:lang w:val="en-US"/>
        </w:rPr>
        <w:t>Комитет</w:t>
      </w:r>
      <w:proofErr w:type="spellEnd"/>
      <w:r w:rsidRPr="00207B3A">
        <w:rPr>
          <w:rFonts w:ascii="Times New Roman" w:hAnsi="Times New Roman" w:cs="Times New Roman"/>
          <w:sz w:val="24"/>
          <w:szCs w:val="24"/>
        </w:rPr>
        <w:t>а</w:t>
      </w:r>
      <w:r w:rsidRPr="00207B3A">
        <w:rPr>
          <w:rFonts w:ascii="Times New Roman" w:hAnsi="Times New Roman" w:cs="Times New Roman"/>
          <w:sz w:val="24"/>
          <w:szCs w:val="24"/>
          <w:lang w:val="en-US"/>
        </w:rPr>
        <w:t xml:space="preserve"> </w:t>
      </w:r>
      <w:proofErr w:type="spellStart"/>
      <w:r w:rsidRPr="00207B3A">
        <w:rPr>
          <w:rFonts w:ascii="Times New Roman" w:hAnsi="Times New Roman" w:cs="Times New Roman"/>
          <w:sz w:val="24"/>
          <w:szCs w:val="24"/>
          <w:lang w:val="en-US"/>
        </w:rPr>
        <w:t>по</w:t>
      </w:r>
      <w:proofErr w:type="spellEnd"/>
      <w:r w:rsidRPr="00207B3A">
        <w:rPr>
          <w:rFonts w:ascii="Times New Roman" w:hAnsi="Times New Roman" w:cs="Times New Roman"/>
          <w:sz w:val="24"/>
          <w:szCs w:val="24"/>
          <w:lang w:val="en-US"/>
        </w:rPr>
        <w:t xml:space="preserve"> </w:t>
      </w:r>
      <w:proofErr w:type="spellStart"/>
      <w:r w:rsidRPr="00207B3A">
        <w:rPr>
          <w:rFonts w:ascii="Times New Roman" w:hAnsi="Times New Roman" w:cs="Times New Roman"/>
          <w:sz w:val="24"/>
          <w:szCs w:val="24"/>
          <w:lang w:val="en-US"/>
        </w:rPr>
        <w:t>туризъм</w:t>
      </w:r>
      <w:proofErr w:type="spellEnd"/>
      <w:r w:rsidRPr="00207B3A">
        <w:rPr>
          <w:rFonts w:ascii="Times New Roman" w:hAnsi="Times New Roman" w:cs="Times New Roman"/>
          <w:sz w:val="24"/>
          <w:szCs w:val="24"/>
          <w:lang w:val="en-US"/>
        </w:rPr>
        <w:t xml:space="preserve"> </w:t>
      </w:r>
      <w:proofErr w:type="spellStart"/>
      <w:r w:rsidRPr="00207B3A">
        <w:rPr>
          <w:rFonts w:ascii="Times New Roman" w:hAnsi="Times New Roman" w:cs="Times New Roman"/>
          <w:sz w:val="24"/>
          <w:szCs w:val="24"/>
          <w:lang w:val="en-US"/>
        </w:rPr>
        <w:t>на</w:t>
      </w:r>
      <w:proofErr w:type="spellEnd"/>
      <w:r w:rsidRPr="00207B3A">
        <w:rPr>
          <w:rFonts w:ascii="Times New Roman" w:hAnsi="Times New Roman" w:cs="Times New Roman"/>
          <w:sz w:val="24"/>
          <w:szCs w:val="24"/>
          <w:lang w:val="en-US"/>
        </w:rPr>
        <w:t xml:space="preserve"> ОИСР </w:t>
      </w:r>
      <w:r w:rsidRPr="00207B3A">
        <w:rPr>
          <w:rFonts w:ascii="Times New Roman" w:hAnsi="Times New Roman" w:cs="Times New Roman"/>
          <w:sz w:val="24"/>
          <w:szCs w:val="24"/>
        </w:rPr>
        <w:t xml:space="preserve">България </w:t>
      </w:r>
      <w:proofErr w:type="spellStart"/>
      <w:r w:rsidRPr="00207B3A">
        <w:rPr>
          <w:rFonts w:ascii="Times New Roman" w:hAnsi="Times New Roman" w:cs="Times New Roman"/>
          <w:sz w:val="24"/>
          <w:szCs w:val="24"/>
          <w:lang w:val="en-US"/>
        </w:rPr>
        <w:t>получи</w:t>
      </w:r>
      <w:proofErr w:type="spellEnd"/>
      <w:r w:rsidRPr="00207B3A">
        <w:rPr>
          <w:rFonts w:ascii="Times New Roman" w:hAnsi="Times New Roman" w:cs="Times New Roman"/>
          <w:sz w:val="24"/>
          <w:szCs w:val="24"/>
          <w:lang w:val="en-US"/>
        </w:rPr>
        <w:t xml:space="preserve"> </w:t>
      </w:r>
      <w:proofErr w:type="spellStart"/>
      <w:r w:rsidRPr="00207B3A">
        <w:rPr>
          <w:rFonts w:ascii="Times New Roman" w:hAnsi="Times New Roman" w:cs="Times New Roman"/>
          <w:sz w:val="24"/>
          <w:szCs w:val="24"/>
          <w:lang w:val="en-US"/>
        </w:rPr>
        <w:t>статут</w:t>
      </w:r>
      <w:proofErr w:type="spellEnd"/>
      <w:r w:rsidRPr="00207B3A">
        <w:rPr>
          <w:rFonts w:ascii="Times New Roman" w:hAnsi="Times New Roman" w:cs="Times New Roman"/>
          <w:sz w:val="24"/>
          <w:szCs w:val="24"/>
          <w:lang w:val="en-US"/>
        </w:rPr>
        <w:t xml:space="preserve"> </w:t>
      </w:r>
      <w:proofErr w:type="spellStart"/>
      <w:r w:rsidRPr="00207B3A">
        <w:rPr>
          <w:rFonts w:ascii="Times New Roman" w:hAnsi="Times New Roman" w:cs="Times New Roman"/>
          <w:sz w:val="24"/>
          <w:szCs w:val="24"/>
          <w:lang w:val="en-US"/>
        </w:rPr>
        <w:t>на</w:t>
      </w:r>
      <w:proofErr w:type="spellEnd"/>
      <w:r w:rsidRPr="00207B3A">
        <w:rPr>
          <w:rFonts w:ascii="Times New Roman" w:hAnsi="Times New Roman" w:cs="Times New Roman"/>
          <w:sz w:val="24"/>
          <w:szCs w:val="24"/>
          <w:lang w:val="en-US"/>
        </w:rPr>
        <w:t xml:space="preserve"> </w:t>
      </w:r>
      <w:proofErr w:type="spellStart"/>
      <w:r w:rsidRPr="00207B3A">
        <w:rPr>
          <w:rFonts w:ascii="Times New Roman" w:hAnsi="Times New Roman" w:cs="Times New Roman"/>
          <w:sz w:val="24"/>
          <w:szCs w:val="24"/>
          <w:lang w:val="en-US"/>
        </w:rPr>
        <w:t>участник</w:t>
      </w:r>
      <w:proofErr w:type="spellEnd"/>
      <w:r w:rsidRPr="00207B3A">
        <w:rPr>
          <w:rFonts w:ascii="Times New Roman" w:hAnsi="Times New Roman" w:cs="Times New Roman"/>
          <w:sz w:val="24"/>
          <w:szCs w:val="24"/>
          <w:lang w:val="en-US"/>
        </w:rPr>
        <w:t xml:space="preserve"> в </w:t>
      </w:r>
      <w:proofErr w:type="spellStart"/>
      <w:r w:rsidRPr="00207B3A">
        <w:rPr>
          <w:rFonts w:ascii="Times New Roman" w:hAnsi="Times New Roman" w:cs="Times New Roman"/>
          <w:sz w:val="24"/>
          <w:szCs w:val="24"/>
          <w:lang w:val="en-US"/>
        </w:rPr>
        <w:t>организацията</w:t>
      </w:r>
      <w:proofErr w:type="spellEnd"/>
      <w:r w:rsidRPr="00207B3A">
        <w:rPr>
          <w:rFonts w:ascii="Times New Roman" w:hAnsi="Times New Roman" w:cs="Times New Roman"/>
          <w:sz w:val="24"/>
          <w:szCs w:val="24"/>
        </w:rPr>
        <w:t>.</w:t>
      </w:r>
    </w:p>
    <w:p w:rsidR="00AC27D6" w:rsidRPr="00207B3A" w:rsidRDefault="00AC27D6" w:rsidP="000B6A92">
      <w:pPr>
        <w:spacing w:before="120" w:after="120" w:line="360" w:lineRule="auto"/>
        <w:ind w:firstLine="567"/>
        <w:jc w:val="both"/>
        <w:rPr>
          <w:rFonts w:ascii="Times New Roman" w:hAnsi="Times New Roman" w:cs="Times New Roman"/>
          <w:b/>
          <w:bCs/>
          <w:i/>
          <w:iCs/>
          <w:sz w:val="24"/>
          <w:szCs w:val="24"/>
          <w:lang w:eastAsia="bg-BG"/>
        </w:rPr>
      </w:pPr>
      <w:r w:rsidRPr="00207B3A">
        <w:rPr>
          <w:rFonts w:ascii="Times New Roman" w:hAnsi="Times New Roman" w:cs="Times New Roman"/>
          <w:b/>
          <w:bCs/>
          <w:i/>
          <w:iCs/>
          <w:sz w:val="24"/>
          <w:szCs w:val="24"/>
          <w:lang w:eastAsia="bg-BG"/>
        </w:rPr>
        <w:t>Стратегически и оперативни цели</w:t>
      </w:r>
    </w:p>
    <w:p w:rsidR="00AC27D6" w:rsidRPr="00207B3A" w:rsidRDefault="00AC27D6" w:rsidP="000B6A92">
      <w:pPr>
        <w:spacing w:before="120" w:after="120" w:line="360" w:lineRule="auto"/>
        <w:ind w:firstLine="567"/>
        <w:jc w:val="both"/>
        <w:rPr>
          <w:rFonts w:ascii="Times New Roman" w:hAnsi="Times New Roman" w:cs="Times New Roman"/>
          <w:sz w:val="24"/>
          <w:szCs w:val="24"/>
          <w:lang w:eastAsia="bg-BG"/>
        </w:rPr>
      </w:pPr>
      <w:r w:rsidRPr="00207B3A">
        <w:rPr>
          <w:rFonts w:ascii="Times New Roman" w:hAnsi="Times New Roman" w:cs="Times New Roman"/>
          <w:b/>
          <w:bCs/>
          <w:sz w:val="24"/>
          <w:szCs w:val="24"/>
          <w:lang w:eastAsia="bg-BG"/>
        </w:rPr>
        <w:t xml:space="preserve">Стратегическа цел: </w:t>
      </w:r>
      <w:r w:rsidRPr="00207B3A">
        <w:rPr>
          <w:rFonts w:ascii="Times New Roman" w:hAnsi="Times New Roman" w:cs="Times New Roman"/>
          <w:sz w:val="24"/>
          <w:szCs w:val="24"/>
          <w:lang w:eastAsia="bg-BG"/>
        </w:rPr>
        <w:t xml:space="preserve">„Устойчиво развитие на туризма в България“ </w:t>
      </w:r>
    </w:p>
    <w:p w:rsidR="00AC27D6" w:rsidRPr="00207B3A" w:rsidRDefault="00AC27D6" w:rsidP="000B6A92">
      <w:pPr>
        <w:spacing w:before="120" w:after="120" w:line="360" w:lineRule="auto"/>
        <w:ind w:firstLine="567"/>
        <w:jc w:val="both"/>
        <w:rPr>
          <w:rFonts w:ascii="Times New Roman" w:hAnsi="Times New Roman" w:cs="Times New Roman"/>
          <w:sz w:val="24"/>
          <w:szCs w:val="24"/>
          <w:lang w:eastAsia="bg-BG"/>
        </w:rPr>
      </w:pPr>
      <w:r w:rsidRPr="00207B3A">
        <w:rPr>
          <w:rFonts w:ascii="Times New Roman" w:hAnsi="Times New Roman" w:cs="Times New Roman"/>
          <w:sz w:val="24"/>
          <w:szCs w:val="24"/>
          <w:lang w:eastAsia="bg-BG"/>
        </w:rPr>
        <w:t xml:space="preserve">Цели да осигури необходимите условия за устойчиво развитие на сектора чрез баланс между благополучието на туристите и местните общности, нуждите на природната и културната среда и развитието и конкурентоспособността на дестинацията и бизнеса. </w:t>
      </w:r>
    </w:p>
    <w:p w:rsidR="00AC27D6" w:rsidRPr="00207B3A" w:rsidRDefault="00AC27D6" w:rsidP="000B6A92">
      <w:pPr>
        <w:spacing w:before="120" w:after="120" w:line="360" w:lineRule="auto"/>
        <w:ind w:firstLine="567"/>
        <w:jc w:val="both"/>
        <w:rPr>
          <w:rFonts w:ascii="Times New Roman" w:hAnsi="Times New Roman" w:cs="Times New Roman"/>
          <w:sz w:val="24"/>
          <w:szCs w:val="24"/>
          <w:lang w:eastAsia="bg-BG"/>
        </w:rPr>
      </w:pPr>
      <w:r w:rsidRPr="00207B3A">
        <w:rPr>
          <w:rFonts w:ascii="Times New Roman" w:hAnsi="Times New Roman" w:cs="Times New Roman"/>
          <w:b/>
          <w:bCs/>
          <w:sz w:val="24"/>
          <w:szCs w:val="24"/>
          <w:lang w:eastAsia="bg-BG"/>
        </w:rPr>
        <w:t xml:space="preserve">Оперативни цели/приоритети: </w:t>
      </w:r>
    </w:p>
    <w:p w:rsidR="00AC27D6" w:rsidRPr="00207B3A" w:rsidRDefault="00AC27D6" w:rsidP="000B6A92">
      <w:pPr>
        <w:numPr>
          <w:ilvl w:val="0"/>
          <w:numId w:val="3"/>
        </w:numPr>
        <w:tabs>
          <w:tab w:val="left" w:pos="851"/>
        </w:tabs>
        <w:spacing w:before="120" w:after="120" w:line="360" w:lineRule="auto"/>
        <w:ind w:left="0" w:firstLine="567"/>
        <w:jc w:val="both"/>
        <w:rPr>
          <w:rFonts w:ascii="Times New Roman" w:eastAsia="Times New Roman" w:hAnsi="Times New Roman" w:cs="Times New Roman"/>
          <w:sz w:val="24"/>
          <w:szCs w:val="24"/>
          <w:lang w:eastAsia="bg-BG"/>
        </w:rPr>
      </w:pPr>
      <w:r w:rsidRPr="00207B3A">
        <w:rPr>
          <w:rFonts w:ascii="Times New Roman" w:eastAsia="Times New Roman" w:hAnsi="Times New Roman" w:cs="Times New Roman"/>
          <w:sz w:val="24"/>
          <w:szCs w:val="24"/>
          <w:lang w:eastAsia="bg-BG"/>
        </w:rPr>
        <w:t>Създаване на благоприятна околна и бизнес среда за развитие на устойчив туризъм</w:t>
      </w:r>
    </w:p>
    <w:p w:rsidR="00AC27D6" w:rsidRPr="00207B3A" w:rsidRDefault="00AC27D6" w:rsidP="000B6A92">
      <w:pPr>
        <w:numPr>
          <w:ilvl w:val="0"/>
          <w:numId w:val="3"/>
        </w:numPr>
        <w:tabs>
          <w:tab w:val="left" w:pos="851"/>
        </w:tabs>
        <w:spacing w:before="120" w:after="120" w:line="360" w:lineRule="auto"/>
        <w:ind w:left="0" w:firstLine="567"/>
        <w:jc w:val="both"/>
        <w:rPr>
          <w:rFonts w:ascii="Times New Roman" w:eastAsia="Times New Roman" w:hAnsi="Times New Roman" w:cs="Times New Roman"/>
          <w:sz w:val="24"/>
          <w:szCs w:val="24"/>
          <w:lang w:eastAsia="bg-BG"/>
        </w:rPr>
      </w:pPr>
      <w:r w:rsidRPr="00207B3A">
        <w:rPr>
          <w:rFonts w:ascii="Times New Roman" w:eastAsia="Times New Roman" w:hAnsi="Times New Roman" w:cs="Times New Roman"/>
          <w:sz w:val="24"/>
          <w:szCs w:val="24"/>
          <w:lang w:eastAsia="bg-BG"/>
        </w:rPr>
        <w:t>Развитие на конкурентоспособен туристически сектор</w:t>
      </w:r>
    </w:p>
    <w:p w:rsidR="00AC27D6" w:rsidRPr="00207B3A" w:rsidRDefault="00AC27D6" w:rsidP="000B6A92">
      <w:pPr>
        <w:numPr>
          <w:ilvl w:val="0"/>
          <w:numId w:val="3"/>
        </w:numPr>
        <w:tabs>
          <w:tab w:val="left" w:pos="851"/>
        </w:tabs>
        <w:spacing w:before="120" w:after="120" w:line="360" w:lineRule="auto"/>
        <w:ind w:left="0" w:firstLine="567"/>
        <w:jc w:val="both"/>
        <w:rPr>
          <w:rFonts w:ascii="Times New Roman" w:eastAsia="Times New Roman" w:hAnsi="Times New Roman" w:cs="Times New Roman"/>
          <w:sz w:val="24"/>
          <w:szCs w:val="24"/>
          <w:lang w:eastAsia="bg-BG"/>
        </w:rPr>
      </w:pPr>
      <w:r w:rsidRPr="00207B3A">
        <w:rPr>
          <w:rFonts w:ascii="Times New Roman" w:eastAsia="Times New Roman" w:hAnsi="Times New Roman" w:cs="Times New Roman"/>
          <w:sz w:val="24"/>
          <w:szCs w:val="24"/>
          <w:lang w:eastAsia="bg-BG"/>
        </w:rPr>
        <w:t>Успешно позициониране на България на световния туристически пазар</w:t>
      </w:r>
    </w:p>
    <w:p w:rsidR="00AC27D6" w:rsidRPr="00207B3A" w:rsidRDefault="00AC27D6" w:rsidP="000B6A92">
      <w:pPr>
        <w:numPr>
          <w:ilvl w:val="0"/>
          <w:numId w:val="3"/>
        </w:numPr>
        <w:tabs>
          <w:tab w:val="left" w:pos="851"/>
        </w:tabs>
        <w:spacing w:before="120" w:after="120" w:line="360" w:lineRule="auto"/>
        <w:ind w:left="0" w:firstLine="567"/>
        <w:jc w:val="both"/>
        <w:rPr>
          <w:rFonts w:ascii="Times New Roman" w:eastAsia="Times New Roman" w:hAnsi="Times New Roman" w:cs="Times New Roman"/>
          <w:sz w:val="24"/>
          <w:szCs w:val="24"/>
          <w:lang w:eastAsia="bg-BG"/>
        </w:rPr>
      </w:pPr>
      <w:r w:rsidRPr="00207B3A">
        <w:rPr>
          <w:rFonts w:ascii="Times New Roman" w:eastAsia="Times New Roman" w:hAnsi="Times New Roman" w:cs="Times New Roman"/>
          <w:sz w:val="24"/>
          <w:szCs w:val="24"/>
          <w:lang w:eastAsia="bg-BG"/>
        </w:rPr>
        <w:t xml:space="preserve">Балансирано развитие на туристическите райони </w:t>
      </w:r>
    </w:p>
    <w:p w:rsidR="00AC27D6" w:rsidRPr="00207B3A" w:rsidRDefault="00AC27D6" w:rsidP="000B6A92">
      <w:pPr>
        <w:spacing w:before="120" w:after="120" w:line="360" w:lineRule="auto"/>
        <w:ind w:firstLine="567"/>
        <w:jc w:val="both"/>
        <w:rPr>
          <w:rFonts w:ascii="Times New Roman" w:hAnsi="Times New Roman" w:cs="Times New Roman"/>
          <w:b/>
          <w:bCs/>
          <w:i/>
          <w:iCs/>
          <w:sz w:val="24"/>
          <w:szCs w:val="24"/>
          <w:lang w:eastAsia="bg-BG"/>
        </w:rPr>
      </w:pPr>
      <w:r w:rsidRPr="00207B3A">
        <w:rPr>
          <w:rFonts w:ascii="Times New Roman" w:hAnsi="Times New Roman" w:cs="Times New Roman"/>
          <w:b/>
          <w:bCs/>
          <w:i/>
          <w:iCs/>
          <w:sz w:val="24"/>
          <w:szCs w:val="24"/>
          <w:lang w:eastAsia="bg-BG"/>
        </w:rPr>
        <w:t>На институционалната страница на Министерството на туризма са актуализирани съответно целите за 2022 г., разписан</w:t>
      </w:r>
      <w:r w:rsidR="00B55AF2">
        <w:rPr>
          <w:rFonts w:ascii="Times New Roman" w:hAnsi="Times New Roman" w:cs="Times New Roman"/>
          <w:b/>
          <w:bCs/>
          <w:i/>
          <w:iCs/>
          <w:sz w:val="24"/>
          <w:szCs w:val="24"/>
          <w:lang w:eastAsia="bg-BG"/>
        </w:rPr>
        <w:t>и</w:t>
      </w:r>
      <w:r w:rsidRPr="00207B3A">
        <w:rPr>
          <w:rFonts w:ascii="Times New Roman" w:hAnsi="Times New Roman" w:cs="Times New Roman"/>
          <w:b/>
          <w:bCs/>
          <w:i/>
          <w:iCs/>
          <w:sz w:val="24"/>
          <w:szCs w:val="24"/>
          <w:lang w:eastAsia="bg-BG"/>
        </w:rPr>
        <w:t xml:space="preserve"> по дейности. Утвърдени са със Заповед Т-РД-16-283/20.07.2022 г. на министъра на туризма, </w:t>
      </w:r>
      <w:r w:rsidR="00900713">
        <w:rPr>
          <w:rFonts w:ascii="Times New Roman" w:hAnsi="Times New Roman" w:cs="Times New Roman"/>
          <w:b/>
          <w:bCs/>
          <w:i/>
          <w:iCs/>
          <w:sz w:val="24"/>
          <w:szCs w:val="24"/>
          <w:lang w:eastAsia="bg-BG"/>
        </w:rPr>
        <w:t>и са достъпни на следният адрес</w:t>
      </w:r>
      <w:r w:rsidRPr="00207B3A">
        <w:rPr>
          <w:rFonts w:ascii="Times New Roman" w:hAnsi="Times New Roman" w:cs="Times New Roman"/>
          <w:b/>
          <w:bCs/>
          <w:i/>
          <w:iCs/>
          <w:sz w:val="24"/>
          <w:szCs w:val="24"/>
          <w:lang w:eastAsia="bg-BG"/>
        </w:rPr>
        <w:t>:</w:t>
      </w:r>
    </w:p>
    <w:p w:rsidR="00AC27D6" w:rsidRPr="00207B3A" w:rsidRDefault="00F813E2" w:rsidP="000B6A92">
      <w:pPr>
        <w:spacing w:before="120" w:after="120" w:line="360" w:lineRule="auto"/>
        <w:ind w:firstLine="567"/>
        <w:jc w:val="both"/>
        <w:rPr>
          <w:rFonts w:ascii="Times New Roman" w:hAnsi="Times New Roman" w:cs="Times New Roman"/>
          <w:b/>
          <w:bCs/>
          <w:i/>
          <w:iCs/>
          <w:sz w:val="24"/>
          <w:szCs w:val="24"/>
          <w:lang w:eastAsia="bg-BG"/>
        </w:rPr>
      </w:pPr>
      <w:hyperlink r:id="rId10" w:history="1">
        <w:r w:rsidR="00AC27D6" w:rsidRPr="00207B3A">
          <w:rPr>
            <w:rStyle w:val="Hyperlink"/>
            <w:rFonts w:ascii="Times New Roman" w:hAnsi="Times New Roman" w:cs="Times New Roman"/>
            <w:b/>
            <w:bCs/>
            <w:i/>
            <w:iCs/>
            <w:sz w:val="24"/>
            <w:szCs w:val="24"/>
            <w:lang w:eastAsia="bg-BG"/>
          </w:rPr>
          <w:t>https://www.tourism.government.bg/bg/kategorii/strategicheski-dokumenti/celi-na-administraciyata-na-ministerstvo-na-turizma-za-2022-g</w:t>
        </w:r>
      </w:hyperlink>
    </w:p>
    <w:p w:rsidR="00AC27D6" w:rsidRPr="00207B3A" w:rsidRDefault="00AC27D6" w:rsidP="000B6A92">
      <w:pPr>
        <w:spacing w:before="120" w:after="120" w:line="360" w:lineRule="auto"/>
        <w:ind w:right="-142"/>
        <w:jc w:val="both"/>
        <w:rPr>
          <w:rFonts w:ascii="Times New Roman" w:hAnsi="Times New Roman" w:cs="Times New Roman"/>
          <w:sz w:val="24"/>
          <w:szCs w:val="24"/>
        </w:rPr>
      </w:pPr>
      <w:r w:rsidRPr="00207B3A">
        <w:rPr>
          <w:rFonts w:ascii="Times New Roman" w:hAnsi="Times New Roman" w:cs="Times New Roman"/>
          <w:b/>
          <w:bCs/>
          <w:i/>
          <w:iCs/>
          <w:sz w:val="24"/>
          <w:szCs w:val="24"/>
          <w:lang w:eastAsia="bg-BG"/>
        </w:rPr>
        <w:t>Б) Описание на степента на достигане на очакваната полза/ефект за обществото от постигането на стратегическата цел в областта на политиката за устойчиво развитие на туризма</w:t>
      </w:r>
    </w:p>
    <w:p w:rsidR="00AC27D6" w:rsidRPr="00DE1DCB" w:rsidRDefault="00AC27D6" w:rsidP="000B6A92">
      <w:pPr>
        <w:spacing w:before="120" w:after="120" w:line="360" w:lineRule="auto"/>
        <w:ind w:right="-142"/>
        <w:jc w:val="both"/>
        <w:rPr>
          <w:rFonts w:ascii="Times New Roman" w:hAnsi="Times New Roman" w:cs="Times New Roman"/>
          <w:sz w:val="24"/>
          <w:szCs w:val="24"/>
        </w:rPr>
      </w:pPr>
      <w:r w:rsidRPr="00DE1DCB">
        <w:rPr>
          <w:rFonts w:ascii="Times New Roman" w:hAnsi="Times New Roman" w:cs="Times New Roman"/>
          <w:sz w:val="24"/>
          <w:szCs w:val="24"/>
        </w:rPr>
        <w:lastRenderedPageBreak/>
        <w:t>През отчетния период са проведени редица инициативи от страна на МТ с цел насърчаване развитието на сектора, а именно:</w:t>
      </w:r>
    </w:p>
    <w:p w:rsidR="00DA401A" w:rsidRPr="00DE1DCB" w:rsidRDefault="00DA401A" w:rsidP="000B6A92">
      <w:pPr>
        <w:pStyle w:val="ListParagraph"/>
        <w:numPr>
          <w:ilvl w:val="0"/>
          <w:numId w:val="5"/>
        </w:numPr>
        <w:tabs>
          <w:tab w:val="left" w:pos="900"/>
          <w:tab w:val="left" w:pos="1080"/>
        </w:tabs>
        <w:spacing w:before="120" w:after="120" w:line="360" w:lineRule="auto"/>
        <w:ind w:left="0" w:right="-142" w:firstLine="0"/>
        <w:jc w:val="both"/>
        <w:rPr>
          <w:rFonts w:ascii="Times New Roman" w:hAnsi="Times New Roman" w:cs="Times New Roman"/>
          <w:sz w:val="24"/>
          <w:szCs w:val="24"/>
        </w:rPr>
      </w:pPr>
      <w:r w:rsidRPr="00DE1DCB">
        <w:rPr>
          <w:rFonts w:ascii="Times New Roman" w:hAnsi="Times New Roman" w:cs="Times New Roman"/>
          <w:sz w:val="24"/>
          <w:szCs w:val="24"/>
        </w:rPr>
        <w:t xml:space="preserve">Изготвена е Концепция за разработка на единна информационна система за интегриране на данни и регистри в сектор „Туризъм“ (април 2022) </w:t>
      </w:r>
    </w:p>
    <w:p w:rsidR="00DA401A" w:rsidRPr="00DE1DCB" w:rsidRDefault="00DA401A" w:rsidP="000B6A92">
      <w:pPr>
        <w:pStyle w:val="ListParagraph"/>
        <w:numPr>
          <w:ilvl w:val="0"/>
          <w:numId w:val="5"/>
        </w:numPr>
        <w:tabs>
          <w:tab w:val="left" w:pos="900"/>
          <w:tab w:val="left" w:pos="1080"/>
        </w:tabs>
        <w:spacing w:before="120" w:after="120" w:line="360" w:lineRule="auto"/>
        <w:ind w:left="0" w:right="-142" w:firstLine="0"/>
        <w:jc w:val="both"/>
        <w:rPr>
          <w:rFonts w:ascii="Times New Roman" w:hAnsi="Times New Roman" w:cs="Times New Roman"/>
          <w:sz w:val="24"/>
          <w:szCs w:val="24"/>
        </w:rPr>
      </w:pPr>
      <w:r w:rsidRPr="00DE1DCB">
        <w:rPr>
          <w:rFonts w:ascii="Times New Roman" w:hAnsi="Times New Roman" w:cs="Times New Roman"/>
          <w:sz w:val="24"/>
          <w:szCs w:val="24"/>
        </w:rPr>
        <w:t xml:space="preserve">Подготвен е преглед на събираните данни в туризма за включването на данни за България в Европейския туристически </w:t>
      </w:r>
      <w:proofErr w:type="spellStart"/>
      <w:r w:rsidRPr="00DE1DCB">
        <w:rPr>
          <w:rFonts w:ascii="Times New Roman" w:hAnsi="Times New Roman" w:cs="Times New Roman"/>
          <w:sz w:val="24"/>
          <w:szCs w:val="24"/>
        </w:rPr>
        <w:t>Dashboard</w:t>
      </w:r>
      <w:proofErr w:type="spellEnd"/>
      <w:r w:rsidRPr="00DE1DCB">
        <w:rPr>
          <w:rFonts w:ascii="Times New Roman" w:hAnsi="Times New Roman" w:cs="Times New Roman"/>
          <w:sz w:val="24"/>
          <w:szCs w:val="24"/>
        </w:rPr>
        <w:t xml:space="preserve"> и Европейското пространство за данни в туризма. България е сред държавите, които активно участват в инициативата на Европейската комисия за създаване на Европейския туристически </w:t>
      </w:r>
      <w:proofErr w:type="spellStart"/>
      <w:r w:rsidRPr="00DE1DCB">
        <w:rPr>
          <w:rFonts w:ascii="Times New Roman" w:hAnsi="Times New Roman" w:cs="Times New Roman"/>
          <w:sz w:val="24"/>
          <w:szCs w:val="24"/>
        </w:rPr>
        <w:t>Dashboard</w:t>
      </w:r>
      <w:proofErr w:type="spellEnd"/>
      <w:r w:rsidRPr="00DE1DCB">
        <w:rPr>
          <w:rFonts w:ascii="Times New Roman" w:hAnsi="Times New Roman" w:cs="Times New Roman"/>
          <w:sz w:val="24"/>
          <w:szCs w:val="24"/>
        </w:rPr>
        <w:t>, който официално беше публикуван през октомври 2022 г.</w:t>
      </w:r>
    </w:p>
    <w:p w:rsidR="00DA401A" w:rsidRPr="00DE1DCB" w:rsidRDefault="00DA401A" w:rsidP="000B6A92">
      <w:pPr>
        <w:pStyle w:val="ListParagraph"/>
        <w:numPr>
          <w:ilvl w:val="0"/>
          <w:numId w:val="5"/>
        </w:numPr>
        <w:tabs>
          <w:tab w:val="left" w:pos="900"/>
          <w:tab w:val="left" w:pos="1080"/>
        </w:tabs>
        <w:spacing w:before="120" w:after="120" w:line="360" w:lineRule="auto"/>
        <w:ind w:left="0" w:right="-142" w:firstLine="0"/>
        <w:jc w:val="both"/>
        <w:rPr>
          <w:rFonts w:ascii="Times New Roman" w:hAnsi="Times New Roman" w:cs="Times New Roman"/>
          <w:sz w:val="24"/>
          <w:szCs w:val="24"/>
        </w:rPr>
      </w:pPr>
      <w:r w:rsidRPr="00DE1DCB">
        <w:rPr>
          <w:rFonts w:ascii="Times New Roman" w:hAnsi="Times New Roman" w:cs="Times New Roman"/>
          <w:sz w:val="24"/>
          <w:szCs w:val="24"/>
        </w:rPr>
        <w:t xml:space="preserve"> Направен  е обзор на политиките и тенденциите за развитие на туризма за ОИСР с акцент върху справянето с последиците от </w:t>
      </w:r>
      <w:proofErr w:type="spellStart"/>
      <w:r w:rsidRPr="00DE1DCB">
        <w:rPr>
          <w:rFonts w:ascii="Times New Roman" w:hAnsi="Times New Roman" w:cs="Times New Roman"/>
          <w:sz w:val="24"/>
          <w:szCs w:val="24"/>
        </w:rPr>
        <w:t>Ковид</w:t>
      </w:r>
      <w:proofErr w:type="spellEnd"/>
      <w:r w:rsidRPr="00DE1DCB">
        <w:rPr>
          <w:rFonts w:ascii="Times New Roman" w:hAnsi="Times New Roman" w:cs="Times New Roman"/>
          <w:sz w:val="24"/>
          <w:szCs w:val="24"/>
        </w:rPr>
        <w:t xml:space="preserve"> пандемията (октомври 2022)  за двугодишното издание за политиките и тенденциите на ОИСР, показващо най-добрите практики в държавите членки и кандидатите за членство в организацията.</w:t>
      </w:r>
    </w:p>
    <w:p w:rsidR="00DA401A" w:rsidRPr="00DE1DCB" w:rsidRDefault="00DA401A" w:rsidP="000B6A92">
      <w:pPr>
        <w:pStyle w:val="ListParagraph"/>
        <w:numPr>
          <w:ilvl w:val="0"/>
          <w:numId w:val="5"/>
        </w:numPr>
        <w:tabs>
          <w:tab w:val="left" w:pos="900"/>
          <w:tab w:val="left" w:pos="1080"/>
        </w:tabs>
        <w:spacing w:before="120" w:after="120" w:line="360" w:lineRule="auto"/>
        <w:ind w:left="0" w:right="-142" w:firstLine="0"/>
        <w:jc w:val="both"/>
        <w:rPr>
          <w:rFonts w:ascii="Times New Roman" w:hAnsi="Times New Roman" w:cs="Times New Roman"/>
          <w:sz w:val="24"/>
          <w:szCs w:val="24"/>
        </w:rPr>
      </w:pPr>
      <w:r w:rsidRPr="00DE1DCB">
        <w:rPr>
          <w:rFonts w:ascii="Times New Roman" w:hAnsi="Times New Roman" w:cs="Times New Roman"/>
          <w:sz w:val="24"/>
          <w:szCs w:val="24"/>
        </w:rPr>
        <w:t>Направен е преглед на нормативната рамка в туризма във връзка с изпълнението на препоръките на правните инструменти на ОИСР за приемането на България като пълноправен член на Организацията (ноември 2022)</w:t>
      </w:r>
    </w:p>
    <w:p w:rsidR="00DA401A" w:rsidRPr="00DE1DCB" w:rsidRDefault="00DA401A" w:rsidP="000B6A92">
      <w:pPr>
        <w:pStyle w:val="ListParagraph"/>
        <w:numPr>
          <w:ilvl w:val="0"/>
          <w:numId w:val="5"/>
        </w:numPr>
        <w:tabs>
          <w:tab w:val="left" w:pos="900"/>
          <w:tab w:val="left" w:pos="1080"/>
        </w:tabs>
        <w:spacing w:before="120" w:after="120" w:line="360" w:lineRule="auto"/>
        <w:ind w:left="0" w:right="-142" w:firstLine="0"/>
        <w:jc w:val="both"/>
        <w:rPr>
          <w:rFonts w:ascii="Times New Roman" w:hAnsi="Times New Roman" w:cs="Times New Roman"/>
          <w:sz w:val="24"/>
          <w:szCs w:val="24"/>
        </w:rPr>
      </w:pPr>
      <w:r w:rsidRPr="00DE1DCB">
        <w:rPr>
          <w:rFonts w:ascii="Times New Roman" w:hAnsi="Times New Roman" w:cs="Times New Roman"/>
          <w:sz w:val="24"/>
          <w:szCs w:val="24"/>
        </w:rPr>
        <w:t>Разработени са интерактивни графики за аналитично представяне на данни в туризма на сайта на Министерство на туризма, които целят по-доброто и базирано на знание планиране и развитие на туристическия сектор в страната (септември 2022)</w:t>
      </w:r>
    </w:p>
    <w:p w:rsidR="00DA401A" w:rsidRPr="00EA1A5B" w:rsidRDefault="00EA1A5B" w:rsidP="000B6A92">
      <w:pPr>
        <w:spacing w:after="0" w:line="240" w:lineRule="auto"/>
        <w:ind w:right="-142"/>
        <w:rPr>
          <w:rFonts w:ascii="Times New Roman" w:eastAsia="Times New Roman" w:hAnsi="Times New Roman" w:cs="Times New Roman"/>
          <w:b/>
          <w:sz w:val="24"/>
          <w:szCs w:val="24"/>
        </w:rPr>
      </w:pPr>
      <w:r w:rsidRPr="00EA1A5B">
        <w:rPr>
          <w:rFonts w:ascii="Times New Roman" w:eastAsia="Times New Roman" w:hAnsi="Times New Roman" w:cs="Times New Roman"/>
          <w:b/>
          <w:sz w:val="24"/>
          <w:szCs w:val="24"/>
        </w:rPr>
        <w:t xml:space="preserve">     </w:t>
      </w:r>
      <w:r w:rsidR="00DA401A" w:rsidRPr="00EA1A5B">
        <w:rPr>
          <w:rFonts w:ascii="Times New Roman" w:eastAsia="Times New Roman" w:hAnsi="Times New Roman" w:cs="Times New Roman"/>
          <w:i/>
          <w:sz w:val="24"/>
          <w:szCs w:val="24"/>
        </w:rPr>
        <w:t>Отчет на показателите за полза/ефект</w:t>
      </w:r>
      <w:r w:rsidR="00DA401A" w:rsidRPr="00EA1A5B">
        <w:rPr>
          <w:rFonts w:ascii="Times New Roman" w:eastAsia="Times New Roman" w:hAnsi="Times New Roman" w:cs="Times New Roman"/>
          <w:b/>
          <w:sz w:val="24"/>
          <w:szCs w:val="24"/>
        </w:rPr>
        <w:t xml:space="preserve"> </w:t>
      </w:r>
    </w:p>
    <w:tbl>
      <w:tblPr>
        <w:tblW w:w="0" w:type="dxa"/>
        <w:tblInd w:w="-45" w:type="dxa"/>
        <w:tblCellMar>
          <w:left w:w="0" w:type="dxa"/>
          <w:right w:w="0" w:type="dxa"/>
        </w:tblCellMar>
        <w:tblLook w:val="04A0" w:firstRow="1" w:lastRow="0" w:firstColumn="1" w:lastColumn="0" w:noHBand="0" w:noVBand="1"/>
      </w:tblPr>
      <w:tblGrid>
        <w:gridCol w:w="3134"/>
        <w:gridCol w:w="1522"/>
        <w:gridCol w:w="1106"/>
        <w:gridCol w:w="3609"/>
      </w:tblGrid>
      <w:tr w:rsidR="00DA401A" w:rsidRPr="000F0ED3" w:rsidTr="000B6A92">
        <w:trPr>
          <w:trHeight w:val="406"/>
        </w:trPr>
        <w:tc>
          <w:tcPr>
            <w:tcW w:w="3291" w:type="dxa"/>
            <w:tcBorders>
              <w:top w:val="single" w:sz="12" w:space="0" w:color="auto"/>
              <w:left w:val="single" w:sz="12" w:space="0" w:color="auto"/>
              <w:bottom w:val="nil"/>
              <w:right w:val="single" w:sz="12" w:space="0" w:color="auto"/>
            </w:tcBorders>
            <w:shd w:val="clear" w:color="auto" w:fill="FFFFFF"/>
            <w:tcMar>
              <w:top w:w="0" w:type="dxa"/>
              <w:left w:w="70" w:type="dxa"/>
              <w:bottom w:w="0" w:type="dxa"/>
              <w:right w:w="70" w:type="dxa"/>
            </w:tcMar>
            <w:hideMark/>
          </w:tcPr>
          <w:p w:rsidR="00DA401A" w:rsidRPr="000F0ED3" w:rsidRDefault="00DA401A" w:rsidP="000B6A92">
            <w:pPr>
              <w:autoSpaceDE w:val="0"/>
              <w:autoSpaceDN w:val="0"/>
              <w:spacing w:after="0" w:line="240" w:lineRule="auto"/>
              <w:ind w:right="-142"/>
              <w:jc w:val="center"/>
              <w:rPr>
                <w:rFonts w:ascii="Times New Roman" w:hAnsi="Times New Roman" w:cs="Times New Roman"/>
                <w:b/>
                <w:bCs/>
                <w:color w:val="000000"/>
                <w:sz w:val="16"/>
                <w:szCs w:val="16"/>
                <w:lang w:eastAsia="bg-BG"/>
              </w:rPr>
            </w:pPr>
            <w:r w:rsidRPr="000F0ED3">
              <w:rPr>
                <w:rFonts w:ascii="Times New Roman" w:hAnsi="Times New Roman" w:cs="Times New Roman"/>
                <w:b/>
                <w:bCs/>
                <w:color w:val="000000"/>
                <w:sz w:val="16"/>
                <w:szCs w:val="16"/>
                <w:lang w:eastAsia="bg-BG"/>
              </w:rPr>
              <w:t>7100.01.00. Политика в областта на устойчивото развитие на туризма</w:t>
            </w:r>
          </w:p>
        </w:tc>
        <w:tc>
          <w:tcPr>
            <w:tcW w:w="1559" w:type="dxa"/>
            <w:tcBorders>
              <w:top w:val="single" w:sz="12" w:space="0" w:color="auto"/>
              <w:left w:val="nil"/>
              <w:bottom w:val="nil"/>
              <w:right w:val="single" w:sz="12" w:space="0" w:color="auto"/>
            </w:tcBorders>
            <w:shd w:val="clear" w:color="auto" w:fill="FFFFFF"/>
            <w:tcMar>
              <w:top w:w="0" w:type="dxa"/>
              <w:left w:w="70" w:type="dxa"/>
              <w:bottom w:w="0" w:type="dxa"/>
              <w:right w:w="70" w:type="dxa"/>
            </w:tcMar>
            <w:hideMark/>
          </w:tcPr>
          <w:p w:rsidR="00DA401A" w:rsidRPr="000F0ED3" w:rsidRDefault="00DA401A" w:rsidP="000B6A92">
            <w:pPr>
              <w:autoSpaceDE w:val="0"/>
              <w:autoSpaceDN w:val="0"/>
              <w:spacing w:after="0" w:line="240" w:lineRule="auto"/>
              <w:ind w:right="-142"/>
              <w:jc w:val="center"/>
              <w:rPr>
                <w:rFonts w:ascii="Times New Roman" w:hAnsi="Times New Roman" w:cs="Times New Roman"/>
                <w:b/>
                <w:bCs/>
                <w:color w:val="000000"/>
                <w:sz w:val="16"/>
                <w:szCs w:val="16"/>
                <w:lang w:eastAsia="bg-BG"/>
              </w:rPr>
            </w:pPr>
            <w:r w:rsidRPr="000F0ED3">
              <w:rPr>
                <w:rFonts w:ascii="Times New Roman" w:hAnsi="Times New Roman" w:cs="Times New Roman"/>
                <w:b/>
                <w:bCs/>
                <w:color w:val="000000"/>
                <w:sz w:val="16"/>
                <w:szCs w:val="16"/>
                <w:lang w:eastAsia="bg-BG"/>
              </w:rPr>
              <w:t xml:space="preserve">Мерна единица </w:t>
            </w:r>
          </w:p>
        </w:tc>
        <w:tc>
          <w:tcPr>
            <w:tcW w:w="1134" w:type="dxa"/>
            <w:tcBorders>
              <w:top w:val="single" w:sz="12" w:space="0" w:color="auto"/>
              <w:left w:val="nil"/>
              <w:bottom w:val="nil"/>
              <w:right w:val="single" w:sz="12" w:space="0" w:color="auto"/>
            </w:tcBorders>
            <w:shd w:val="clear" w:color="auto" w:fill="FFFFFF"/>
            <w:tcMar>
              <w:top w:w="0" w:type="dxa"/>
              <w:left w:w="70" w:type="dxa"/>
              <w:bottom w:w="0" w:type="dxa"/>
              <w:right w:w="70" w:type="dxa"/>
            </w:tcMar>
            <w:hideMark/>
          </w:tcPr>
          <w:p w:rsidR="00DA401A" w:rsidRPr="000F0ED3" w:rsidRDefault="00DA401A" w:rsidP="000B6A92">
            <w:pPr>
              <w:autoSpaceDE w:val="0"/>
              <w:autoSpaceDN w:val="0"/>
              <w:spacing w:after="0" w:line="240" w:lineRule="auto"/>
              <w:ind w:right="-142"/>
              <w:jc w:val="center"/>
              <w:rPr>
                <w:rFonts w:ascii="Times New Roman" w:hAnsi="Times New Roman" w:cs="Times New Roman"/>
                <w:b/>
                <w:bCs/>
                <w:color w:val="000000"/>
                <w:sz w:val="16"/>
                <w:szCs w:val="16"/>
                <w:lang w:eastAsia="bg-BG"/>
              </w:rPr>
            </w:pPr>
            <w:r w:rsidRPr="000F0ED3">
              <w:rPr>
                <w:rFonts w:ascii="Times New Roman" w:hAnsi="Times New Roman" w:cs="Times New Roman"/>
                <w:b/>
                <w:bCs/>
                <w:color w:val="000000"/>
                <w:sz w:val="16"/>
                <w:szCs w:val="16"/>
                <w:lang w:eastAsia="bg-BG"/>
              </w:rPr>
              <w:t>Целева стойност</w:t>
            </w:r>
          </w:p>
        </w:tc>
        <w:tc>
          <w:tcPr>
            <w:tcW w:w="3827" w:type="dxa"/>
            <w:tcBorders>
              <w:top w:val="single" w:sz="12" w:space="0" w:color="auto"/>
              <w:left w:val="nil"/>
              <w:bottom w:val="nil"/>
              <w:right w:val="single" w:sz="12" w:space="0" w:color="auto"/>
            </w:tcBorders>
            <w:shd w:val="clear" w:color="auto" w:fill="FFFFFF"/>
            <w:tcMar>
              <w:top w:w="0" w:type="dxa"/>
              <w:left w:w="70" w:type="dxa"/>
              <w:bottom w:w="0" w:type="dxa"/>
              <w:right w:w="70" w:type="dxa"/>
            </w:tcMar>
            <w:hideMark/>
          </w:tcPr>
          <w:p w:rsidR="00DA401A" w:rsidRPr="000F0ED3" w:rsidRDefault="00DA401A" w:rsidP="000B6A92">
            <w:pPr>
              <w:autoSpaceDE w:val="0"/>
              <w:autoSpaceDN w:val="0"/>
              <w:spacing w:after="0" w:line="240" w:lineRule="auto"/>
              <w:ind w:right="-142"/>
              <w:jc w:val="center"/>
              <w:rPr>
                <w:rFonts w:ascii="Times New Roman" w:hAnsi="Times New Roman" w:cs="Times New Roman"/>
                <w:b/>
                <w:bCs/>
                <w:color w:val="000000"/>
                <w:sz w:val="16"/>
                <w:szCs w:val="16"/>
                <w:lang w:eastAsia="bg-BG"/>
              </w:rPr>
            </w:pPr>
            <w:r w:rsidRPr="000F0ED3">
              <w:rPr>
                <w:rFonts w:ascii="Times New Roman" w:hAnsi="Times New Roman" w:cs="Times New Roman"/>
                <w:b/>
                <w:bCs/>
                <w:color w:val="000000"/>
                <w:sz w:val="16"/>
                <w:szCs w:val="16"/>
                <w:lang w:eastAsia="bg-BG"/>
              </w:rPr>
              <w:t>Отчет</w:t>
            </w:r>
          </w:p>
        </w:tc>
      </w:tr>
      <w:tr w:rsidR="00DA401A" w:rsidRPr="000F0ED3" w:rsidTr="000B6A92">
        <w:trPr>
          <w:trHeight w:val="305"/>
        </w:trPr>
        <w:tc>
          <w:tcPr>
            <w:tcW w:w="3291" w:type="dxa"/>
            <w:tcBorders>
              <w:top w:val="nil"/>
              <w:left w:val="single" w:sz="12" w:space="0" w:color="auto"/>
              <w:bottom w:val="single" w:sz="12" w:space="0" w:color="auto"/>
              <w:right w:val="single" w:sz="12" w:space="0" w:color="auto"/>
            </w:tcBorders>
            <w:shd w:val="clear" w:color="auto" w:fill="FFFFFF" w:themeFill="background1"/>
            <w:tcMar>
              <w:top w:w="0" w:type="dxa"/>
              <w:left w:w="70" w:type="dxa"/>
              <w:bottom w:w="0" w:type="dxa"/>
              <w:right w:w="70" w:type="dxa"/>
            </w:tcMar>
            <w:hideMark/>
          </w:tcPr>
          <w:p w:rsidR="00DA401A" w:rsidRPr="000F0ED3" w:rsidRDefault="00DA401A" w:rsidP="000B6A92">
            <w:pPr>
              <w:autoSpaceDE w:val="0"/>
              <w:autoSpaceDN w:val="0"/>
              <w:spacing w:after="0" w:line="240" w:lineRule="auto"/>
              <w:ind w:right="-142"/>
              <w:jc w:val="center"/>
              <w:rPr>
                <w:rFonts w:ascii="Times New Roman" w:hAnsi="Times New Roman" w:cs="Times New Roman"/>
                <w:b/>
                <w:bCs/>
                <w:i/>
                <w:iCs/>
                <w:color w:val="000000"/>
                <w:sz w:val="16"/>
                <w:szCs w:val="16"/>
                <w:highlight w:val="yellow"/>
                <w:lang w:eastAsia="bg-BG"/>
              </w:rPr>
            </w:pPr>
            <w:r w:rsidRPr="000F0ED3">
              <w:rPr>
                <w:rFonts w:ascii="Times New Roman" w:hAnsi="Times New Roman" w:cs="Times New Roman"/>
                <w:b/>
                <w:bCs/>
                <w:i/>
                <w:iCs/>
                <w:color w:val="000000"/>
                <w:sz w:val="16"/>
                <w:szCs w:val="16"/>
                <w:lang w:eastAsia="bg-BG"/>
              </w:rPr>
              <w:t>Показатели за полза/ефект</w:t>
            </w:r>
          </w:p>
        </w:tc>
        <w:tc>
          <w:tcPr>
            <w:tcW w:w="1559" w:type="dxa"/>
            <w:tcBorders>
              <w:top w:val="nil"/>
              <w:left w:val="nil"/>
              <w:bottom w:val="single" w:sz="12" w:space="0" w:color="auto"/>
              <w:right w:val="single" w:sz="12" w:space="0" w:color="auto"/>
            </w:tcBorders>
            <w:shd w:val="clear" w:color="auto" w:fill="FFFFFF"/>
            <w:tcMar>
              <w:top w:w="0" w:type="dxa"/>
              <w:left w:w="70" w:type="dxa"/>
              <w:bottom w:w="0" w:type="dxa"/>
              <w:right w:w="70" w:type="dxa"/>
            </w:tcMar>
          </w:tcPr>
          <w:p w:rsidR="00DA401A" w:rsidRPr="000F0ED3" w:rsidRDefault="00DA401A" w:rsidP="000B6A92">
            <w:pPr>
              <w:autoSpaceDE w:val="0"/>
              <w:autoSpaceDN w:val="0"/>
              <w:spacing w:after="0" w:line="240" w:lineRule="auto"/>
              <w:ind w:right="-142"/>
              <w:jc w:val="center"/>
              <w:rPr>
                <w:rFonts w:ascii="Times New Roman" w:hAnsi="Times New Roman" w:cs="Times New Roman"/>
                <w:b/>
                <w:bCs/>
                <w:color w:val="000000"/>
                <w:sz w:val="16"/>
                <w:szCs w:val="16"/>
                <w:highlight w:val="yellow"/>
                <w:lang w:eastAsia="bg-BG"/>
              </w:rPr>
            </w:pPr>
          </w:p>
        </w:tc>
        <w:tc>
          <w:tcPr>
            <w:tcW w:w="1134" w:type="dxa"/>
            <w:tcBorders>
              <w:top w:val="nil"/>
              <w:left w:val="nil"/>
              <w:bottom w:val="single" w:sz="12" w:space="0" w:color="auto"/>
              <w:right w:val="single" w:sz="12" w:space="0" w:color="auto"/>
            </w:tcBorders>
            <w:shd w:val="clear" w:color="auto" w:fill="FFFFFF"/>
            <w:tcMar>
              <w:top w:w="0" w:type="dxa"/>
              <w:left w:w="70" w:type="dxa"/>
              <w:bottom w:w="0" w:type="dxa"/>
              <w:right w:w="70" w:type="dxa"/>
            </w:tcMar>
          </w:tcPr>
          <w:p w:rsidR="00DA401A" w:rsidRPr="000F0ED3" w:rsidRDefault="00DA401A" w:rsidP="000B6A92">
            <w:pPr>
              <w:autoSpaceDE w:val="0"/>
              <w:autoSpaceDN w:val="0"/>
              <w:spacing w:after="0" w:line="240" w:lineRule="auto"/>
              <w:ind w:right="-142"/>
              <w:jc w:val="center"/>
              <w:rPr>
                <w:rFonts w:ascii="Times New Roman" w:hAnsi="Times New Roman" w:cs="Times New Roman"/>
                <w:b/>
                <w:bCs/>
                <w:color w:val="000000"/>
                <w:sz w:val="16"/>
                <w:szCs w:val="16"/>
                <w:highlight w:val="yellow"/>
                <w:lang w:eastAsia="bg-BG"/>
              </w:rPr>
            </w:pPr>
          </w:p>
        </w:tc>
        <w:tc>
          <w:tcPr>
            <w:tcW w:w="3827" w:type="dxa"/>
            <w:tcBorders>
              <w:top w:val="nil"/>
              <w:left w:val="nil"/>
              <w:bottom w:val="single" w:sz="12" w:space="0" w:color="auto"/>
              <w:right w:val="single" w:sz="12" w:space="0" w:color="auto"/>
            </w:tcBorders>
            <w:shd w:val="clear" w:color="auto" w:fill="FFFFFF"/>
            <w:tcMar>
              <w:top w:w="0" w:type="dxa"/>
              <w:left w:w="70" w:type="dxa"/>
              <w:bottom w:w="0" w:type="dxa"/>
              <w:right w:w="70" w:type="dxa"/>
            </w:tcMar>
          </w:tcPr>
          <w:p w:rsidR="00DA401A" w:rsidRPr="000F0ED3" w:rsidRDefault="00DA401A" w:rsidP="000B6A92">
            <w:pPr>
              <w:autoSpaceDE w:val="0"/>
              <w:autoSpaceDN w:val="0"/>
              <w:spacing w:after="0" w:line="240" w:lineRule="auto"/>
              <w:ind w:right="-142"/>
              <w:jc w:val="center"/>
              <w:rPr>
                <w:rFonts w:ascii="Times New Roman" w:hAnsi="Times New Roman" w:cs="Times New Roman"/>
                <w:b/>
                <w:bCs/>
                <w:color w:val="000000"/>
                <w:sz w:val="16"/>
                <w:szCs w:val="16"/>
                <w:highlight w:val="yellow"/>
                <w:lang w:eastAsia="bg-BG"/>
              </w:rPr>
            </w:pPr>
          </w:p>
        </w:tc>
      </w:tr>
      <w:tr w:rsidR="00DA401A" w:rsidRPr="000F0ED3" w:rsidTr="000B6A92">
        <w:trPr>
          <w:trHeight w:val="872"/>
        </w:trPr>
        <w:tc>
          <w:tcPr>
            <w:tcW w:w="3291" w:type="dxa"/>
            <w:tcBorders>
              <w:top w:val="nil"/>
              <w:left w:val="single" w:sz="12" w:space="0" w:color="auto"/>
              <w:bottom w:val="single" w:sz="12" w:space="0" w:color="auto"/>
              <w:right w:val="single" w:sz="12" w:space="0" w:color="auto"/>
            </w:tcBorders>
            <w:tcMar>
              <w:top w:w="0" w:type="dxa"/>
              <w:left w:w="70" w:type="dxa"/>
              <w:bottom w:w="0" w:type="dxa"/>
              <w:right w:w="70" w:type="dxa"/>
            </w:tcMar>
            <w:hideMark/>
          </w:tcPr>
          <w:p w:rsidR="00DA401A" w:rsidRPr="000F0ED3" w:rsidRDefault="00DA401A" w:rsidP="000B6A92">
            <w:pPr>
              <w:spacing w:after="14" w:line="240" w:lineRule="auto"/>
              <w:ind w:right="-142"/>
              <w:jc w:val="both"/>
              <w:rPr>
                <w:rFonts w:ascii="Times New Roman" w:hAnsi="Times New Roman" w:cs="Times New Roman"/>
                <w:color w:val="000000"/>
                <w:sz w:val="18"/>
                <w:szCs w:val="18"/>
                <w:lang w:eastAsia="bg-BG"/>
              </w:rPr>
            </w:pPr>
            <w:r w:rsidRPr="000F0ED3">
              <w:rPr>
                <w:rFonts w:ascii="Times New Roman" w:hAnsi="Times New Roman" w:cs="Times New Roman"/>
                <w:color w:val="000000"/>
                <w:sz w:val="18"/>
                <w:szCs w:val="18"/>
                <w:lang w:eastAsia="bg-BG"/>
              </w:rPr>
              <w:t xml:space="preserve">1. Годишен ръст на броя на туристическите посещения от </w:t>
            </w:r>
          </w:p>
          <w:p w:rsidR="00DA401A" w:rsidRPr="000F0ED3" w:rsidRDefault="00DA401A" w:rsidP="000B6A92">
            <w:pPr>
              <w:spacing w:after="0" w:line="240" w:lineRule="auto"/>
              <w:ind w:right="-142"/>
              <w:rPr>
                <w:rFonts w:ascii="Times New Roman" w:hAnsi="Times New Roman" w:cs="Times New Roman"/>
                <w:color w:val="000000"/>
                <w:sz w:val="18"/>
                <w:szCs w:val="18"/>
                <w:lang w:eastAsia="bg-BG"/>
              </w:rPr>
            </w:pPr>
            <w:r w:rsidRPr="000F0ED3">
              <w:rPr>
                <w:rFonts w:ascii="Times New Roman" w:hAnsi="Times New Roman" w:cs="Times New Roman"/>
                <w:color w:val="000000"/>
                <w:sz w:val="18"/>
                <w:szCs w:val="18"/>
                <w:lang w:eastAsia="bg-BG"/>
              </w:rPr>
              <w:t xml:space="preserve">чужденци* </w:t>
            </w:r>
          </w:p>
        </w:tc>
        <w:tc>
          <w:tcPr>
            <w:tcW w:w="1559" w:type="dxa"/>
            <w:tcBorders>
              <w:top w:val="nil"/>
              <w:left w:val="nil"/>
              <w:bottom w:val="single" w:sz="12" w:space="0" w:color="auto"/>
              <w:right w:val="single" w:sz="12" w:space="0" w:color="auto"/>
            </w:tcBorders>
            <w:tcMar>
              <w:top w:w="0" w:type="dxa"/>
              <w:left w:w="70" w:type="dxa"/>
              <w:bottom w:w="0" w:type="dxa"/>
              <w:right w:w="70" w:type="dxa"/>
            </w:tcMar>
            <w:hideMark/>
          </w:tcPr>
          <w:p w:rsidR="00DA401A" w:rsidRPr="000F0ED3" w:rsidRDefault="00DA401A" w:rsidP="000B6A92">
            <w:pPr>
              <w:spacing w:after="0" w:line="240" w:lineRule="auto"/>
              <w:ind w:right="-142"/>
              <w:jc w:val="center"/>
              <w:rPr>
                <w:rFonts w:ascii="Times New Roman" w:hAnsi="Times New Roman" w:cs="Times New Roman"/>
                <w:color w:val="000000"/>
                <w:sz w:val="18"/>
                <w:szCs w:val="18"/>
                <w:lang w:eastAsia="bg-BG"/>
              </w:rPr>
            </w:pPr>
            <w:r w:rsidRPr="000F0ED3">
              <w:rPr>
                <w:rFonts w:ascii="Times New Roman" w:hAnsi="Times New Roman" w:cs="Times New Roman"/>
                <w:color w:val="000000"/>
                <w:sz w:val="18"/>
                <w:szCs w:val="18"/>
                <w:lang w:eastAsia="bg-BG"/>
              </w:rPr>
              <w:t xml:space="preserve">% спрямо </w:t>
            </w:r>
          </w:p>
          <w:p w:rsidR="00DA401A" w:rsidRPr="000F0ED3" w:rsidRDefault="00DA401A" w:rsidP="000B6A92">
            <w:pPr>
              <w:spacing w:after="0" w:line="240" w:lineRule="auto"/>
              <w:ind w:right="-142"/>
              <w:jc w:val="center"/>
              <w:rPr>
                <w:rFonts w:ascii="Times New Roman" w:hAnsi="Times New Roman" w:cs="Times New Roman"/>
                <w:color w:val="000000"/>
                <w:sz w:val="18"/>
                <w:szCs w:val="18"/>
                <w:lang w:eastAsia="bg-BG"/>
              </w:rPr>
            </w:pPr>
            <w:r w:rsidRPr="000F0ED3">
              <w:rPr>
                <w:rFonts w:ascii="Times New Roman" w:hAnsi="Times New Roman" w:cs="Times New Roman"/>
                <w:color w:val="000000"/>
                <w:sz w:val="18"/>
                <w:szCs w:val="18"/>
                <w:lang w:eastAsia="bg-BG"/>
              </w:rPr>
              <w:t xml:space="preserve">предходната година </w:t>
            </w:r>
          </w:p>
        </w:tc>
        <w:tc>
          <w:tcPr>
            <w:tcW w:w="1134" w:type="dxa"/>
            <w:tcBorders>
              <w:top w:val="nil"/>
              <w:left w:val="nil"/>
              <w:bottom w:val="single" w:sz="12" w:space="0" w:color="auto"/>
              <w:right w:val="single" w:sz="12" w:space="0" w:color="auto"/>
            </w:tcBorders>
            <w:tcMar>
              <w:top w:w="0" w:type="dxa"/>
              <w:left w:w="70" w:type="dxa"/>
              <w:bottom w:w="0" w:type="dxa"/>
              <w:right w:w="70" w:type="dxa"/>
            </w:tcMar>
            <w:hideMark/>
          </w:tcPr>
          <w:p w:rsidR="00DA401A" w:rsidRPr="000F0ED3" w:rsidRDefault="00DA401A" w:rsidP="000B6A92">
            <w:pPr>
              <w:spacing w:after="0" w:line="240" w:lineRule="auto"/>
              <w:ind w:right="-142"/>
              <w:jc w:val="center"/>
              <w:rPr>
                <w:rFonts w:ascii="Times New Roman" w:hAnsi="Times New Roman" w:cs="Times New Roman"/>
                <w:color w:val="000000"/>
                <w:sz w:val="18"/>
                <w:szCs w:val="18"/>
              </w:rPr>
            </w:pPr>
            <w:r w:rsidRPr="000F0ED3">
              <w:rPr>
                <w:rFonts w:ascii="Times New Roman" w:hAnsi="Times New Roman" w:cs="Times New Roman"/>
                <w:color w:val="000000"/>
                <w:sz w:val="18"/>
                <w:szCs w:val="18"/>
              </w:rPr>
              <w:t>3,5% спрямо 2021 г.</w:t>
            </w:r>
          </w:p>
        </w:tc>
        <w:tc>
          <w:tcPr>
            <w:tcW w:w="3827" w:type="dxa"/>
            <w:tcBorders>
              <w:top w:val="nil"/>
              <w:left w:val="nil"/>
              <w:bottom w:val="single" w:sz="12" w:space="0" w:color="auto"/>
              <w:right w:val="single" w:sz="12" w:space="0" w:color="auto"/>
            </w:tcBorders>
            <w:shd w:val="clear" w:color="auto" w:fill="FFFFFF" w:themeFill="background1"/>
            <w:tcMar>
              <w:top w:w="0" w:type="dxa"/>
              <w:left w:w="70" w:type="dxa"/>
              <w:bottom w:w="0" w:type="dxa"/>
              <w:right w:w="70" w:type="dxa"/>
            </w:tcMar>
          </w:tcPr>
          <w:p w:rsidR="00DA401A" w:rsidRPr="000F0ED3" w:rsidRDefault="00DA401A" w:rsidP="000B6A92">
            <w:pPr>
              <w:spacing w:after="0" w:line="240" w:lineRule="auto"/>
              <w:ind w:right="-142"/>
              <w:rPr>
                <w:rFonts w:ascii="Times New Roman" w:hAnsi="Times New Roman" w:cs="Times New Roman"/>
                <w:b/>
                <w:bCs/>
                <w:color w:val="000000"/>
                <w:sz w:val="18"/>
                <w:szCs w:val="18"/>
                <w:highlight w:val="yellow"/>
              </w:rPr>
            </w:pPr>
          </w:p>
          <w:p w:rsidR="00DA401A" w:rsidRPr="000F0ED3" w:rsidRDefault="00DA401A" w:rsidP="000B6A92">
            <w:pPr>
              <w:spacing w:after="0" w:line="240" w:lineRule="auto"/>
              <w:ind w:right="-142"/>
              <w:jc w:val="center"/>
              <w:rPr>
                <w:rFonts w:ascii="Times New Roman" w:hAnsi="Times New Roman" w:cs="Times New Roman"/>
                <w:color w:val="000000"/>
                <w:sz w:val="18"/>
                <w:szCs w:val="18"/>
                <w:highlight w:val="yellow"/>
                <w:lang w:eastAsia="bg-BG"/>
              </w:rPr>
            </w:pPr>
            <w:r w:rsidRPr="000F0ED3">
              <w:rPr>
                <w:rFonts w:ascii="Times New Roman" w:hAnsi="Times New Roman" w:cs="Times New Roman"/>
                <w:color w:val="000000"/>
                <w:sz w:val="18"/>
                <w:szCs w:val="18"/>
                <w:lang w:eastAsia="bg-BG"/>
              </w:rPr>
              <w:t>66,9</w:t>
            </w:r>
            <w:r w:rsidRPr="000F0ED3">
              <w:rPr>
                <w:rFonts w:ascii="Times New Roman" w:hAnsi="Times New Roman" w:cs="Times New Roman"/>
                <w:color w:val="000000"/>
                <w:sz w:val="18"/>
                <w:szCs w:val="18"/>
                <w:lang w:val="en-US" w:eastAsia="bg-BG"/>
              </w:rPr>
              <w:t xml:space="preserve">% </w:t>
            </w:r>
            <w:r w:rsidRPr="000F0ED3">
              <w:rPr>
                <w:rFonts w:ascii="Times New Roman" w:hAnsi="Times New Roman" w:cs="Times New Roman"/>
                <w:color w:val="000000"/>
                <w:sz w:val="18"/>
                <w:szCs w:val="18"/>
                <w:lang w:eastAsia="bg-BG"/>
              </w:rPr>
              <w:t xml:space="preserve">ръст за 2022 спрямо 2021 г. </w:t>
            </w:r>
          </w:p>
        </w:tc>
      </w:tr>
      <w:tr w:rsidR="00DA401A" w:rsidRPr="000F0ED3" w:rsidTr="000B6A92">
        <w:trPr>
          <w:trHeight w:val="305"/>
        </w:trPr>
        <w:tc>
          <w:tcPr>
            <w:tcW w:w="3291" w:type="dxa"/>
            <w:tcBorders>
              <w:top w:val="nil"/>
              <w:left w:val="single" w:sz="12" w:space="0" w:color="auto"/>
              <w:bottom w:val="single" w:sz="12" w:space="0" w:color="auto"/>
              <w:right w:val="single" w:sz="12" w:space="0" w:color="auto"/>
            </w:tcBorders>
            <w:tcMar>
              <w:top w:w="0" w:type="dxa"/>
              <w:left w:w="70" w:type="dxa"/>
              <w:bottom w:w="0" w:type="dxa"/>
              <w:right w:w="70" w:type="dxa"/>
            </w:tcMar>
            <w:hideMark/>
          </w:tcPr>
          <w:p w:rsidR="00DA401A" w:rsidRPr="000F0ED3" w:rsidRDefault="00DA401A" w:rsidP="000B6A92">
            <w:pPr>
              <w:spacing w:after="41" w:line="240" w:lineRule="auto"/>
              <w:ind w:right="-142"/>
              <w:jc w:val="both"/>
              <w:rPr>
                <w:rFonts w:ascii="Times New Roman" w:hAnsi="Times New Roman" w:cs="Times New Roman"/>
                <w:color w:val="000000"/>
                <w:sz w:val="18"/>
                <w:szCs w:val="18"/>
                <w:lang w:eastAsia="bg-BG"/>
              </w:rPr>
            </w:pPr>
            <w:r w:rsidRPr="000F0ED3">
              <w:rPr>
                <w:rFonts w:ascii="Times New Roman" w:hAnsi="Times New Roman" w:cs="Times New Roman"/>
                <w:color w:val="000000"/>
                <w:sz w:val="18"/>
                <w:szCs w:val="18"/>
                <w:lang w:eastAsia="bg-BG"/>
              </w:rPr>
              <w:t>2. Годишен ръст на броя на българските туристи, реализирали нощувки в страната в категоризирани места за настаняване с 10 и повече легла **</w:t>
            </w:r>
          </w:p>
        </w:tc>
        <w:tc>
          <w:tcPr>
            <w:tcW w:w="1559" w:type="dxa"/>
            <w:tcBorders>
              <w:top w:val="nil"/>
              <w:left w:val="nil"/>
              <w:bottom w:val="single" w:sz="12" w:space="0" w:color="auto"/>
              <w:right w:val="single" w:sz="12" w:space="0" w:color="auto"/>
            </w:tcBorders>
            <w:tcMar>
              <w:top w:w="0" w:type="dxa"/>
              <w:left w:w="70" w:type="dxa"/>
              <w:bottom w:w="0" w:type="dxa"/>
              <w:right w:w="70" w:type="dxa"/>
            </w:tcMar>
            <w:hideMark/>
          </w:tcPr>
          <w:p w:rsidR="00DA401A" w:rsidRPr="000F0ED3" w:rsidRDefault="00DA401A" w:rsidP="000B6A92">
            <w:pPr>
              <w:spacing w:after="0" w:line="240" w:lineRule="auto"/>
              <w:ind w:right="-142"/>
              <w:rPr>
                <w:rFonts w:ascii="Times New Roman" w:hAnsi="Times New Roman" w:cs="Times New Roman"/>
                <w:color w:val="000000"/>
                <w:sz w:val="18"/>
                <w:szCs w:val="18"/>
                <w:lang w:eastAsia="bg-BG"/>
              </w:rPr>
            </w:pPr>
            <w:r w:rsidRPr="000F0ED3">
              <w:rPr>
                <w:rFonts w:ascii="Times New Roman" w:hAnsi="Times New Roman" w:cs="Times New Roman"/>
                <w:color w:val="000000"/>
                <w:sz w:val="18"/>
                <w:szCs w:val="18"/>
                <w:lang w:eastAsia="bg-BG"/>
              </w:rPr>
              <w:t xml:space="preserve">        % спрямо </w:t>
            </w:r>
          </w:p>
          <w:p w:rsidR="00DA401A" w:rsidRPr="000F0ED3" w:rsidRDefault="00DA401A" w:rsidP="000B6A92">
            <w:pPr>
              <w:spacing w:after="0" w:line="240" w:lineRule="auto"/>
              <w:ind w:right="-142"/>
              <w:jc w:val="center"/>
              <w:rPr>
                <w:rFonts w:ascii="Times New Roman" w:hAnsi="Times New Roman" w:cs="Times New Roman"/>
                <w:color w:val="000000"/>
                <w:sz w:val="18"/>
                <w:szCs w:val="18"/>
                <w:lang w:eastAsia="bg-BG"/>
              </w:rPr>
            </w:pPr>
            <w:r w:rsidRPr="000F0ED3">
              <w:rPr>
                <w:rFonts w:ascii="Times New Roman" w:hAnsi="Times New Roman" w:cs="Times New Roman"/>
                <w:color w:val="000000"/>
                <w:sz w:val="18"/>
                <w:szCs w:val="18"/>
                <w:lang w:eastAsia="bg-BG"/>
              </w:rPr>
              <w:t xml:space="preserve">предходната година </w:t>
            </w:r>
          </w:p>
        </w:tc>
        <w:tc>
          <w:tcPr>
            <w:tcW w:w="1134" w:type="dxa"/>
            <w:tcBorders>
              <w:top w:val="nil"/>
              <w:left w:val="nil"/>
              <w:bottom w:val="single" w:sz="12" w:space="0" w:color="auto"/>
              <w:right w:val="single" w:sz="12" w:space="0" w:color="auto"/>
            </w:tcBorders>
            <w:tcMar>
              <w:top w:w="0" w:type="dxa"/>
              <w:left w:w="70" w:type="dxa"/>
              <w:bottom w:w="0" w:type="dxa"/>
              <w:right w:w="70" w:type="dxa"/>
            </w:tcMar>
            <w:hideMark/>
          </w:tcPr>
          <w:p w:rsidR="00DA401A" w:rsidRPr="000F0ED3" w:rsidRDefault="00DA401A" w:rsidP="000B6A92">
            <w:pPr>
              <w:spacing w:after="0" w:line="240" w:lineRule="auto"/>
              <w:ind w:right="-142"/>
              <w:jc w:val="center"/>
              <w:rPr>
                <w:rFonts w:ascii="Times New Roman" w:hAnsi="Times New Roman" w:cs="Times New Roman"/>
                <w:color w:val="000000"/>
                <w:sz w:val="18"/>
                <w:szCs w:val="18"/>
              </w:rPr>
            </w:pPr>
          </w:p>
          <w:p w:rsidR="00DA401A" w:rsidRPr="000F0ED3" w:rsidRDefault="00DA401A" w:rsidP="000B6A92">
            <w:pPr>
              <w:spacing w:after="0" w:line="240" w:lineRule="auto"/>
              <w:ind w:right="-142"/>
              <w:jc w:val="center"/>
              <w:rPr>
                <w:rFonts w:ascii="Times New Roman" w:hAnsi="Times New Roman" w:cs="Times New Roman"/>
                <w:color w:val="000000"/>
                <w:sz w:val="18"/>
                <w:szCs w:val="18"/>
              </w:rPr>
            </w:pPr>
            <w:r w:rsidRPr="000F0ED3">
              <w:rPr>
                <w:rFonts w:ascii="Times New Roman" w:hAnsi="Times New Roman" w:cs="Times New Roman"/>
                <w:color w:val="000000"/>
                <w:sz w:val="18"/>
                <w:szCs w:val="18"/>
              </w:rPr>
              <w:t>1% спрямо 2021г.</w:t>
            </w:r>
          </w:p>
        </w:tc>
        <w:tc>
          <w:tcPr>
            <w:tcW w:w="3827" w:type="dxa"/>
            <w:tcBorders>
              <w:top w:val="nil"/>
              <w:left w:val="nil"/>
              <w:bottom w:val="single" w:sz="12" w:space="0" w:color="auto"/>
              <w:right w:val="single" w:sz="12" w:space="0" w:color="auto"/>
            </w:tcBorders>
            <w:shd w:val="clear" w:color="auto" w:fill="FFFFFF" w:themeFill="background1"/>
            <w:tcMar>
              <w:top w:w="0" w:type="dxa"/>
              <w:left w:w="70" w:type="dxa"/>
              <w:bottom w:w="0" w:type="dxa"/>
              <w:right w:w="70" w:type="dxa"/>
            </w:tcMar>
          </w:tcPr>
          <w:p w:rsidR="00DA401A" w:rsidRPr="000F0ED3" w:rsidRDefault="00DA401A" w:rsidP="000B6A92">
            <w:pPr>
              <w:spacing w:after="0" w:line="240" w:lineRule="auto"/>
              <w:ind w:right="-142"/>
              <w:jc w:val="center"/>
              <w:rPr>
                <w:rFonts w:ascii="Times New Roman" w:hAnsi="Times New Roman" w:cs="Times New Roman"/>
                <w:color w:val="000000"/>
                <w:sz w:val="18"/>
                <w:szCs w:val="18"/>
                <w:highlight w:val="yellow"/>
              </w:rPr>
            </w:pPr>
          </w:p>
          <w:p w:rsidR="00DA401A" w:rsidRPr="000F0ED3" w:rsidRDefault="00DA401A" w:rsidP="000B6A92">
            <w:pPr>
              <w:spacing w:after="0" w:line="240" w:lineRule="auto"/>
              <w:ind w:right="-142"/>
              <w:jc w:val="center"/>
              <w:rPr>
                <w:rFonts w:ascii="Times New Roman" w:hAnsi="Times New Roman" w:cs="Times New Roman"/>
                <w:color w:val="000000"/>
                <w:sz w:val="18"/>
                <w:szCs w:val="18"/>
                <w:highlight w:val="yellow"/>
                <w:lang w:eastAsia="bg-BG"/>
              </w:rPr>
            </w:pPr>
            <w:r w:rsidRPr="000F0ED3">
              <w:rPr>
                <w:rFonts w:ascii="Times New Roman" w:hAnsi="Times New Roman" w:cs="Times New Roman"/>
                <w:color w:val="000000"/>
                <w:sz w:val="18"/>
                <w:szCs w:val="18"/>
              </w:rPr>
              <w:t xml:space="preserve">21,2% ръст за 2022 спрямо 2021 г. </w:t>
            </w:r>
          </w:p>
        </w:tc>
      </w:tr>
      <w:tr w:rsidR="00DA401A" w:rsidRPr="000F0ED3" w:rsidTr="000B6A92">
        <w:trPr>
          <w:trHeight w:val="305"/>
        </w:trPr>
        <w:tc>
          <w:tcPr>
            <w:tcW w:w="3291" w:type="dxa"/>
            <w:tcBorders>
              <w:top w:val="nil"/>
              <w:left w:val="single" w:sz="12" w:space="0" w:color="auto"/>
              <w:bottom w:val="single" w:sz="12" w:space="0" w:color="auto"/>
              <w:right w:val="single" w:sz="12" w:space="0" w:color="auto"/>
            </w:tcBorders>
            <w:tcMar>
              <w:top w:w="0" w:type="dxa"/>
              <w:left w:w="70" w:type="dxa"/>
              <w:bottom w:w="0" w:type="dxa"/>
              <w:right w:w="70" w:type="dxa"/>
            </w:tcMar>
            <w:hideMark/>
          </w:tcPr>
          <w:p w:rsidR="00DA401A" w:rsidRPr="000F0ED3" w:rsidRDefault="00DA401A" w:rsidP="000B6A92">
            <w:pPr>
              <w:spacing w:after="0" w:line="240" w:lineRule="auto"/>
              <w:ind w:right="-142"/>
              <w:rPr>
                <w:rFonts w:ascii="Times New Roman" w:hAnsi="Times New Roman" w:cs="Times New Roman"/>
                <w:color w:val="000000"/>
                <w:sz w:val="18"/>
                <w:szCs w:val="18"/>
                <w:lang w:eastAsia="bg-BG"/>
              </w:rPr>
            </w:pPr>
            <w:r w:rsidRPr="000F0ED3">
              <w:rPr>
                <w:rFonts w:ascii="Times New Roman" w:hAnsi="Times New Roman" w:cs="Times New Roman"/>
                <w:color w:val="000000"/>
                <w:sz w:val="18"/>
                <w:szCs w:val="18"/>
                <w:lang w:eastAsia="bg-BG"/>
              </w:rPr>
              <w:t>3. Принос на туризма и свързани с него икономически дейности към БВП ***</w:t>
            </w:r>
          </w:p>
        </w:tc>
        <w:tc>
          <w:tcPr>
            <w:tcW w:w="1559" w:type="dxa"/>
            <w:tcBorders>
              <w:top w:val="nil"/>
              <w:left w:val="nil"/>
              <w:bottom w:val="single" w:sz="12" w:space="0" w:color="auto"/>
              <w:right w:val="single" w:sz="12" w:space="0" w:color="auto"/>
            </w:tcBorders>
            <w:tcMar>
              <w:top w:w="0" w:type="dxa"/>
              <w:left w:w="70" w:type="dxa"/>
              <w:bottom w:w="0" w:type="dxa"/>
              <w:right w:w="70" w:type="dxa"/>
            </w:tcMar>
            <w:hideMark/>
          </w:tcPr>
          <w:p w:rsidR="00DA401A" w:rsidRPr="000F0ED3" w:rsidRDefault="00DA401A" w:rsidP="000B6A92">
            <w:pPr>
              <w:spacing w:after="0" w:line="240" w:lineRule="auto"/>
              <w:ind w:right="-142"/>
              <w:jc w:val="center"/>
              <w:rPr>
                <w:rFonts w:ascii="Times New Roman" w:hAnsi="Times New Roman" w:cs="Times New Roman"/>
                <w:color w:val="000000"/>
                <w:sz w:val="18"/>
                <w:szCs w:val="18"/>
                <w:lang w:eastAsia="bg-BG"/>
              </w:rPr>
            </w:pPr>
            <w:r w:rsidRPr="000F0ED3">
              <w:rPr>
                <w:rFonts w:ascii="Times New Roman" w:hAnsi="Times New Roman" w:cs="Times New Roman"/>
                <w:color w:val="000000"/>
                <w:sz w:val="18"/>
                <w:szCs w:val="18"/>
                <w:lang w:eastAsia="bg-BG"/>
              </w:rPr>
              <w:t xml:space="preserve">Дял от БВП в % </w:t>
            </w:r>
          </w:p>
        </w:tc>
        <w:tc>
          <w:tcPr>
            <w:tcW w:w="1134" w:type="dxa"/>
            <w:tcBorders>
              <w:top w:val="nil"/>
              <w:left w:val="nil"/>
              <w:bottom w:val="single" w:sz="12" w:space="0" w:color="auto"/>
              <w:right w:val="single" w:sz="12" w:space="0" w:color="auto"/>
            </w:tcBorders>
            <w:tcMar>
              <w:top w:w="0" w:type="dxa"/>
              <w:left w:w="70" w:type="dxa"/>
              <w:bottom w:w="0" w:type="dxa"/>
              <w:right w:w="70" w:type="dxa"/>
            </w:tcMar>
            <w:hideMark/>
          </w:tcPr>
          <w:p w:rsidR="00DA401A" w:rsidRPr="000F0ED3" w:rsidRDefault="00DA401A" w:rsidP="000B6A92">
            <w:pPr>
              <w:spacing w:after="0" w:line="240" w:lineRule="auto"/>
              <w:ind w:right="-142"/>
              <w:jc w:val="center"/>
              <w:rPr>
                <w:rFonts w:ascii="Times New Roman" w:hAnsi="Times New Roman" w:cs="Times New Roman"/>
                <w:color w:val="000000"/>
                <w:sz w:val="18"/>
                <w:szCs w:val="18"/>
              </w:rPr>
            </w:pPr>
            <w:r w:rsidRPr="000F0ED3">
              <w:rPr>
                <w:rFonts w:ascii="Times New Roman" w:hAnsi="Times New Roman" w:cs="Times New Roman"/>
                <w:color w:val="000000"/>
                <w:sz w:val="18"/>
                <w:szCs w:val="18"/>
              </w:rPr>
              <w:t>5,9%</w:t>
            </w:r>
          </w:p>
        </w:tc>
        <w:tc>
          <w:tcPr>
            <w:tcW w:w="3827" w:type="dxa"/>
            <w:tcBorders>
              <w:top w:val="nil"/>
              <w:left w:val="nil"/>
              <w:bottom w:val="single" w:sz="12" w:space="0" w:color="auto"/>
              <w:right w:val="single" w:sz="12" w:space="0" w:color="auto"/>
            </w:tcBorders>
            <w:shd w:val="clear" w:color="auto" w:fill="FFFFFF" w:themeFill="background1"/>
            <w:tcMar>
              <w:top w:w="0" w:type="dxa"/>
              <w:left w:w="70" w:type="dxa"/>
              <w:bottom w:w="0" w:type="dxa"/>
              <w:right w:w="70" w:type="dxa"/>
            </w:tcMar>
            <w:hideMark/>
          </w:tcPr>
          <w:p w:rsidR="00DA401A" w:rsidRPr="000F0ED3" w:rsidRDefault="00DA401A" w:rsidP="000B6A92">
            <w:pPr>
              <w:spacing w:after="0" w:line="240" w:lineRule="auto"/>
              <w:ind w:right="-142"/>
              <w:jc w:val="center"/>
              <w:rPr>
                <w:rFonts w:ascii="Times New Roman" w:hAnsi="Times New Roman" w:cs="Times New Roman"/>
                <w:color w:val="000000"/>
                <w:sz w:val="18"/>
                <w:szCs w:val="18"/>
                <w:highlight w:val="yellow"/>
                <w:lang w:eastAsia="bg-BG"/>
              </w:rPr>
            </w:pPr>
            <w:r w:rsidRPr="000F0ED3">
              <w:rPr>
                <w:rFonts w:ascii="Times New Roman" w:hAnsi="Times New Roman" w:cs="Times New Roman"/>
                <w:color w:val="000000"/>
                <w:sz w:val="18"/>
                <w:szCs w:val="18"/>
              </w:rPr>
              <w:t xml:space="preserve">Данните предстои да бъдат публикувани </w:t>
            </w:r>
          </w:p>
        </w:tc>
      </w:tr>
    </w:tbl>
    <w:p w:rsidR="00DA401A" w:rsidRPr="00EA1A5B" w:rsidRDefault="00DA401A" w:rsidP="000B6A92">
      <w:pPr>
        <w:autoSpaceDE w:val="0"/>
        <w:autoSpaceDN w:val="0"/>
        <w:spacing w:after="0"/>
        <w:ind w:right="-142"/>
        <w:jc w:val="both"/>
        <w:rPr>
          <w:rFonts w:ascii="Times New Roman" w:hAnsi="Times New Roman" w:cs="Times New Roman"/>
          <w:i/>
          <w:iCs/>
          <w:sz w:val="18"/>
          <w:szCs w:val="18"/>
        </w:rPr>
      </w:pPr>
      <w:r w:rsidRPr="00EA1A5B">
        <w:rPr>
          <w:rFonts w:ascii="Times New Roman" w:hAnsi="Times New Roman" w:cs="Times New Roman"/>
          <w:i/>
          <w:iCs/>
          <w:sz w:val="18"/>
          <w:szCs w:val="18"/>
        </w:rPr>
        <w:t>* Отчетени съгласно методологията на Световната организац</w:t>
      </w:r>
      <w:r w:rsidR="00DE1DCB">
        <w:rPr>
          <w:rFonts w:ascii="Times New Roman" w:hAnsi="Times New Roman" w:cs="Times New Roman"/>
          <w:i/>
          <w:iCs/>
          <w:sz w:val="18"/>
          <w:szCs w:val="18"/>
        </w:rPr>
        <w:t xml:space="preserve">ия по туризъм, но без транзит. </w:t>
      </w:r>
      <w:r w:rsidRPr="00EA1A5B">
        <w:rPr>
          <w:rFonts w:ascii="Times New Roman" w:hAnsi="Times New Roman" w:cs="Times New Roman"/>
          <w:i/>
          <w:iCs/>
          <w:sz w:val="18"/>
          <w:szCs w:val="18"/>
        </w:rPr>
        <w:t>В данните не са включени лица от Украйна, пристигнали през периода февруари- юни 2022г.</w:t>
      </w:r>
    </w:p>
    <w:p w:rsidR="00DA401A" w:rsidRPr="00EA1A5B" w:rsidRDefault="00DA401A" w:rsidP="000B6A92">
      <w:pPr>
        <w:autoSpaceDE w:val="0"/>
        <w:autoSpaceDN w:val="0"/>
        <w:spacing w:after="0"/>
        <w:ind w:right="-142"/>
        <w:jc w:val="both"/>
        <w:rPr>
          <w:rFonts w:ascii="Times New Roman" w:hAnsi="Times New Roman" w:cs="Times New Roman"/>
          <w:i/>
          <w:iCs/>
          <w:sz w:val="18"/>
          <w:szCs w:val="18"/>
        </w:rPr>
      </w:pPr>
      <w:r w:rsidRPr="00EA1A5B">
        <w:rPr>
          <w:rFonts w:ascii="Times New Roman" w:hAnsi="Times New Roman" w:cs="Times New Roman"/>
          <w:i/>
          <w:iCs/>
          <w:sz w:val="18"/>
          <w:szCs w:val="18"/>
        </w:rPr>
        <w:t xml:space="preserve">    ** Съгласно методологията на отчитане на НСИ на показателя пренощували лица</w:t>
      </w:r>
    </w:p>
    <w:p w:rsidR="00DA401A" w:rsidRPr="00EA1A5B" w:rsidRDefault="00DA401A" w:rsidP="000B6A92">
      <w:pPr>
        <w:autoSpaceDE w:val="0"/>
        <w:autoSpaceDN w:val="0"/>
        <w:spacing w:after="0" w:line="240" w:lineRule="auto"/>
        <w:ind w:right="-142"/>
        <w:jc w:val="both"/>
        <w:rPr>
          <w:rFonts w:ascii="Times New Roman" w:hAnsi="Times New Roman" w:cs="Times New Roman"/>
          <w:i/>
          <w:iCs/>
          <w:sz w:val="18"/>
          <w:szCs w:val="18"/>
        </w:rPr>
      </w:pPr>
      <w:r w:rsidRPr="00EA1A5B">
        <w:rPr>
          <w:rFonts w:ascii="Times New Roman" w:hAnsi="Times New Roman" w:cs="Times New Roman"/>
          <w:i/>
          <w:iCs/>
          <w:sz w:val="18"/>
          <w:szCs w:val="18"/>
        </w:rPr>
        <w:t xml:space="preserve">    ***Данните на </w:t>
      </w:r>
      <w:r w:rsidRPr="00EA1A5B">
        <w:rPr>
          <w:rFonts w:ascii="Times New Roman" w:hAnsi="Times New Roman" w:cs="Times New Roman"/>
          <w:i/>
          <w:iCs/>
          <w:sz w:val="18"/>
          <w:szCs w:val="18"/>
          <w:lang w:val="en-US"/>
        </w:rPr>
        <w:t xml:space="preserve">WTTC </w:t>
      </w:r>
      <w:r w:rsidRPr="00EA1A5B">
        <w:rPr>
          <w:rFonts w:ascii="Times New Roman" w:hAnsi="Times New Roman" w:cs="Times New Roman"/>
          <w:i/>
          <w:iCs/>
          <w:sz w:val="18"/>
          <w:szCs w:val="18"/>
        </w:rPr>
        <w:t xml:space="preserve">предстои да бъдат публикувани </w:t>
      </w:r>
    </w:p>
    <w:p w:rsidR="00DA401A" w:rsidRPr="000F0ED3" w:rsidRDefault="00DA401A" w:rsidP="000B6A92">
      <w:pPr>
        <w:autoSpaceDE w:val="0"/>
        <w:autoSpaceDN w:val="0"/>
        <w:spacing w:before="120" w:after="120" w:line="360" w:lineRule="auto"/>
        <w:ind w:right="-142"/>
        <w:jc w:val="both"/>
        <w:rPr>
          <w:rFonts w:ascii="Times New Roman" w:hAnsi="Times New Roman" w:cs="Times New Roman"/>
          <w:sz w:val="24"/>
          <w:szCs w:val="24"/>
        </w:rPr>
      </w:pPr>
      <w:r w:rsidRPr="000F0ED3">
        <w:rPr>
          <w:rFonts w:ascii="Times New Roman" w:hAnsi="Times New Roman" w:cs="Times New Roman"/>
          <w:sz w:val="24"/>
          <w:szCs w:val="24"/>
        </w:rPr>
        <w:t xml:space="preserve">Отпадането на </w:t>
      </w:r>
      <w:proofErr w:type="spellStart"/>
      <w:r w:rsidRPr="000F0ED3">
        <w:rPr>
          <w:rFonts w:ascii="Times New Roman" w:hAnsi="Times New Roman" w:cs="Times New Roman"/>
          <w:sz w:val="24"/>
          <w:szCs w:val="24"/>
        </w:rPr>
        <w:t>Ковид</w:t>
      </w:r>
      <w:proofErr w:type="spellEnd"/>
      <w:r w:rsidRPr="000F0ED3">
        <w:rPr>
          <w:rFonts w:ascii="Times New Roman" w:hAnsi="Times New Roman" w:cs="Times New Roman"/>
          <w:sz w:val="24"/>
          <w:szCs w:val="24"/>
        </w:rPr>
        <w:t xml:space="preserve"> ограниченията доведе до много по-бързо възстановяване на туризма спрямо предварителните очаквания. Отчетеният ръст на входящия туризъм* за 2022 г. спрямо 2021 г. е 66,9%. Туристопотокът на ГКПП от някои основни наши пазари напр. Румъния и Чехия вече доближава до равнището от </w:t>
      </w:r>
      <w:proofErr w:type="spellStart"/>
      <w:r w:rsidRPr="000F0ED3">
        <w:rPr>
          <w:rFonts w:ascii="Times New Roman" w:hAnsi="Times New Roman" w:cs="Times New Roman"/>
          <w:sz w:val="24"/>
          <w:szCs w:val="24"/>
        </w:rPr>
        <w:t>предпандемичната</w:t>
      </w:r>
      <w:proofErr w:type="spellEnd"/>
      <w:r w:rsidRPr="000F0ED3">
        <w:rPr>
          <w:rFonts w:ascii="Times New Roman" w:hAnsi="Times New Roman" w:cs="Times New Roman"/>
          <w:sz w:val="24"/>
          <w:szCs w:val="24"/>
        </w:rPr>
        <w:t xml:space="preserve"> 2019 г. Сериозен ръст на туристите  през 2022 г. спрямо 2021 г. се наблюдава и от пазари Великобритания, Израел, Италия, Полша, Словакия, и др. </w:t>
      </w:r>
    </w:p>
    <w:p w:rsidR="00DA401A" w:rsidRPr="000F0ED3" w:rsidRDefault="00DA401A" w:rsidP="000B6A92">
      <w:pPr>
        <w:autoSpaceDE w:val="0"/>
        <w:autoSpaceDN w:val="0"/>
        <w:spacing w:before="120" w:after="120" w:line="360" w:lineRule="auto"/>
        <w:jc w:val="both"/>
        <w:rPr>
          <w:rFonts w:ascii="Times New Roman" w:hAnsi="Times New Roman" w:cs="Times New Roman"/>
          <w:sz w:val="24"/>
          <w:szCs w:val="24"/>
        </w:rPr>
      </w:pPr>
      <w:r w:rsidRPr="000F0ED3">
        <w:rPr>
          <w:rFonts w:ascii="Times New Roman" w:hAnsi="Times New Roman" w:cs="Times New Roman"/>
          <w:sz w:val="24"/>
          <w:szCs w:val="24"/>
        </w:rPr>
        <w:lastRenderedPageBreak/>
        <w:t xml:space="preserve">Предизвикателство за бранша за 2022 г. остава бавното възстановяване на немския пазар, както и търсенето на алтернативни пазари, които да заместят туристите от пазар Русия. </w:t>
      </w:r>
    </w:p>
    <w:p w:rsidR="00DA401A" w:rsidRPr="000F0ED3" w:rsidRDefault="00DA401A" w:rsidP="000B6A92">
      <w:pPr>
        <w:spacing w:after="0" w:line="360" w:lineRule="auto"/>
        <w:jc w:val="both"/>
        <w:rPr>
          <w:rFonts w:ascii="Times New Roman" w:hAnsi="Times New Roman" w:cs="Times New Roman"/>
          <w:sz w:val="24"/>
          <w:szCs w:val="24"/>
        </w:rPr>
      </w:pPr>
      <w:r w:rsidRPr="000F0ED3">
        <w:rPr>
          <w:rFonts w:ascii="Times New Roman" w:hAnsi="Times New Roman" w:cs="Times New Roman"/>
          <w:sz w:val="24"/>
          <w:szCs w:val="24"/>
        </w:rPr>
        <w:tab/>
        <w:t>През 2022</w:t>
      </w:r>
      <w:r w:rsidR="000B6A92">
        <w:rPr>
          <w:rFonts w:ascii="Times New Roman" w:hAnsi="Times New Roman" w:cs="Times New Roman"/>
          <w:sz w:val="24"/>
          <w:szCs w:val="24"/>
        </w:rPr>
        <w:t xml:space="preserve"> г. вътрешният туризъм надмина </w:t>
      </w:r>
      <w:proofErr w:type="spellStart"/>
      <w:r w:rsidR="000B6A92">
        <w:rPr>
          <w:rFonts w:ascii="Times New Roman" w:hAnsi="Times New Roman" w:cs="Times New Roman"/>
          <w:sz w:val="24"/>
          <w:szCs w:val="24"/>
        </w:rPr>
        <w:t>п</w:t>
      </w:r>
      <w:r w:rsidRPr="000F0ED3">
        <w:rPr>
          <w:rFonts w:ascii="Times New Roman" w:hAnsi="Times New Roman" w:cs="Times New Roman"/>
          <w:sz w:val="24"/>
          <w:szCs w:val="24"/>
        </w:rPr>
        <w:t>редпандемичното</w:t>
      </w:r>
      <w:proofErr w:type="spellEnd"/>
      <w:r w:rsidRPr="000F0ED3">
        <w:rPr>
          <w:rFonts w:ascii="Times New Roman" w:hAnsi="Times New Roman" w:cs="Times New Roman"/>
          <w:sz w:val="24"/>
          <w:szCs w:val="24"/>
        </w:rPr>
        <w:t xml:space="preserve"> равнище. Сред най–предпочитаните видове туризъм от българите са морския, културния и СПА туризма, но интерес има и към ски, планински, еко, фестивален и др. видове туризъм. Най-голям  брой посещения на българи с отсядане в място за настаняване** през 2022 г. са отчетени в област Бургас – над 755 хил.,</w:t>
      </w:r>
      <w:r w:rsidRPr="000F0ED3">
        <w:rPr>
          <w:rFonts w:ascii="Times New Roman" w:hAnsi="Times New Roman" w:cs="Times New Roman"/>
          <w:sz w:val="24"/>
          <w:szCs w:val="24"/>
          <w:lang w:val="en-US"/>
        </w:rPr>
        <w:t xml:space="preserve"> </w:t>
      </w:r>
      <w:r w:rsidRPr="000F0ED3">
        <w:rPr>
          <w:rFonts w:ascii="Times New Roman" w:hAnsi="Times New Roman" w:cs="Times New Roman"/>
          <w:sz w:val="24"/>
          <w:szCs w:val="24"/>
        </w:rPr>
        <w:t xml:space="preserve">в област Пловдив – над 501 хил., </w:t>
      </w:r>
      <w:r w:rsidRPr="000F0ED3">
        <w:rPr>
          <w:rFonts w:ascii="Times New Roman" w:hAnsi="Times New Roman" w:cs="Times New Roman"/>
          <w:sz w:val="24"/>
          <w:szCs w:val="24"/>
          <w:lang w:val="en-US"/>
        </w:rPr>
        <w:t xml:space="preserve"> </w:t>
      </w:r>
      <w:r w:rsidRPr="000F0ED3">
        <w:rPr>
          <w:rFonts w:ascii="Times New Roman" w:hAnsi="Times New Roman" w:cs="Times New Roman"/>
          <w:sz w:val="24"/>
          <w:szCs w:val="24"/>
        </w:rPr>
        <w:t xml:space="preserve">в област София столица – над 424 хил., в област Благоевград – над 414 хил., в  област Варна – над 348 хил. и в област Пазарджик – над 320 хил. Висок ръст за 2022 г. спрямо 2021 на българските туристи** се наблюдава в област Пловдив 27,5%, в област София (столица) 48,6%,в област Благоевград 25,6%,в област Пазарджик 56,1%, като общия ръст за страната на българските туристи** за 2022 г. спрямо 2021 г. е 21,2%. </w:t>
      </w:r>
    </w:p>
    <w:p w:rsidR="00AC27D6" w:rsidRPr="00353689" w:rsidRDefault="00AC27D6" w:rsidP="000B6A92">
      <w:pPr>
        <w:pStyle w:val="ListParagraph"/>
        <w:numPr>
          <w:ilvl w:val="0"/>
          <w:numId w:val="23"/>
        </w:numPr>
        <w:autoSpaceDE w:val="0"/>
        <w:autoSpaceDN w:val="0"/>
        <w:adjustRightInd w:val="0"/>
        <w:spacing w:before="120" w:after="120" w:line="360" w:lineRule="auto"/>
        <w:ind w:left="0" w:firstLine="0"/>
        <w:jc w:val="both"/>
        <w:rPr>
          <w:rFonts w:ascii="Times New Roman" w:hAnsi="Times New Roman" w:cs="Times New Roman"/>
          <w:b/>
          <w:i/>
          <w:iCs/>
          <w:sz w:val="24"/>
          <w:szCs w:val="24"/>
          <w:lang w:eastAsia="bg-BG"/>
        </w:rPr>
      </w:pPr>
      <w:r w:rsidRPr="00353689">
        <w:rPr>
          <w:rFonts w:ascii="Times New Roman" w:hAnsi="Times New Roman" w:cs="Times New Roman"/>
          <w:b/>
          <w:i/>
          <w:iCs/>
          <w:sz w:val="24"/>
          <w:szCs w:val="24"/>
          <w:lang w:eastAsia="bg-BG"/>
        </w:rPr>
        <w:t>Кратко описание на показателите за полза/ефект</w:t>
      </w:r>
    </w:p>
    <w:p w:rsidR="00AC27D6" w:rsidRPr="005674C5" w:rsidRDefault="00AC27D6" w:rsidP="000B6A92">
      <w:pPr>
        <w:spacing w:before="120" w:after="120" w:line="360" w:lineRule="auto"/>
        <w:jc w:val="both"/>
        <w:rPr>
          <w:rFonts w:ascii="Times New Roman" w:hAnsi="Times New Roman" w:cs="Times New Roman"/>
          <w:sz w:val="24"/>
          <w:szCs w:val="24"/>
          <w:lang w:eastAsia="bg-BG"/>
        </w:rPr>
      </w:pPr>
      <w:r w:rsidRPr="005674C5">
        <w:rPr>
          <w:rFonts w:ascii="Times New Roman" w:hAnsi="Times New Roman" w:cs="Times New Roman"/>
          <w:sz w:val="24"/>
          <w:szCs w:val="24"/>
          <w:lang w:eastAsia="bg-BG"/>
        </w:rPr>
        <w:t xml:space="preserve">Очакваните ползи/ефекти от изпълнението на политиката, могат да бъдат обобщени до няколко направления – подобрено състояние на текущата сметка от платежния баланс; подобряване на баланса по статията услуги на платежния баланс. Ръстът на приходите от туризъм е пряко обвързан със създаването на по-високи нива на добавена стойност от икономиката, респективно реален растеж на БВП, като водят до подобряване на състоянието на платежния баланс, увеличаване на заетостта, понижаване на безработицата. Развитието на туризма оказва положителен ефект и върху цялостното регионално развитие. </w:t>
      </w:r>
    </w:p>
    <w:p w:rsidR="00AC27D6" w:rsidRPr="00F22660" w:rsidRDefault="00AC27D6" w:rsidP="000B6A92">
      <w:pPr>
        <w:pStyle w:val="ListParagraph"/>
        <w:numPr>
          <w:ilvl w:val="0"/>
          <w:numId w:val="2"/>
        </w:numPr>
        <w:tabs>
          <w:tab w:val="left" w:pos="851"/>
        </w:tabs>
        <w:spacing w:before="120" w:after="120" w:line="360" w:lineRule="auto"/>
        <w:ind w:left="0" w:firstLine="0"/>
        <w:contextualSpacing w:val="0"/>
        <w:jc w:val="both"/>
        <w:rPr>
          <w:rFonts w:ascii="Times New Roman" w:hAnsi="Times New Roman" w:cs="Times New Roman"/>
          <w:b/>
          <w:bCs/>
          <w:i/>
          <w:iCs/>
          <w:sz w:val="24"/>
          <w:szCs w:val="24"/>
          <w:lang w:eastAsia="bg-BG"/>
        </w:rPr>
      </w:pPr>
      <w:r w:rsidRPr="00F22660">
        <w:rPr>
          <w:rFonts w:ascii="Times New Roman" w:hAnsi="Times New Roman" w:cs="Times New Roman"/>
          <w:b/>
          <w:bCs/>
          <w:i/>
          <w:iCs/>
          <w:sz w:val="24"/>
          <w:szCs w:val="24"/>
          <w:lang w:eastAsia="bg-BG"/>
        </w:rPr>
        <w:t>Други  институции, допринесли за постигането на ползата/ефекта</w:t>
      </w:r>
    </w:p>
    <w:p w:rsidR="00AC27D6" w:rsidRPr="00F22660" w:rsidRDefault="00AC27D6" w:rsidP="000B6A92">
      <w:pPr>
        <w:spacing w:before="120" w:after="120" w:line="360" w:lineRule="auto"/>
        <w:jc w:val="both"/>
        <w:rPr>
          <w:rFonts w:ascii="Times New Roman" w:hAnsi="Times New Roman" w:cs="Times New Roman"/>
          <w:sz w:val="24"/>
          <w:szCs w:val="24"/>
        </w:rPr>
      </w:pPr>
      <w:r w:rsidRPr="00F22660">
        <w:rPr>
          <w:rFonts w:ascii="Times New Roman" w:hAnsi="Times New Roman" w:cs="Times New Roman"/>
          <w:sz w:val="24"/>
          <w:szCs w:val="24"/>
        </w:rPr>
        <w:t xml:space="preserve">Изпълнението на политиката се осъществява в непрекъснато взаимодействие и координация с Министерството на финансите, Министерство на външните работи, Министерството на здравеопазването, Министерството на транспорта, информационните технологии и съобщенията, Министерството на регионалното развитие </w:t>
      </w:r>
      <w:r w:rsidRPr="00F22660">
        <w:rPr>
          <w:rFonts w:ascii="Times New Roman" w:hAnsi="Times New Roman" w:cs="Times New Roman"/>
          <w:color w:val="000000" w:themeColor="text1"/>
          <w:sz w:val="24"/>
          <w:szCs w:val="24"/>
        </w:rPr>
        <w:t>и благоустройството</w:t>
      </w:r>
      <w:r w:rsidRPr="00F22660">
        <w:rPr>
          <w:rFonts w:ascii="Times New Roman" w:hAnsi="Times New Roman" w:cs="Times New Roman"/>
          <w:sz w:val="24"/>
          <w:szCs w:val="24"/>
        </w:rPr>
        <w:t>, Министерство на околната среда и водите, Българската агенция по безопасност на храните, Комисията за защита на потребителите и др.</w:t>
      </w:r>
    </w:p>
    <w:p w:rsidR="00AC27D6" w:rsidRPr="00F22660" w:rsidRDefault="00AC27D6" w:rsidP="000B6A92">
      <w:pPr>
        <w:pStyle w:val="ListParagraph"/>
        <w:numPr>
          <w:ilvl w:val="0"/>
          <w:numId w:val="2"/>
        </w:numPr>
        <w:tabs>
          <w:tab w:val="left" w:pos="851"/>
        </w:tabs>
        <w:spacing w:before="120" w:after="120" w:line="360" w:lineRule="auto"/>
        <w:ind w:left="0" w:firstLine="0"/>
        <w:contextualSpacing w:val="0"/>
        <w:jc w:val="both"/>
        <w:rPr>
          <w:rFonts w:ascii="Times New Roman" w:hAnsi="Times New Roman" w:cs="Times New Roman"/>
          <w:b/>
          <w:bCs/>
          <w:i/>
          <w:iCs/>
          <w:sz w:val="24"/>
          <w:szCs w:val="24"/>
          <w:lang w:eastAsia="bg-BG"/>
        </w:rPr>
      </w:pPr>
      <w:r w:rsidRPr="00F22660">
        <w:rPr>
          <w:rFonts w:ascii="Times New Roman" w:hAnsi="Times New Roman" w:cs="Times New Roman"/>
          <w:b/>
          <w:bCs/>
          <w:i/>
          <w:iCs/>
          <w:sz w:val="24"/>
          <w:szCs w:val="24"/>
          <w:lang w:eastAsia="bg-BG"/>
        </w:rPr>
        <w:t>Източници на информацията за данните по показателите за полза/ефект</w:t>
      </w:r>
    </w:p>
    <w:p w:rsidR="00AC27D6" w:rsidRPr="00F22660" w:rsidRDefault="00AC27D6" w:rsidP="000B6A92">
      <w:pPr>
        <w:pStyle w:val="ListParagraph"/>
        <w:spacing w:before="120" w:after="120" w:line="360" w:lineRule="auto"/>
        <w:ind w:left="0"/>
        <w:jc w:val="both"/>
        <w:rPr>
          <w:rFonts w:ascii="Times New Roman" w:hAnsi="Times New Roman" w:cs="Times New Roman"/>
          <w:sz w:val="24"/>
          <w:szCs w:val="24"/>
        </w:rPr>
      </w:pPr>
      <w:r w:rsidRPr="00F22660">
        <w:rPr>
          <w:rFonts w:ascii="Times New Roman" w:hAnsi="Times New Roman" w:cs="Times New Roman"/>
          <w:sz w:val="24"/>
          <w:szCs w:val="24"/>
        </w:rPr>
        <w:t>Наличните данни в МТ, НСИ, БНБ и други български и чуждестранни източници на информация.</w:t>
      </w:r>
    </w:p>
    <w:p w:rsidR="00AC27D6" w:rsidRPr="00F22660" w:rsidRDefault="00AC27D6" w:rsidP="000B6A92">
      <w:pPr>
        <w:spacing w:before="120" w:after="120" w:line="360" w:lineRule="auto"/>
        <w:jc w:val="both"/>
        <w:rPr>
          <w:rFonts w:ascii="Times New Roman" w:hAnsi="Times New Roman" w:cs="Times New Roman"/>
          <w:sz w:val="24"/>
          <w:szCs w:val="24"/>
        </w:rPr>
      </w:pPr>
      <w:r w:rsidRPr="00F22660">
        <w:rPr>
          <w:rFonts w:ascii="Times New Roman" w:hAnsi="Times New Roman" w:cs="Times New Roman"/>
          <w:b/>
          <w:i/>
          <w:sz w:val="24"/>
          <w:szCs w:val="24"/>
          <w:lang w:eastAsia="bg-BG"/>
        </w:rPr>
        <w:t xml:space="preserve">В) Отговорност за изпълнение на целите в </w:t>
      </w:r>
      <w:r w:rsidRPr="00F22660">
        <w:rPr>
          <w:rFonts w:ascii="Times New Roman" w:hAnsi="Times New Roman" w:cs="Times New Roman"/>
          <w:b/>
          <w:bCs/>
          <w:i/>
          <w:iCs/>
          <w:sz w:val="24"/>
          <w:szCs w:val="24"/>
          <w:lang w:eastAsia="bg-BG"/>
        </w:rPr>
        <w:t>областта на политиката за устойчиво развитие на туризма</w:t>
      </w:r>
    </w:p>
    <w:p w:rsidR="00AC27D6" w:rsidRPr="00F22660" w:rsidRDefault="00AC27D6" w:rsidP="000B6A92">
      <w:pPr>
        <w:spacing w:before="120" w:after="120" w:line="360" w:lineRule="auto"/>
        <w:jc w:val="both"/>
        <w:rPr>
          <w:rFonts w:ascii="Times New Roman" w:hAnsi="Times New Roman" w:cs="Times New Roman"/>
          <w:sz w:val="24"/>
          <w:szCs w:val="24"/>
        </w:rPr>
      </w:pPr>
      <w:r w:rsidRPr="00F22660">
        <w:rPr>
          <w:rFonts w:ascii="Times New Roman" w:hAnsi="Times New Roman" w:cs="Times New Roman"/>
          <w:sz w:val="24"/>
          <w:szCs w:val="24"/>
        </w:rPr>
        <w:lastRenderedPageBreak/>
        <w:t xml:space="preserve">Директорите на дирекция „Туристическа </w:t>
      </w:r>
      <w:r w:rsidR="00EE1AC5">
        <w:rPr>
          <w:rFonts w:ascii="Times New Roman" w:hAnsi="Times New Roman" w:cs="Times New Roman"/>
          <w:sz w:val="24"/>
          <w:szCs w:val="24"/>
        </w:rPr>
        <w:t xml:space="preserve">политика“, дирекция „Маркетинг и </w:t>
      </w:r>
      <w:r w:rsidRPr="00F22660">
        <w:rPr>
          <w:rFonts w:ascii="Times New Roman" w:hAnsi="Times New Roman" w:cs="Times New Roman"/>
          <w:sz w:val="24"/>
          <w:szCs w:val="24"/>
        </w:rPr>
        <w:t xml:space="preserve">реклама“, </w:t>
      </w:r>
      <w:r w:rsidRPr="001A4B30">
        <w:rPr>
          <w:rFonts w:ascii="Times New Roman" w:hAnsi="Times New Roman" w:cs="Times New Roman"/>
          <w:sz w:val="24"/>
          <w:szCs w:val="24"/>
        </w:rPr>
        <w:t>дирекция „Програми</w:t>
      </w:r>
      <w:r>
        <w:rPr>
          <w:rFonts w:ascii="Times New Roman" w:hAnsi="Times New Roman" w:cs="Times New Roman"/>
          <w:sz w:val="24"/>
          <w:szCs w:val="24"/>
        </w:rPr>
        <w:t>ране и управление на проекти“</w:t>
      </w:r>
      <w:r w:rsidRPr="001A4B30">
        <w:rPr>
          <w:rFonts w:ascii="Times New Roman" w:hAnsi="Times New Roman" w:cs="Times New Roman"/>
          <w:sz w:val="24"/>
          <w:szCs w:val="24"/>
        </w:rPr>
        <w:t>, д</w:t>
      </w:r>
      <w:r w:rsidRPr="001A4B30">
        <w:rPr>
          <w:rFonts w:ascii="Times New Roman" w:eastAsia="Times New Roman" w:hAnsi="Times New Roman" w:cs="Times New Roman"/>
          <w:color w:val="000000"/>
          <w:sz w:val="24"/>
          <w:szCs w:val="24"/>
          <w:lang w:eastAsia="bg-BG"/>
        </w:rPr>
        <w:t>ирекция „</w:t>
      </w:r>
      <w:r>
        <w:rPr>
          <w:rFonts w:ascii="Times New Roman" w:eastAsia="Times New Roman" w:hAnsi="Times New Roman" w:cs="Times New Roman"/>
          <w:color w:val="000000"/>
          <w:sz w:val="24"/>
          <w:szCs w:val="24"/>
          <w:lang w:eastAsia="bg-BG"/>
        </w:rPr>
        <w:t>Контролна и инспекционна дейност</w:t>
      </w:r>
      <w:r w:rsidRPr="001A4B30">
        <w:rPr>
          <w:rFonts w:ascii="Times New Roman" w:eastAsia="Times New Roman" w:hAnsi="Times New Roman" w:cs="Times New Roman"/>
          <w:color w:val="000000"/>
          <w:sz w:val="24"/>
          <w:szCs w:val="24"/>
          <w:lang w:eastAsia="bg-BG"/>
        </w:rPr>
        <w:t>“</w:t>
      </w:r>
      <w:r>
        <w:rPr>
          <w:rFonts w:ascii="Times New Roman" w:eastAsia="Times New Roman" w:hAnsi="Times New Roman" w:cs="Times New Roman"/>
          <w:color w:val="000000"/>
          <w:sz w:val="24"/>
          <w:szCs w:val="24"/>
          <w:lang w:eastAsia="bg-BG"/>
        </w:rPr>
        <w:t>, дирекция „</w:t>
      </w:r>
      <w:proofErr w:type="spellStart"/>
      <w:r>
        <w:rPr>
          <w:rFonts w:ascii="Times New Roman" w:eastAsia="Times New Roman" w:hAnsi="Times New Roman" w:cs="Times New Roman"/>
          <w:color w:val="000000"/>
          <w:sz w:val="24"/>
          <w:szCs w:val="24"/>
          <w:lang w:eastAsia="bg-BG"/>
        </w:rPr>
        <w:t>Концесиониране</w:t>
      </w:r>
      <w:proofErr w:type="spellEnd"/>
      <w:r>
        <w:rPr>
          <w:rFonts w:ascii="Times New Roman" w:eastAsia="Times New Roman" w:hAnsi="Times New Roman" w:cs="Times New Roman"/>
          <w:color w:val="000000"/>
          <w:sz w:val="24"/>
          <w:szCs w:val="24"/>
          <w:lang w:eastAsia="bg-BG"/>
        </w:rPr>
        <w:t>, наемна и регулаторна дейност в туризма“</w:t>
      </w:r>
      <w:r w:rsidRPr="001A4B30">
        <w:rPr>
          <w:rFonts w:ascii="Times New Roman" w:eastAsia="Times New Roman" w:hAnsi="Times New Roman" w:cs="Times New Roman"/>
          <w:color w:val="000000"/>
          <w:sz w:val="24"/>
          <w:szCs w:val="24"/>
          <w:lang w:eastAsia="bg-BG"/>
        </w:rPr>
        <w:t xml:space="preserve"> </w:t>
      </w:r>
      <w:r w:rsidRPr="00F22660">
        <w:rPr>
          <w:rFonts w:ascii="Times New Roman" w:hAnsi="Times New Roman" w:cs="Times New Roman"/>
          <w:sz w:val="24"/>
          <w:szCs w:val="24"/>
        </w:rPr>
        <w:t>дирекция „Международн</w:t>
      </w:r>
      <w:r>
        <w:rPr>
          <w:rFonts w:ascii="Times New Roman" w:hAnsi="Times New Roman" w:cs="Times New Roman"/>
          <w:sz w:val="24"/>
          <w:szCs w:val="24"/>
        </w:rPr>
        <w:t xml:space="preserve">а дейност и визови </w:t>
      </w:r>
      <w:r w:rsidRPr="007C2F5E">
        <w:rPr>
          <w:rFonts w:ascii="Times New Roman" w:hAnsi="Times New Roman" w:cs="Times New Roman"/>
          <w:sz w:val="24"/>
          <w:szCs w:val="24"/>
        </w:rPr>
        <w:t>режими“.</w:t>
      </w:r>
      <w:r w:rsidRPr="00F22660">
        <w:rPr>
          <w:rFonts w:ascii="Times New Roman" w:hAnsi="Times New Roman" w:cs="Times New Roman"/>
          <w:sz w:val="24"/>
          <w:szCs w:val="24"/>
        </w:rPr>
        <w:t xml:space="preserve"> </w:t>
      </w:r>
    </w:p>
    <w:p w:rsidR="00AC27D6" w:rsidRPr="00F22660" w:rsidRDefault="00AC27D6" w:rsidP="000B6A92">
      <w:pPr>
        <w:spacing w:before="120" w:after="120" w:line="360" w:lineRule="auto"/>
        <w:jc w:val="both"/>
        <w:rPr>
          <w:rFonts w:ascii="Times New Roman" w:hAnsi="Times New Roman" w:cs="Times New Roman"/>
          <w:b/>
          <w:bCs/>
          <w:i/>
          <w:iCs/>
          <w:sz w:val="24"/>
          <w:szCs w:val="24"/>
          <w:lang w:eastAsia="bg-BG"/>
        </w:rPr>
      </w:pPr>
      <w:r w:rsidRPr="00F22660">
        <w:rPr>
          <w:rFonts w:ascii="Times New Roman" w:hAnsi="Times New Roman" w:cs="Times New Roman"/>
          <w:b/>
          <w:bCs/>
          <w:i/>
          <w:iCs/>
          <w:sz w:val="24"/>
          <w:szCs w:val="24"/>
          <w:lang w:eastAsia="bg-BG"/>
        </w:rPr>
        <w:t>Г) Преглед на настъпили промени на нормативната уредба през отчетния период</w:t>
      </w:r>
    </w:p>
    <w:p w:rsidR="00AC27D6" w:rsidRPr="000B6A92" w:rsidRDefault="00AC27D6" w:rsidP="000B6A92">
      <w:pPr>
        <w:spacing w:before="120" w:after="120" w:line="360" w:lineRule="auto"/>
        <w:jc w:val="both"/>
        <w:rPr>
          <w:rFonts w:ascii="Times New Roman" w:hAnsi="Times New Roman" w:cs="Times New Roman"/>
          <w:bCs/>
          <w:sz w:val="24"/>
          <w:szCs w:val="24"/>
        </w:rPr>
      </w:pPr>
      <w:r w:rsidRPr="00BD07CC">
        <w:rPr>
          <w:rFonts w:ascii="Times New Roman" w:hAnsi="Times New Roman" w:cs="Times New Roman"/>
          <w:bCs/>
          <w:sz w:val="24"/>
          <w:szCs w:val="24"/>
        </w:rPr>
        <w:t>С приетия Закон за изменение и допълнение на Закона за държавния бюджет на Република България за 2022</w:t>
      </w:r>
      <w:r>
        <w:rPr>
          <w:rFonts w:ascii="Times New Roman" w:hAnsi="Times New Roman" w:cs="Times New Roman"/>
          <w:bCs/>
          <w:sz w:val="24"/>
          <w:szCs w:val="24"/>
        </w:rPr>
        <w:t xml:space="preserve"> г. на 30.06.2022г.,</w:t>
      </w:r>
      <w:r w:rsidRPr="00BD07CC">
        <w:rPr>
          <w:rFonts w:ascii="Times New Roman" w:hAnsi="Times New Roman" w:cs="Times New Roman"/>
          <w:bCs/>
          <w:sz w:val="24"/>
          <w:szCs w:val="24"/>
        </w:rPr>
        <w:t xml:space="preserve"> обнародван в Държавен вестник брой 52/05.07.2022</w:t>
      </w:r>
      <w:r>
        <w:rPr>
          <w:rFonts w:ascii="Times New Roman" w:hAnsi="Times New Roman" w:cs="Times New Roman"/>
          <w:bCs/>
          <w:sz w:val="24"/>
          <w:szCs w:val="24"/>
        </w:rPr>
        <w:t xml:space="preserve"> </w:t>
      </w:r>
      <w:r w:rsidRPr="00BD07CC">
        <w:rPr>
          <w:rFonts w:ascii="Times New Roman" w:hAnsi="Times New Roman" w:cs="Times New Roman"/>
          <w:bCs/>
          <w:sz w:val="24"/>
          <w:szCs w:val="24"/>
        </w:rPr>
        <w:t xml:space="preserve">г. съгласно §18 от Преходните и заключителните разпоредби се правят изменения и допълнения в §1 </w:t>
      </w:r>
      <w:r w:rsidRPr="000B6A92">
        <w:rPr>
          <w:rFonts w:ascii="Times New Roman" w:hAnsi="Times New Roman" w:cs="Times New Roman"/>
          <w:bCs/>
          <w:sz w:val="24"/>
          <w:szCs w:val="24"/>
        </w:rPr>
        <w:t xml:space="preserve">от ЗДБРБ за 2022, с които законодателно се урежда правото на притежателите на  ваучери за  храна  да ги използват и за заплащане на туристически услуги съгласно Закона за туризма за цялата 2022 г. </w:t>
      </w:r>
    </w:p>
    <w:p w:rsidR="00AC27D6" w:rsidRPr="000B6A92" w:rsidRDefault="00AC27D6" w:rsidP="000B6A92">
      <w:pPr>
        <w:spacing w:before="120" w:after="120" w:line="360" w:lineRule="auto"/>
        <w:jc w:val="both"/>
        <w:rPr>
          <w:rFonts w:ascii="Times New Roman" w:hAnsi="Times New Roman" w:cs="Times New Roman"/>
          <w:bCs/>
          <w:sz w:val="24"/>
          <w:szCs w:val="24"/>
        </w:rPr>
      </w:pPr>
      <w:r w:rsidRPr="000B6A92">
        <w:rPr>
          <w:rFonts w:ascii="Times New Roman" w:hAnsi="Times New Roman" w:cs="Times New Roman"/>
          <w:bCs/>
          <w:sz w:val="24"/>
          <w:szCs w:val="24"/>
        </w:rPr>
        <w:t>Всички доставчици на туристически услуги, регистрирани за упражняване на търговска дейност на територията на Република България, могат да се възползват и да сключат договор за обслужване с оператор на ваучери за храна.</w:t>
      </w:r>
    </w:p>
    <w:p w:rsidR="00DA401A" w:rsidRPr="000B6A92" w:rsidRDefault="00DA401A" w:rsidP="000B6A92">
      <w:pPr>
        <w:spacing w:before="120" w:after="120" w:line="360" w:lineRule="auto"/>
        <w:jc w:val="both"/>
        <w:rPr>
          <w:rFonts w:ascii="Times New Roman" w:hAnsi="Times New Roman" w:cs="Times New Roman"/>
          <w:bCs/>
          <w:sz w:val="24"/>
          <w:szCs w:val="24"/>
        </w:rPr>
      </w:pPr>
      <w:r w:rsidRPr="000B6A92">
        <w:rPr>
          <w:rFonts w:ascii="Times New Roman" w:hAnsi="Times New Roman" w:cs="Times New Roman"/>
          <w:bCs/>
          <w:sz w:val="24"/>
          <w:szCs w:val="24"/>
        </w:rPr>
        <w:t xml:space="preserve">Реално  използването на ваучерите е възможно след като доставчиците на туристически услуги сключат договор за обслужване с оператор на ваучери за храна. </w:t>
      </w:r>
    </w:p>
    <w:p w:rsidR="000B6A92" w:rsidRPr="000B6A92" w:rsidRDefault="000B6A92" w:rsidP="006E6A63">
      <w:pPr>
        <w:pStyle w:val="ListParagraph"/>
        <w:autoSpaceDE w:val="0"/>
        <w:autoSpaceDN w:val="0"/>
        <w:adjustRightInd w:val="0"/>
        <w:spacing w:after="0" w:line="360" w:lineRule="auto"/>
        <w:ind w:left="0"/>
        <w:jc w:val="both"/>
        <w:rPr>
          <w:rFonts w:ascii="Times New Roman" w:hAnsi="Times New Roman" w:cs="Times New Roman"/>
          <w:b/>
          <w:sz w:val="14"/>
          <w:szCs w:val="14"/>
          <w:lang w:val="en-US"/>
        </w:rPr>
      </w:pPr>
    </w:p>
    <w:p w:rsidR="002F1250" w:rsidRDefault="00610463" w:rsidP="000B6A92">
      <w:pPr>
        <w:pStyle w:val="ListParagraph"/>
        <w:autoSpaceDE w:val="0"/>
        <w:autoSpaceDN w:val="0"/>
        <w:adjustRightInd w:val="0"/>
        <w:spacing w:after="0" w:line="360" w:lineRule="auto"/>
        <w:ind w:left="0"/>
        <w:jc w:val="both"/>
        <w:rPr>
          <w:rFonts w:ascii="Times New Roman" w:hAnsi="Times New Roman" w:cs="Times New Roman"/>
          <w:b/>
          <w:bCs/>
          <w:caps/>
          <w:sz w:val="24"/>
          <w:szCs w:val="24"/>
          <w:lang w:eastAsia="bg-BG"/>
        </w:rPr>
      </w:pPr>
      <w:r w:rsidRPr="000B6A92">
        <w:rPr>
          <w:rFonts w:ascii="Times New Roman" w:hAnsi="Times New Roman" w:cs="Times New Roman"/>
          <w:b/>
          <w:sz w:val="24"/>
          <w:szCs w:val="24"/>
          <w:lang w:val="en-US"/>
        </w:rPr>
        <w:t>V</w:t>
      </w:r>
      <w:r w:rsidRPr="000B6A92">
        <w:rPr>
          <w:rFonts w:ascii="Times New Roman" w:hAnsi="Times New Roman" w:cs="Times New Roman"/>
          <w:b/>
          <w:sz w:val="24"/>
          <w:szCs w:val="24"/>
        </w:rPr>
        <w:t>. ПРЕГЛЕД НА ИЗПЪЛНЕНИЕТО НА БЮДЖЕТНА ПРОГРАМА</w:t>
      </w:r>
      <w:r w:rsidR="000B6A92">
        <w:rPr>
          <w:rFonts w:ascii="Times New Roman" w:hAnsi="Times New Roman" w:cs="Times New Roman"/>
          <w:b/>
          <w:sz w:val="24"/>
          <w:szCs w:val="24"/>
        </w:rPr>
        <w:t xml:space="preserve"> </w:t>
      </w:r>
      <w:r w:rsidR="002F1250" w:rsidRPr="000B6A92">
        <w:rPr>
          <w:rFonts w:ascii="Times New Roman" w:hAnsi="Times New Roman" w:cs="Times New Roman"/>
          <w:b/>
          <w:bCs/>
          <w:caps/>
          <w:sz w:val="24"/>
          <w:szCs w:val="24"/>
          <w:lang w:eastAsia="bg-BG"/>
        </w:rPr>
        <w:t>7100.01.01 „ПОДОБРЯВАНЕ</w:t>
      </w:r>
      <w:r w:rsidR="00E40DBC">
        <w:rPr>
          <w:rFonts w:ascii="Times New Roman" w:hAnsi="Times New Roman" w:cs="Times New Roman"/>
          <w:b/>
          <w:bCs/>
          <w:caps/>
          <w:sz w:val="24"/>
          <w:szCs w:val="24"/>
          <w:lang w:eastAsia="bg-BG"/>
        </w:rPr>
        <w:t xml:space="preserve"> </w:t>
      </w:r>
      <w:r w:rsidR="002F1250" w:rsidRPr="000B6A92">
        <w:rPr>
          <w:rFonts w:ascii="Times New Roman" w:hAnsi="Times New Roman" w:cs="Times New Roman"/>
          <w:b/>
          <w:bCs/>
          <w:caps/>
          <w:sz w:val="24"/>
          <w:szCs w:val="24"/>
          <w:lang w:eastAsia="bg-BG"/>
        </w:rPr>
        <w:t>НА ПОЛИТИКИТЕ И РЕГУЛАЦИИТЕ В СЕКТОРА НА ТУРИЗМА”</w:t>
      </w:r>
    </w:p>
    <w:p w:rsidR="000B6A92" w:rsidRPr="000B6A92" w:rsidRDefault="000B6A92" w:rsidP="000B6A92">
      <w:pPr>
        <w:pStyle w:val="ListParagraph"/>
        <w:autoSpaceDE w:val="0"/>
        <w:autoSpaceDN w:val="0"/>
        <w:adjustRightInd w:val="0"/>
        <w:spacing w:after="0" w:line="360" w:lineRule="auto"/>
        <w:ind w:left="0"/>
        <w:jc w:val="both"/>
        <w:rPr>
          <w:rFonts w:ascii="Times New Roman" w:hAnsi="Times New Roman" w:cs="Times New Roman"/>
          <w:b/>
          <w:bCs/>
          <w:caps/>
          <w:sz w:val="14"/>
          <w:szCs w:val="14"/>
          <w:lang w:eastAsia="bg-BG"/>
        </w:rPr>
      </w:pPr>
    </w:p>
    <w:p w:rsidR="002F1250" w:rsidRDefault="00775B7E" w:rsidP="006E6A63">
      <w:pPr>
        <w:tabs>
          <w:tab w:val="left" w:pos="993"/>
        </w:tabs>
        <w:spacing w:after="0" w:line="360" w:lineRule="auto"/>
        <w:jc w:val="both"/>
        <w:rPr>
          <w:rFonts w:ascii="Times New Roman" w:hAnsi="Times New Roman" w:cs="Times New Roman"/>
          <w:b/>
          <w:bCs/>
          <w:iCs/>
          <w:sz w:val="24"/>
          <w:szCs w:val="24"/>
          <w:lang w:eastAsia="bg-BG"/>
        </w:rPr>
      </w:pPr>
      <w:r w:rsidRPr="000B6A92">
        <w:rPr>
          <w:rFonts w:ascii="Times New Roman" w:hAnsi="Times New Roman" w:cs="Times New Roman"/>
          <w:b/>
          <w:bCs/>
          <w:iCs/>
          <w:sz w:val="24"/>
          <w:szCs w:val="24"/>
          <w:lang w:eastAsia="bg-BG"/>
        </w:rPr>
        <w:t>ОПИСАНИЕ НА СТЕПЕНТА НА ИЗПЪЛНЕНИЕ НА ЗАЛОЖЕНИТЕ В ПРОГРАМАТА ЦЕЛИ</w:t>
      </w:r>
      <w:r w:rsidRPr="006E6A63">
        <w:rPr>
          <w:rFonts w:ascii="Times New Roman" w:hAnsi="Times New Roman" w:cs="Times New Roman"/>
          <w:b/>
          <w:bCs/>
          <w:iCs/>
          <w:sz w:val="24"/>
          <w:szCs w:val="24"/>
          <w:lang w:eastAsia="bg-BG"/>
        </w:rPr>
        <w:t xml:space="preserve"> </w:t>
      </w:r>
    </w:p>
    <w:p w:rsidR="000B6A92" w:rsidRPr="000B6A92" w:rsidRDefault="000B6A92" w:rsidP="006E6A63">
      <w:pPr>
        <w:tabs>
          <w:tab w:val="left" w:pos="993"/>
        </w:tabs>
        <w:spacing w:after="0" w:line="360" w:lineRule="auto"/>
        <w:jc w:val="both"/>
        <w:rPr>
          <w:rFonts w:ascii="Times New Roman" w:hAnsi="Times New Roman" w:cs="Times New Roman"/>
          <w:b/>
          <w:bCs/>
          <w:iCs/>
          <w:sz w:val="14"/>
          <w:szCs w:val="14"/>
          <w:lang w:eastAsia="bg-BG"/>
        </w:rPr>
      </w:pPr>
    </w:p>
    <w:p w:rsidR="002F1250" w:rsidRPr="006E6A63" w:rsidRDefault="002F1250" w:rsidP="006E6A63">
      <w:pPr>
        <w:tabs>
          <w:tab w:val="left" w:pos="993"/>
        </w:tabs>
        <w:spacing w:after="0" w:line="360" w:lineRule="auto"/>
        <w:ind w:left="142" w:firstLine="426"/>
        <w:jc w:val="both"/>
        <w:rPr>
          <w:rFonts w:ascii="Times New Roman" w:hAnsi="Times New Roman" w:cs="Times New Roman"/>
          <w:sz w:val="24"/>
          <w:szCs w:val="24"/>
        </w:rPr>
      </w:pPr>
      <w:r w:rsidRPr="006E6A63">
        <w:rPr>
          <w:rFonts w:ascii="Times New Roman" w:hAnsi="Times New Roman" w:cs="Times New Roman"/>
          <w:sz w:val="24"/>
          <w:szCs w:val="24"/>
        </w:rPr>
        <w:t xml:space="preserve">Приоритетните цели на програмата са съобразени с основните цели на провежданата правителствена политика в областта на туризма за създаване на условия за неговото развитие като приоритетен отрасъл за страната, а именно: </w:t>
      </w:r>
    </w:p>
    <w:p w:rsidR="002F1250" w:rsidRPr="006E6A63" w:rsidRDefault="002F1250" w:rsidP="00C14DAD">
      <w:pPr>
        <w:numPr>
          <w:ilvl w:val="0"/>
          <w:numId w:val="17"/>
        </w:numPr>
        <w:tabs>
          <w:tab w:val="left" w:pos="993"/>
        </w:tabs>
        <w:spacing w:after="0" w:line="360" w:lineRule="auto"/>
        <w:ind w:left="0" w:firstLine="567"/>
        <w:jc w:val="both"/>
        <w:rPr>
          <w:rFonts w:ascii="Times New Roman" w:hAnsi="Times New Roman" w:cs="Times New Roman"/>
          <w:sz w:val="24"/>
          <w:szCs w:val="24"/>
          <w:lang w:eastAsia="bg-BG"/>
        </w:rPr>
      </w:pPr>
      <w:r w:rsidRPr="006E6A63">
        <w:rPr>
          <w:rFonts w:ascii="Times New Roman" w:hAnsi="Times New Roman" w:cs="Times New Roman"/>
          <w:sz w:val="24"/>
          <w:szCs w:val="24"/>
        </w:rPr>
        <w:t>Усъвършенстване на нормативната рамка и политиките за подобряване на околната и бизнес средата и редуциране на административната тежест в туристическия сектор.</w:t>
      </w:r>
    </w:p>
    <w:p w:rsidR="002F1250" w:rsidRPr="006E6A63" w:rsidRDefault="002F1250" w:rsidP="00C14DAD">
      <w:pPr>
        <w:numPr>
          <w:ilvl w:val="0"/>
          <w:numId w:val="17"/>
        </w:numPr>
        <w:tabs>
          <w:tab w:val="left" w:pos="993"/>
        </w:tabs>
        <w:spacing w:after="0" w:line="360" w:lineRule="auto"/>
        <w:ind w:left="0" w:firstLine="567"/>
        <w:jc w:val="both"/>
        <w:rPr>
          <w:rFonts w:ascii="Times New Roman" w:hAnsi="Times New Roman" w:cs="Times New Roman"/>
          <w:sz w:val="24"/>
          <w:szCs w:val="24"/>
          <w:lang w:eastAsia="bg-BG"/>
        </w:rPr>
      </w:pPr>
      <w:r w:rsidRPr="006E6A63">
        <w:rPr>
          <w:rFonts w:ascii="Times New Roman" w:hAnsi="Times New Roman" w:cs="Times New Roman"/>
          <w:sz w:val="24"/>
          <w:szCs w:val="24"/>
        </w:rPr>
        <w:t xml:space="preserve">Развитие на туристическите продукти за подобряване на преживяването на туристите в дестинацията. </w:t>
      </w:r>
    </w:p>
    <w:p w:rsidR="002F1250" w:rsidRPr="006E6A63" w:rsidRDefault="002F1250" w:rsidP="00C14DAD">
      <w:pPr>
        <w:numPr>
          <w:ilvl w:val="0"/>
          <w:numId w:val="17"/>
        </w:numPr>
        <w:tabs>
          <w:tab w:val="left" w:pos="993"/>
        </w:tabs>
        <w:spacing w:after="0" w:line="360" w:lineRule="auto"/>
        <w:ind w:left="0" w:firstLine="567"/>
        <w:jc w:val="both"/>
        <w:rPr>
          <w:rFonts w:ascii="Times New Roman" w:hAnsi="Times New Roman" w:cs="Times New Roman"/>
          <w:sz w:val="24"/>
          <w:szCs w:val="24"/>
          <w:lang w:eastAsia="bg-BG"/>
        </w:rPr>
      </w:pPr>
      <w:r w:rsidRPr="006E6A63">
        <w:rPr>
          <w:rFonts w:ascii="Times New Roman" w:hAnsi="Times New Roman" w:cs="Times New Roman"/>
          <w:sz w:val="24"/>
          <w:szCs w:val="24"/>
        </w:rPr>
        <w:t xml:space="preserve">Постигане на ефективна координация между институциите и интегриране на туризма в свързаните с него секторни политики. Взаимодействие с туристическия бизнес. </w:t>
      </w:r>
    </w:p>
    <w:p w:rsidR="002F1250" w:rsidRPr="006E6A63" w:rsidRDefault="002F1250" w:rsidP="00C14DAD">
      <w:pPr>
        <w:numPr>
          <w:ilvl w:val="0"/>
          <w:numId w:val="17"/>
        </w:numPr>
        <w:tabs>
          <w:tab w:val="left" w:pos="993"/>
        </w:tabs>
        <w:spacing w:after="0" w:line="360" w:lineRule="auto"/>
        <w:ind w:left="0" w:firstLine="567"/>
        <w:jc w:val="both"/>
        <w:rPr>
          <w:rFonts w:ascii="Times New Roman" w:hAnsi="Times New Roman" w:cs="Times New Roman"/>
          <w:sz w:val="24"/>
          <w:szCs w:val="24"/>
          <w:lang w:eastAsia="bg-BG"/>
        </w:rPr>
      </w:pPr>
      <w:r w:rsidRPr="006E6A63">
        <w:rPr>
          <w:rFonts w:ascii="Times New Roman" w:hAnsi="Times New Roman" w:cs="Times New Roman"/>
          <w:sz w:val="24"/>
          <w:szCs w:val="24"/>
        </w:rPr>
        <w:lastRenderedPageBreak/>
        <w:t xml:space="preserve">Ефективно функциониране на единната информационна платформа за комуникация по защитени канали между вписаните в националния туристически регистър лица и заинтересованите такива от централни и териториални органи на изпълнителната власт. Намаляване на сивата икономика в сектора. </w:t>
      </w:r>
    </w:p>
    <w:p w:rsidR="002F1250" w:rsidRPr="006E6A63" w:rsidRDefault="002F1250" w:rsidP="00C14DAD">
      <w:pPr>
        <w:numPr>
          <w:ilvl w:val="0"/>
          <w:numId w:val="17"/>
        </w:numPr>
        <w:tabs>
          <w:tab w:val="left" w:pos="993"/>
        </w:tabs>
        <w:spacing w:after="0" w:line="360" w:lineRule="auto"/>
        <w:ind w:left="0" w:firstLine="567"/>
        <w:jc w:val="both"/>
        <w:rPr>
          <w:rFonts w:ascii="Times New Roman" w:hAnsi="Times New Roman" w:cs="Times New Roman"/>
          <w:sz w:val="24"/>
          <w:szCs w:val="24"/>
          <w:lang w:eastAsia="bg-BG"/>
        </w:rPr>
      </w:pPr>
      <w:r w:rsidRPr="006E6A63">
        <w:rPr>
          <w:rFonts w:ascii="Times New Roman" w:hAnsi="Times New Roman" w:cs="Times New Roman"/>
          <w:sz w:val="24"/>
          <w:szCs w:val="24"/>
        </w:rPr>
        <w:t xml:space="preserve">Създаване на условия за устойчиво развитие на туристическите райони. </w:t>
      </w:r>
    </w:p>
    <w:p w:rsidR="002F1250" w:rsidRPr="006E6A63" w:rsidRDefault="002F1250" w:rsidP="00C14DAD">
      <w:pPr>
        <w:numPr>
          <w:ilvl w:val="0"/>
          <w:numId w:val="17"/>
        </w:numPr>
        <w:tabs>
          <w:tab w:val="left" w:pos="993"/>
        </w:tabs>
        <w:spacing w:after="0" w:line="360" w:lineRule="auto"/>
        <w:ind w:left="0" w:firstLine="567"/>
        <w:jc w:val="both"/>
        <w:rPr>
          <w:rFonts w:ascii="Times New Roman" w:hAnsi="Times New Roman" w:cs="Times New Roman"/>
          <w:sz w:val="24"/>
          <w:szCs w:val="24"/>
          <w:lang w:eastAsia="bg-BG"/>
        </w:rPr>
      </w:pPr>
      <w:r w:rsidRPr="006E6A63">
        <w:rPr>
          <w:rFonts w:ascii="Times New Roman" w:hAnsi="Times New Roman" w:cs="Times New Roman"/>
          <w:sz w:val="24"/>
          <w:szCs w:val="24"/>
        </w:rPr>
        <w:t xml:space="preserve">Развитие на човешките ресурси в туристическия сектор. </w:t>
      </w:r>
    </w:p>
    <w:p w:rsidR="002F1250" w:rsidRPr="006E6A63" w:rsidRDefault="002F1250" w:rsidP="00C14DAD">
      <w:pPr>
        <w:numPr>
          <w:ilvl w:val="0"/>
          <w:numId w:val="17"/>
        </w:numPr>
        <w:tabs>
          <w:tab w:val="left" w:pos="993"/>
        </w:tabs>
        <w:spacing w:after="0" w:line="360" w:lineRule="auto"/>
        <w:ind w:left="0" w:firstLine="567"/>
        <w:jc w:val="both"/>
        <w:rPr>
          <w:rFonts w:ascii="Times New Roman" w:hAnsi="Times New Roman" w:cs="Times New Roman"/>
          <w:sz w:val="24"/>
          <w:szCs w:val="24"/>
          <w:lang w:eastAsia="bg-BG"/>
        </w:rPr>
      </w:pPr>
      <w:r w:rsidRPr="006E6A63">
        <w:rPr>
          <w:rFonts w:ascii="Times New Roman" w:hAnsi="Times New Roman" w:cs="Times New Roman"/>
          <w:sz w:val="24"/>
          <w:szCs w:val="24"/>
        </w:rPr>
        <w:t xml:space="preserve">Утвърждаване на България като лидер в туристическото развитие на ЕС и региона. </w:t>
      </w:r>
    </w:p>
    <w:p w:rsidR="002F1250" w:rsidRPr="006E6A63" w:rsidRDefault="002F1250" w:rsidP="00C14DAD">
      <w:pPr>
        <w:numPr>
          <w:ilvl w:val="0"/>
          <w:numId w:val="17"/>
        </w:numPr>
        <w:tabs>
          <w:tab w:val="left" w:pos="993"/>
        </w:tabs>
        <w:spacing w:after="0" w:line="360" w:lineRule="auto"/>
        <w:ind w:left="0" w:firstLine="567"/>
        <w:jc w:val="both"/>
        <w:rPr>
          <w:rFonts w:ascii="Times New Roman" w:hAnsi="Times New Roman" w:cs="Times New Roman"/>
          <w:sz w:val="24"/>
          <w:szCs w:val="24"/>
          <w:lang w:eastAsia="bg-BG"/>
        </w:rPr>
      </w:pPr>
      <w:r w:rsidRPr="006E6A63">
        <w:rPr>
          <w:rFonts w:ascii="Times New Roman" w:hAnsi="Times New Roman" w:cs="Times New Roman"/>
          <w:sz w:val="24"/>
          <w:szCs w:val="24"/>
        </w:rPr>
        <w:t>Намаляване на броя неохраняеми морски плажове чрез възлагането им на концесия и отдаване под наем.</w:t>
      </w:r>
    </w:p>
    <w:p w:rsidR="002F1250" w:rsidRPr="006E6A63" w:rsidRDefault="002F1250" w:rsidP="00C14DAD">
      <w:pPr>
        <w:numPr>
          <w:ilvl w:val="0"/>
          <w:numId w:val="17"/>
        </w:numPr>
        <w:tabs>
          <w:tab w:val="left" w:pos="993"/>
        </w:tabs>
        <w:spacing w:after="0" w:line="360" w:lineRule="auto"/>
        <w:ind w:left="0" w:firstLine="567"/>
        <w:jc w:val="both"/>
        <w:rPr>
          <w:rFonts w:ascii="Times New Roman" w:hAnsi="Times New Roman" w:cs="Times New Roman"/>
          <w:sz w:val="24"/>
          <w:szCs w:val="24"/>
          <w:lang w:eastAsia="bg-BG"/>
        </w:rPr>
      </w:pPr>
      <w:r w:rsidRPr="006E6A63">
        <w:rPr>
          <w:rFonts w:ascii="Times New Roman" w:hAnsi="Times New Roman" w:cs="Times New Roman"/>
          <w:sz w:val="24"/>
          <w:szCs w:val="24"/>
          <w:lang w:eastAsia="bg-BG"/>
        </w:rPr>
        <w:t>Ефективно използване потенциала на европейски и други международни източници на финансиране за възвеждане на конкретни мерки за активна промоция на специализирани туристически продукти.</w:t>
      </w:r>
    </w:p>
    <w:p w:rsidR="002F1250" w:rsidRPr="006E6A63" w:rsidRDefault="002F1250" w:rsidP="00C14DAD">
      <w:pPr>
        <w:numPr>
          <w:ilvl w:val="0"/>
          <w:numId w:val="17"/>
        </w:numPr>
        <w:tabs>
          <w:tab w:val="left" w:pos="993"/>
        </w:tabs>
        <w:spacing w:after="0" w:line="360" w:lineRule="auto"/>
        <w:ind w:left="0" w:firstLine="567"/>
        <w:jc w:val="both"/>
        <w:rPr>
          <w:rFonts w:ascii="Times New Roman" w:hAnsi="Times New Roman" w:cs="Times New Roman"/>
          <w:sz w:val="24"/>
          <w:szCs w:val="24"/>
          <w:lang w:eastAsia="bg-BG"/>
        </w:rPr>
      </w:pPr>
      <w:r w:rsidRPr="006E6A63">
        <w:rPr>
          <w:rFonts w:ascii="Times New Roman" w:hAnsi="Times New Roman" w:cs="Times New Roman"/>
          <w:sz w:val="24"/>
          <w:szCs w:val="24"/>
          <w:lang w:eastAsia="bg-BG"/>
        </w:rPr>
        <w:t xml:space="preserve">Подкрепа за туристическия сектор с цел преодоляване на влиянието на пандемията върху него, последиците от икономическата криза, в </w:t>
      </w:r>
      <w:proofErr w:type="spellStart"/>
      <w:r w:rsidRPr="006E6A63">
        <w:rPr>
          <w:rFonts w:ascii="Times New Roman" w:hAnsi="Times New Roman" w:cs="Times New Roman"/>
          <w:sz w:val="24"/>
          <w:szCs w:val="24"/>
          <w:lang w:eastAsia="bg-BG"/>
        </w:rPr>
        <w:t>т.ч</w:t>
      </w:r>
      <w:proofErr w:type="spellEnd"/>
      <w:r w:rsidRPr="006E6A63">
        <w:rPr>
          <w:rFonts w:ascii="Times New Roman" w:hAnsi="Times New Roman" w:cs="Times New Roman"/>
          <w:sz w:val="24"/>
          <w:szCs w:val="24"/>
          <w:lang w:eastAsia="bg-BG"/>
        </w:rPr>
        <w:t xml:space="preserve"> и сериозната криза на ликвидността.</w:t>
      </w:r>
    </w:p>
    <w:p w:rsidR="002F1250" w:rsidRPr="006E6A63" w:rsidRDefault="002F1250" w:rsidP="00C14DAD">
      <w:pPr>
        <w:numPr>
          <w:ilvl w:val="0"/>
          <w:numId w:val="17"/>
        </w:numPr>
        <w:tabs>
          <w:tab w:val="left" w:pos="993"/>
        </w:tabs>
        <w:spacing w:after="0" w:line="360" w:lineRule="auto"/>
        <w:ind w:left="0" w:firstLine="567"/>
        <w:jc w:val="both"/>
        <w:rPr>
          <w:rFonts w:ascii="Times New Roman" w:hAnsi="Times New Roman" w:cs="Times New Roman"/>
          <w:sz w:val="24"/>
          <w:szCs w:val="24"/>
          <w:lang w:eastAsia="bg-BG"/>
        </w:rPr>
      </w:pPr>
      <w:r w:rsidRPr="006E6A63">
        <w:rPr>
          <w:rFonts w:ascii="Times New Roman" w:hAnsi="Times New Roman" w:cs="Times New Roman"/>
          <w:sz w:val="24"/>
          <w:szCs w:val="24"/>
          <w:lang w:eastAsia="bg-BG"/>
        </w:rPr>
        <w:t>Насърчаване на мерки за развитие на туристическите услуги, които са иновативни и адаптирани към ситуацията COVID-19 и пост COVID-19 (санитарни стандарти, защита на потребителите)</w:t>
      </w:r>
      <w:r w:rsidR="00E40DBC">
        <w:rPr>
          <w:rFonts w:ascii="Times New Roman" w:hAnsi="Times New Roman" w:cs="Times New Roman"/>
          <w:sz w:val="24"/>
          <w:szCs w:val="24"/>
          <w:lang w:eastAsia="bg-BG"/>
        </w:rPr>
        <w:t>.</w:t>
      </w:r>
    </w:p>
    <w:p w:rsidR="002F1250" w:rsidRPr="006E6A63" w:rsidRDefault="002F1250" w:rsidP="00C14DAD">
      <w:pPr>
        <w:numPr>
          <w:ilvl w:val="0"/>
          <w:numId w:val="17"/>
        </w:numPr>
        <w:tabs>
          <w:tab w:val="left" w:pos="993"/>
        </w:tabs>
        <w:spacing w:after="0" w:line="360" w:lineRule="auto"/>
        <w:ind w:left="0" w:firstLine="567"/>
        <w:jc w:val="both"/>
        <w:rPr>
          <w:rFonts w:ascii="Times New Roman" w:hAnsi="Times New Roman" w:cs="Times New Roman"/>
          <w:sz w:val="24"/>
          <w:szCs w:val="24"/>
          <w:lang w:eastAsia="bg-BG"/>
        </w:rPr>
      </w:pPr>
      <w:r w:rsidRPr="006E6A63">
        <w:rPr>
          <w:rFonts w:ascii="Times New Roman" w:hAnsi="Times New Roman" w:cs="Times New Roman"/>
          <w:sz w:val="24"/>
          <w:szCs w:val="24"/>
          <w:lang w:eastAsia="bg-BG"/>
        </w:rPr>
        <w:t>Обръщане на специално внимание на дигитализацията в услуга на туристическия сектор при прилагането на регулаторните режими в условията на COVID-19.</w:t>
      </w:r>
    </w:p>
    <w:p w:rsidR="002F1250" w:rsidRPr="006E6A63" w:rsidRDefault="002F1250" w:rsidP="00C14DAD">
      <w:pPr>
        <w:numPr>
          <w:ilvl w:val="0"/>
          <w:numId w:val="17"/>
        </w:numPr>
        <w:tabs>
          <w:tab w:val="left" w:pos="993"/>
        </w:tabs>
        <w:spacing w:after="0" w:line="360" w:lineRule="auto"/>
        <w:ind w:left="0" w:firstLine="567"/>
        <w:jc w:val="both"/>
        <w:rPr>
          <w:rFonts w:ascii="Times New Roman" w:hAnsi="Times New Roman" w:cs="Times New Roman"/>
          <w:sz w:val="24"/>
          <w:szCs w:val="24"/>
          <w:lang w:eastAsia="bg-BG"/>
        </w:rPr>
      </w:pPr>
      <w:r w:rsidRPr="006E6A63">
        <w:rPr>
          <w:rFonts w:ascii="Times New Roman" w:hAnsi="Times New Roman" w:cs="Times New Roman"/>
          <w:sz w:val="24"/>
          <w:szCs w:val="24"/>
          <w:lang w:eastAsia="bg-BG"/>
        </w:rPr>
        <w:t>Провеждане на политика за насърчаване на туристическите предприятия за инвестиране в сигурността на дестинация България.</w:t>
      </w:r>
    </w:p>
    <w:p w:rsidR="002F1250" w:rsidRPr="006E6A63" w:rsidRDefault="002F1250" w:rsidP="006E6A63">
      <w:pPr>
        <w:tabs>
          <w:tab w:val="left" w:pos="426"/>
          <w:tab w:val="left" w:pos="993"/>
        </w:tabs>
        <w:spacing w:after="0" w:line="360" w:lineRule="auto"/>
        <w:ind w:firstLine="567"/>
        <w:jc w:val="both"/>
        <w:rPr>
          <w:rFonts w:ascii="Times New Roman" w:hAnsi="Times New Roman" w:cs="Times New Roman"/>
          <w:sz w:val="24"/>
          <w:szCs w:val="24"/>
          <w:highlight w:val="yellow"/>
          <w:lang w:eastAsia="bg-BG"/>
        </w:rPr>
      </w:pPr>
    </w:p>
    <w:p w:rsidR="002F1250" w:rsidRPr="006E6A63" w:rsidRDefault="002F1250" w:rsidP="006E6A63">
      <w:pPr>
        <w:tabs>
          <w:tab w:val="left" w:pos="993"/>
        </w:tabs>
        <w:spacing w:after="0" w:line="360" w:lineRule="auto"/>
        <w:ind w:firstLine="567"/>
        <w:jc w:val="both"/>
        <w:rPr>
          <w:rFonts w:ascii="Times New Roman" w:hAnsi="Times New Roman" w:cs="Times New Roman"/>
          <w:b/>
          <w:sz w:val="24"/>
          <w:szCs w:val="24"/>
        </w:rPr>
      </w:pPr>
      <w:r w:rsidRPr="006E6A63">
        <w:rPr>
          <w:rFonts w:ascii="Times New Roman" w:hAnsi="Times New Roman" w:cs="Times New Roman"/>
          <w:b/>
          <w:sz w:val="24"/>
          <w:szCs w:val="24"/>
        </w:rPr>
        <w:t>Постигането на заложените в програмата цели  се осъществява чрез:</w:t>
      </w:r>
    </w:p>
    <w:p w:rsidR="002F1250" w:rsidRPr="006E6A63" w:rsidRDefault="00EA0E2C" w:rsidP="000B6A92">
      <w:pPr>
        <w:pStyle w:val="ListParagraph"/>
        <w:numPr>
          <w:ilvl w:val="0"/>
          <w:numId w:val="21"/>
        </w:numPr>
        <w:tabs>
          <w:tab w:val="left" w:pos="993"/>
        </w:tabs>
        <w:spacing w:after="0" w:line="360" w:lineRule="auto"/>
        <w:ind w:left="0" w:firstLine="567"/>
        <w:contextualSpacing w:val="0"/>
        <w:jc w:val="both"/>
        <w:rPr>
          <w:rFonts w:ascii="Times New Roman" w:hAnsi="Times New Roman" w:cs="Times New Roman"/>
          <w:sz w:val="24"/>
          <w:szCs w:val="24"/>
          <w:lang w:eastAsia="bg-BG"/>
        </w:rPr>
      </w:pPr>
      <w:r w:rsidRPr="006E6A63">
        <w:rPr>
          <w:rFonts w:ascii="Times New Roman" w:hAnsi="Times New Roman" w:cs="Times New Roman"/>
          <w:sz w:val="24"/>
          <w:szCs w:val="24"/>
          <w:lang w:eastAsia="bg-BG"/>
        </w:rPr>
        <w:t xml:space="preserve">Предприемане на конкретни мерки и действия през календарната 2022 г. за подпомагане на ликвидността и преодоляване на трудностите от липсата на оперативни средства за разплащане на предприятия и лица от туристическия сектор и за </w:t>
      </w:r>
      <w:r w:rsidRPr="006E6A63">
        <w:rPr>
          <w:rFonts w:ascii="Times New Roman" w:hAnsi="Times New Roman" w:cs="Times New Roman"/>
          <w:bCs/>
          <w:sz w:val="24"/>
          <w:szCs w:val="24"/>
        </w:rPr>
        <w:t>преодоляване на икономическите последствия от COVID-19</w:t>
      </w:r>
      <w:r w:rsidRPr="006E6A63">
        <w:rPr>
          <w:rFonts w:ascii="Times New Roman" w:hAnsi="Times New Roman" w:cs="Times New Roman"/>
          <w:sz w:val="24"/>
          <w:szCs w:val="24"/>
        </w:rPr>
        <w:t>.</w:t>
      </w:r>
    </w:p>
    <w:p w:rsidR="002F1250" w:rsidRPr="006E6A63" w:rsidRDefault="002F1250" w:rsidP="000B6A92">
      <w:pPr>
        <w:pStyle w:val="ListParagraph"/>
        <w:numPr>
          <w:ilvl w:val="0"/>
          <w:numId w:val="18"/>
        </w:numPr>
        <w:tabs>
          <w:tab w:val="left" w:pos="993"/>
        </w:tabs>
        <w:spacing w:after="0" w:line="360" w:lineRule="auto"/>
        <w:ind w:left="0" w:firstLine="567"/>
        <w:contextualSpacing w:val="0"/>
        <w:jc w:val="both"/>
        <w:rPr>
          <w:rFonts w:ascii="Times New Roman" w:hAnsi="Times New Roman" w:cs="Times New Roman"/>
          <w:color w:val="000000" w:themeColor="text1"/>
          <w:sz w:val="24"/>
          <w:szCs w:val="24"/>
          <w:lang w:eastAsia="bg-BG"/>
        </w:rPr>
      </w:pPr>
      <w:r w:rsidRPr="006E6A63">
        <w:rPr>
          <w:rFonts w:ascii="Times New Roman" w:hAnsi="Times New Roman" w:cs="Times New Roman"/>
          <w:bCs/>
          <w:sz w:val="24"/>
          <w:szCs w:val="24"/>
        </w:rPr>
        <w:t xml:space="preserve">Мерки </w:t>
      </w:r>
      <w:r w:rsidRPr="006E6A63">
        <w:rPr>
          <w:rFonts w:ascii="Times New Roman" w:hAnsi="Times New Roman" w:cs="Times New Roman"/>
          <w:sz w:val="24"/>
          <w:szCs w:val="24"/>
          <w:lang w:eastAsia="bg-BG"/>
        </w:rPr>
        <w:t>гарантиращи устойчиво целогодишно развитие на туризма чрез развитие на конкурентноспособен туристически продукт, стимулиране развитието на специализираните видове туризъм и изпълнение на заложените мерки в Актуализираната Национална стратегия за устойчиво развитие на туризма 2014-2030 г.</w:t>
      </w:r>
      <w:r w:rsidRPr="006E6A63">
        <w:rPr>
          <w:rFonts w:ascii="Times New Roman" w:hAnsi="Times New Roman" w:cs="Times New Roman"/>
          <w:color w:val="00B050"/>
          <w:sz w:val="24"/>
          <w:szCs w:val="24"/>
          <w:lang w:eastAsia="bg-BG"/>
        </w:rPr>
        <w:t xml:space="preserve"> </w:t>
      </w:r>
    </w:p>
    <w:p w:rsidR="002F1250" w:rsidRPr="006E6A63" w:rsidRDefault="002F1250" w:rsidP="000B6A92">
      <w:pPr>
        <w:pStyle w:val="ListParagraph"/>
        <w:numPr>
          <w:ilvl w:val="0"/>
          <w:numId w:val="18"/>
        </w:numPr>
        <w:tabs>
          <w:tab w:val="left" w:pos="993"/>
        </w:tabs>
        <w:spacing w:after="0" w:line="360" w:lineRule="auto"/>
        <w:ind w:left="0" w:firstLine="567"/>
        <w:contextualSpacing w:val="0"/>
        <w:jc w:val="both"/>
        <w:rPr>
          <w:rFonts w:ascii="Times New Roman" w:hAnsi="Times New Roman" w:cs="Times New Roman"/>
          <w:sz w:val="24"/>
          <w:szCs w:val="24"/>
          <w:lang w:eastAsia="bg-BG"/>
        </w:rPr>
      </w:pPr>
      <w:r w:rsidRPr="006E6A63">
        <w:rPr>
          <w:rFonts w:ascii="Times New Roman" w:hAnsi="Times New Roman" w:cs="Times New Roman"/>
          <w:sz w:val="24"/>
          <w:szCs w:val="24"/>
          <w:lang w:eastAsia="bg-BG"/>
        </w:rPr>
        <w:lastRenderedPageBreak/>
        <w:t xml:space="preserve">Диалог с неправителствените организации в туризма с цел непрекъснато гарантиране правата и сигурността на потребителите и на качеството на предлаганите туристически продукти и услуги. </w:t>
      </w:r>
    </w:p>
    <w:p w:rsidR="002F1250" w:rsidRPr="006E6A63" w:rsidRDefault="002F1250" w:rsidP="000B6A92">
      <w:pPr>
        <w:pStyle w:val="ListParagraph"/>
        <w:numPr>
          <w:ilvl w:val="0"/>
          <w:numId w:val="18"/>
        </w:numPr>
        <w:tabs>
          <w:tab w:val="left" w:pos="993"/>
        </w:tabs>
        <w:spacing w:after="0" w:line="360" w:lineRule="auto"/>
        <w:ind w:left="0" w:firstLine="567"/>
        <w:contextualSpacing w:val="0"/>
        <w:jc w:val="both"/>
        <w:rPr>
          <w:rFonts w:ascii="Times New Roman" w:hAnsi="Times New Roman" w:cs="Times New Roman"/>
          <w:sz w:val="24"/>
          <w:szCs w:val="24"/>
          <w:lang w:eastAsia="bg-BG"/>
        </w:rPr>
      </w:pPr>
      <w:r w:rsidRPr="006E6A63">
        <w:rPr>
          <w:rFonts w:ascii="Times New Roman" w:hAnsi="Times New Roman" w:cs="Times New Roman"/>
          <w:sz w:val="24"/>
          <w:szCs w:val="24"/>
        </w:rPr>
        <w:t>Насърчаване на екологичното и дигитално трансформиране за справяне на последиците от COVID-19</w:t>
      </w:r>
      <w:r w:rsidRPr="006E6A63">
        <w:rPr>
          <w:rFonts w:ascii="Times New Roman" w:hAnsi="Times New Roman" w:cs="Times New Roman"/>
          <w:sz w:val="24"/>
          <w:szCs w:val="24"/>
          <w:lang w:val="en-US"/>
        </w:rPr>
        <w:t xml:space="preserve">, </w:t>
      </w:r>
      <w:r w:rsidRPr="006E6A63">
        <w:rPr>
          <w:rFonts w:ascii="Times New Roman" w:hAnsi="Times New Roman" w:cs="Times New Roman"/>
          <w:sz w:val="24"/>
          <w:szCs w:val="24"/>
        </w:rPr>
        <w:t>с цел дългосрочна промяна на модела за развитие на туризма от модел, базиран на количеството към  модел,  основан на качеството.</w:t>
      </w:r>
    </w:p>
    <w:p w:rsidR="002F1250" w:rsidRPr="006E6A63" w:rsidRDefault="002F1250" w:rsidP="000B6A92">
      <w:pPr>
        <w:pStyle w:val="ListParagraph"/>
        <w:numPr>
          <w:ilvl w:val="0"/>
          <w:numId w:val="18"/>
        </w:numPr>
        <w:tabs>
          <w:tab w:val="left" w:pos="426"/>
          <w:tab w:val="left" w:pos="993"/>
        </w:tabs>
        <w:spacing w:after="0" w:line="360" w:lineRule="auto"/>
        <w:ind w:left="0" w:firstLine="567"/>
        <w:contextualSpacing w:val="0"/>
        <w:jc w:val="both"/>
        <w:rPr>
          <w:rFonts w:ascii="Times New Roman" w:hAnsi="Times New Roman" w:cs="Times New Roman"/>
          <w:i/>
          <w:sz w:val="24"/>
          <w:szCs w:val="24"/>
          <w:lang w:eastAsia="bg-BG"/>
        </w:rPr>
      </w:pPr>
      <w:r w:rsidRPr="006E6A63">
        <w:rPr>
          <w:rFonts w:ascii="Times New Roman" w:hAnsi="Times New Roman" w:cs="Times New Roman"/>
          <w:sz w:val="24"/>
          <w:szCs w:val="24"/>
          <w:lang w:eastAsia="bg-BG"/>
        </w:rPr>
        <w:t xml:space="preserve">Приоритетното организиране на действия по предоставяне на концесия и отдаване под наем на морски плажове намалява броят на неохраняемите плажове, осигурява безопасното ползване на морските плажове и доброто им стопанисване. Постоянният контрол по изпълнение на договорните задължения на концесионерите и наемателите води до все по-навременна и пълна събираемост на приходите и до предоставяне на по-качествена услуга на туристите по Черноморието. </w:t>
      </w:r>
    </w:p>
    <w:p w:rsidR="00EA0E2C" w:rsidRPr="006E6A63" w:rsidRDefault="00EA0E2C" w:rsidP="000B6A92">
      <w:pPr>
        <w:pStyle w:val="ListParagraph"/>
        <w:numPr>
          <w:ilvl w:val="0"/>
          <w:numId w:val="18"/>
        </w:numPr>
        <w:tabs>
          <w:tab w:val="left" w:pos="993"/>
        </w:tabs>
        <w:spacing w:after="0" w:line="360" w:lineRule="auto"/>
        <w:ind w:left="0" w:firstLine="567"/>
        <w:contextualSpacing w:val="0"/>
        <w:jc w:val="both"/>
        <w:rPr>
          <w:rFonts w:ascii="Times New Roman" w:hAnsi="Times New Roman" w:cs="Times New Roman"/>
          <w:sz w:val="24"/>
          <w:szCs w:val="24"/>
          <w:lang w:eastAsia="bg-BG"/>
        </w:rPr>
      </w:pPr>
      <w:r w:rsidRPr="006E6A63">
        <w:rPr>
          <w:rFonts w:ascii="Times New Roman" w:hAnsi="Times New Roman" w:cs="Times New Roman"/>
          <w:bCs/>
          <w:sz w:val="24"/>
          <w:szCs w:val="24"/>
        </w:rPr>
        <w:t>Насърчаване на вътрешния туризъм, чрез създаване на заетост за екскурзоводи и планински водачи.</w:t>
      </w:r>
    </w:p>
    <w:p w:rsidR="00C876AE" w:rsidRPr="00C76305" w:rsidRDefault="00C876AE" w:rsidP="000B6A92">
      <w:pPr>
        <w:pStyle w:val="ListParagraph"/>
        <w:numPr>
          <w:ilvl w:val="0"/>
          <w:numId w:val="18"/>
        </w:numPr>
        <w:tabs>
          <w:tab w:val="left" w:pos="993"/>
        </w:tabs>
        <w:spacing w:before="120" w:after="120" w:line="360" w:lineRule="auto"/>
        <w:ind w:left="0" w:right="-142" w:firstLine="567"/>
        <w:contextualSpacing w:val="0"/>
        <w:jc w:val="both"/>
        <w:rPr>
          <w:rFonts w:ascii="Times New Roman" w:hAnsi="Times New Roman" w:cs="Times New Roman"/>
          <w:sz w:val="24"/>
          <w:szCs w:val="24"/>
          <w:lang w:eastAsia="bg-BG"/>
        </w:rPr>
      </w:pPr>
      <w:r w:rsidRPr="00C76305">
        <w:rPr>
          <w:rFonts w:ascii="Times New Roman" w:hAnsi="Times New Roman" w:cs="Times New Roman"/>
          <w:bCs/>
          <w:sz w:val="24"/>
          <w:szCs w:val="24"/>
        </w:rPr>
        <w:t>Изпълнение на проекти с европейско финансиране, насочени към развитие и популяризиране на туристическия продукт на регионално, национално и транснационално ниво</w:t>
      </w:r>
      <w:r>
        <w:rPr>
          <w:rFonts w:ascii="Times New Roman" w:hAnsi="Times New Roman" w:cs="Times New Roman"/>
          <w:bCs/>
          <w:sz w:val="24"/>
          <w:szCs w:val="24"/>
        </w:rPr>
        <w:t>, както и такива, насочени към възстановяване на разходи за настаняване на разселени лица от Украйна</w:t>
      </w:r>
      <w:r w:rsidRPr="00C76305">
        <w:rPr>
          <w:rFonts w:ascii="Times New Roman" w:hAnsi="Times New Roman" w:cs="Times New Roman"/>
          <w:bCs/>
          <w:sz w:val="24"/>
          <w:szCs w:val="24"/>
        </w:rPr>
        <w:t>.</w:t>
      </w:r>
    </w:p>
    <w:p w:rsidR="002F1250" w:rsidRPr="000B6A92" w:rsidRDefault="002F1250" w:rsidP="000B6A92">
      <w:pPr>
        <w:tabs>
          <w:tab w:val="left" w:pos="993"/>
        </w:tabs>
        <w:spacing w:after="0" w:line="360" w:lineRule="auto"/>
        <w:ind w:firstLine="567"/>
        <w:jc w:val="both"/>
        <w:rPr>
          <w:rFonts w:ascii="Times New Roman" w:hAnsi="Times New Roman" w:cs="Times New Roman"/>
          <w:sz w:val="24"/>
          <w:szCs w:val="24"/>
        </w:rPr>
      </w:pPr>
      <w:r w:rsidRPr="006E6A63">
        <w:rPr>
          <w:rFonts w:ascii="Times New Roman" w:hAnsi="Times New Roman" w:cs="Times New Roman"/>
          <w:sz w:val="24"/>
          <w:szCs w:val="24"/>
        </w:rPr>
        <w:t xml:space="preserve">Заложените в програмата </w:t>
      </w:r>
      <w:r w:rsidRPr="006E6A63">
        <w:rPr>
          <w:rFonts w:ascii="Times New Roman" w:hAnsi="Times New Roman" w:cs="Times New Roman"/>
          <w:b/>
          <w:bCs/>
          <w:caps/>
          <w:sz w:val="24"/>
          <w:szCs w:val="24"/>
          <w:lang w:eastAsia="bg-BG"/>
        </w:rPr>
        <w:t>ПРОГРАМА-7100.01.01</w:t>
      </w:r>
      <w:r w:rsidRPr="006E6A63">
        <w:rPr>
          <w:rFonts w:ascii="Times New Roman" w:hAnsi="Times New Roman" w:cs="Times New Roman"/>
          <w:sz w:val="24"/>
          <w:szCs w:val="24"/>
        </w:rPr>
        <w:t xml:space="preserve"> цели се изпълняват в степен, </w:t>
      </w:r>
      <w:proofErr w:type="spellStart"/>
      <w:r w:rsidRPr="006E6A63">
        <w:rPr>
          <w:rFonts w:ascii="Times New Roman" w:hAnsi="Times New Roman" w:cs="Times New Roman"/>
          <w:sz w:val="24"/>
          <w:szCs w:val="24"/>
        </w:rPr>
        <w:t>съотносима</w:t>
      </w:r>
      <w:proofErr w:type="spellEnd"/>
      <w:r w:rsidRPr="006E6A63">
        <w:rPr>
          <w:rFonts w:ascii="Times New Roman" w:hAnsi="Times New Roman" w:cs="Times New Roman"/>
          <w:sz w:val="24"/>
          <w:szCs w:val="24"/>
        </w:rPr>
        <w:t xml:space="preserve"> с динамиката и особеностите на туристическия пазар при стриктно спазване на изискванията и регламентите както на национално ниво, така и в съответствие с водещите европейски и световни организации и политики, както и съобразявайки се с последиците от </w:t>
      </w:r>
      <w:r w:rsidRPr="000B6A92">
        <w:rPr>
          <w:rFonts w:ascii="Times New Roman" w:hAnsi="Times New Roman" w:cs="Times New Roman"/>
          <w:sz w:val="24"/>
          <w:szCs w:val="24"/>
        </w:rPr>
        <w:t>пандемията COVID-19 и войната в Украйна.</w:t>
      </w:r>
    </w:p>
    <w:p w:rsidR="002F1250" w:rsidRPr="000B6A92" w:rsidRDefault="002F1250" w:rsidP="000B6A92">
      <w:pPr>
        <w:tabs>
          <w:tab w:val="left" w:pos="993"/>
        </w:tabs>
        <w:spacing w:after="0" w:line="360" w:lineRule="auto"/>
        <w:ind w:firstLine="567"/>
        <w:jc w:val="both"/>
        <w:rPr>
          <w:rFonts w:ascii="Times New Roman" w:hAnsi="Times New Roman" w:cs="Times New Roman"/>
          <w:sz w:val="24"/>
          <w:szCs w:val="24"/>
        </w:rPr>
      </w:pPr>
    </w:p>
    <w:p w:rsidR="002F1250" w:rsidRPr="006E6A63" w:rsidRDefault="00775B7E" w:rsidP="000B6A92">
      <w:pPr>
        <w:tabs>
          <w:tab w:val="left" w:pos="993"/>
        </w:tabs>
        <w:spacing w:after="0" w:line="360" w:lineRule="auto"/>
        <w:ind w:firstLine="567"/>
        <w:jc w:val="both"/>
        <w:rPr>
          <w:rFonts w:ascii="Times New Roman" w:hAnsi="Times New Roman" w:cs="Times New Roman"/>
          <w:b/>
          <w:bCs/>
          <w:iCs/>
          <w:sz w:val="24"/>
          <w:szCs w:val="24"/>
          <w:lang w:eastAsia="bg-BG"/>
        </w:rPr>
      </w:pPr>
      <w:r w:rsidRPr="000B6A92">
        <w:rPr>
          <w:rFonts w:ascii="Times New Roman" w:hAnsi="Times New Roman" w:cs="Times New Roman"/>
          <w:b/>
          <w:bCs/>
          <w:iCs/>
          <w:sz w:val="24"/>
          <w:szCs w:val="24"/>
          <w:lang w:eastAsia="bg-BG"/>
        </w:rPr>
        <w:t>ПРОДУКТИ/УСЛУГИ, ПРЕДОСТАВЯНИ ПО ПРОГРАМАТА – ОПИСАНИЕ НА ПОСТИГНАТИТЕ РЕЗУЛТАТИ И ИЗПЪЛНЕНИТЕ ДЕЙНОСТИ ЗА ТЯХНОТО ПРЕДОСТАВЯНЕ</w:t>
      </w:r>
    </w:p>
    <w:p w:rsidR="002F1250" w:rsidRPr="006E6A63" w:rsidRDefault="002F1250" w:rsidP="000B6A92">
      <w:pPr>
        <w:tabs>
          <w:tab w:val="left" w:pos="993"/>
        </w:tabs>
        <w:spacing w:after="0" w:line="360" w:lineRule="auto"/>
        <w:ind w:firstLine="567"/>
        <w:jc w:val="both"/>
        <w:rPr>
          <w:rFonts w:ascii="Times New Roman" w:hAnsi="Times New Roman" w:cs="Times New Roman"/>
          <w:b/>
          <w:bCs/>
          <w:sz w:val="24"/>
          <w:szCs w:val="24"/>
          <w:lang w:eastAsia="bg-BG"/>
        </w:rPr>
      </w:pPr>
      <w:r w:rsidRPr="006E6A63">
        <w:rPr>
          <w:rFonts w:ascii="Times New Roman" w:hAnsi="Times New Roman" w:cs="Times New Roman"/>
          <w:b/>
          <w:bCs/>
          <w:sz w:val="24"/>
          <w:szCs w:val="24"/>
          <w:lang w:eastAsia="bg-BG"/>
        </w:rPr>
        <w:t>1. Оптимизиране на модела за планиране и управление на туристическото развитие на България с оглед постигане на висок и устойчив икономически растеж</w:t>
      </w:r>
    </w:p>
    <w:p w:rsidR="002F1250" w:rsidRPr="006E6A63" w:rsidRDefault="002F1250" w:rsidP="000B6A92">
      <w:pPr>
        <w:tabs>
          <w:tab w:val="left" w:pos="993"/>
        </w:tabs>
        <w:spacing w:after="0" w:line="360" w:lineRule="auto"/>
        <w:ind w:firstLine="567"/>
        <w:jc w:val="both"/>
        <w:rPr>
          <w:rFonts w:ascii="Times New Roman" w:hAnsi="Times New Roman" w:cs="Times New Roman"/>
          <w:bCs/>
          <w:i/>
          <w:sz w:val="24"/>
          <w:szCs w:val="24"/>
        </w:rPr>
      </w:pPr>
      <w:r w:rsidRPr="006E6A63">
        <w:rPr>
          <w:rFonts w:ascii="Times New Roman" w:hAnsi="Times New Roman" w:cs="Times New Roman"/>
          <w:bCs/>
          <w:i/>
          <w:sz w:val="24"/>
          <w:szCs w:val="24"/>
        </w:rPr>
        <w:t>Дейности за предоставяне на продукта/услугата:</w:t>
      </w:r>
    </w:p>
    <w:p w:rsidR="002F1250" w:rsidRPr="000B6A92" w:rsidRDefault="002F1250" w:rsidP="000B6A92">
      <w:pPr>
        <w:tabs>
          <w:tab w:val="left" w:pos="993"/>
        </w:tabs>
        <w:spacing w:after="0" w:line="360" w:lineRule="auto"/>
        <w:ind w:firstLine="567"/>
        <w:jc w:val="both"/>
        <w:rPr>
          <w:rFonts w:ascii="Times New Roman" w:hAnsi="Times New Roman" w:cs="Times New Roman"/>
          <w:b/>
          <w:bCs/>
          <w:sz w:val="24"/>
          <w:szCs w:val="24"/>
          <w:lang w:eastAsia="bg-BG"/>
        </w:rPr>
      </w:pPr>
      <w:r w:rsidRPr="006E6A63">
        <w:rPr>
          <w:rFonts w:ascii="Times New Roman" w:hAnsi="Times New Roman" w:cs="Times New Roman"/>
          <w:b/>
          <w:sz w:val="24"/>
          <w:szCs w:val="24"/>
        </w:rPr>
        <w:t>1</w:t>
      </w:r>
      <w:bookmarkStart w:id="11" w:name="_Hlk48682362"/>
      <w:r w:rsidRPr="006E6A63">
        <w:rPr>
          <w:rFonts w:ascii="Times New Roman" w:hAnsi="Times New Roman" w:cs="Times New Roman"/>
          <w:b/>
          <w:sz w:val="24"/>
          <w:szCs w:val="24"/>
        </w:rPr>
        <w:t xml:space="preserve">.1. </w:t>
      </w:r>
      <w:r w:rsidRPr="000B6A92">
        <w:rPr>
          <w:rFonts w:ascii="Times New Roman" w:hAnsi="Times New Roman" w:cs="Times New Roman"/>
          <w:b/>
          <w:sz w:val="24"/>
          <w:szCs w:val="24"/>
        </w:rPr>
        <w:t>Осигуряване на нормативна уредба, благоприятстващ</w:t>
      </w:r>
      <w:r w:rsidR="00325F27">
        <w:rPr>
          <w:rFonts w:ascii="Times New Roman" w:hAnsi="Times New Roman" w:cs="Times New Roman"/>
          <w:b/>
          <w:sz w:val="24"/>
          <w:szCs w:val="24"/>
        </w:rPr>
        <w:t>а туристическото развитие вкл. п</w:t>
      </w:r>
      <w:r w:rsidRPr="000B6A92">
        <w:rPr>
          <w:rFonts w:ascii="Times New Roman" w:hAnsi="Times New Roman" w:cs="Times New Roman"/>
          <w:b/>
          <w:sz w:val="24"/>
          <w:szCs w:val="24"/>
        </w:rPr>
        <w:t>одобряване функционирането и управлението на националните курорти</w:t>
      </w:r>
      <w:r w:rsidRPr="000B6A92">
        <w:rPr>
          <w:rFonts w:ascii="Times New Roman" w:hAnsi="Times New Roman" w:cs="Times New Roman"/>
          <w:b/>
          <w:bCs/>
          <w:sz w:val="24"/>
          <w:szCs w:val="24"/>
          <w:lang w:eastAsia="bg-BG"/>
        </w:rPr>
        <w:t>.</w:t>
      </w:r>
    </w:p>
    <w:bookmarkEnd w:id="11"/>
    <w:p w:rsidR="002F1250" w:rsidRPr="000B6A92" w:rsidRDefault="002F1250" w:rsidP="000B6A92">
      <w:pPr>
        <w:spacing w:line="360" w:lineRule="auto"/>
        <w:ind w:firstLine="567"/>
        <w:rPr>
          <w:rFonts w:ascii="Times New Roman" w:hAnsi="Times New Roman" w:cs="Times New Roman"/>
          <w:b/>
          <w:bCs/>
          <w:sz w:val="24"/>
          <w:szCs w:val="24"/>
        </w:rPr>
      </w:pPr>
      <w:r w:rsidRPr="000B6A92">
        <w:rPr>
          <w:rFonts w:ascii="Times New Roman" w:hAnsi="Times New Roman" w:cs="Times New Roman"/>
          <w:b/>
          <w:bCs/>
          <w:sz w:val="24"/>
          <w:szCs w:val="24"/>
        </w:rPr>
        <w:t>Предприети са и други законодателни инициативи относно:</w:t>
      </w:r>
    </w:p>
    <w:p w:rsidR="00DA401A" w:rsidRPr="000B6A92" w:rsidRDefault="002F1250" w:rsidP="000B6A92">
      <w:pPr>
        <w:pStyle w:val="xmsolistparagraph"/>
        <w:numPr>
          <w:ilvl w:val="0"/>
          <w:numId w:val="19"/>
        </w:numPr>
        <w:spacing w:before="120" w:after="120" w:line="360" w:lineRule="auto"/>
        <w:ind w:left="0" w:firstLine="567"/>
        <w:jc w:val="both"/>
      </w:pPr>
      <w:r w:rsidRPr="000B6A92">
        <w:lastRenderedPageBreak/>
        <w:t>В актуализацията на Бюджет 2022, се прие предложението на МТ за възможността за заплащане на туристически услуги на територията на Република България с ваучери за храна. По този начин се допринесе за стимулиране на вътрешния пазар на туристическите услуги, което се отрази положително и на други сектори по веригата на стоки и услуги, както и при запазването на работни места;</w:t>
      </w:r>
      <w:r w:rsidR="00DA401A" w:rsidRPr="000B6A92">
        <w:t xml:space="preserve"> Изготвено е предложение възможността за използването на  ваучерите за храна по смисъла на чл. 209, ал. 1 от Закона за корпоративното подоходно облагане за заплащане на туристически услуги по смисъла на ЗТ да стане трайно законодателно решение.</w:t>
      </w:r>
    </w:p>
    <w:p w:rsidR="002F1250" w:rsidRPr="000B6A92" w:rsidRDefault="00DA401A" w:rsidP="000B6A92">
      <w:pPr>
        <w:pStyle w:val="xmsolistparagraph"/>
        <w:numPr>
          <w:ilvl w:val="0"/>
          <w:numId w:val="19"/>
        </w:numPr>
        <w:spacing w:before="120" w:after="120" w:line="360" w:lineRule="auto"/>
        <w:ind w:left="0" w:firstLine="567"/>
        <w:jc w:val="both"/>
      </w:pPr>
      <w:r w:rsidRPr="000B6A92">
        <w:t xml:space="preserve">Запазена е диференцираната ставка </w:t>
      </w:r>
      <w:r w:rsidR="00580874">
        <w:t xml:space="preserve">от </w:t>
      </w:r>
      <w:r w:rsidRPr="000B6A92">
        <w:t>9% ДДС за ресторанти, туроператори, транспортни услуги, спортни съоръжения и туристически услуги</w:t>
      </w:r>
      <w:r w:rsidR="00B35943">
        <w:t>, която</w:t>
      </w:r>
      <w:r w:rsidRPr="000B6A92">
        <w:t xml:space="preserve"> ще продължи да действа и през 2023-та година.</w:t>
      </w:r>
    </w:p>
    <w:p w:rsidR="002F1250" w:rsidRPr="000B6A92" w:rsidRDefault="002F1250" w:rsidP="000B6A92">
      <w:pPr>
        <w:pStyle w:val="xmsolistparagraph"/>
        <w:numPr>
          <w:ilvl w:val="0"/>
          <w:numId w:val="19"/>
        </w:numPr>
        <w:spacing w:before="0" w:beforeAutospacing="0" w:after="0" w:afterAutospacing="0" w:line="360" w:lineRule="auto"/>
        <w:ind w:left="0" w:firstLine="567"/>
        <w:jc w:val="both"/>
      </w:pPr>
      <w:r w:rsidRPr="000B6A92">
        <w:t>С цел подобряване на условията за сигурност и безопасност на туристите в България е изготвен проект от работна група на Правилник за създаване, маркиране и поддръжка на пешеходни маршрути и маршрути за планинско колоездене в Република България.</w:t>
      </w:r>
    </w:p>
    <w:p w:rsidR="00DA401A" w:rsidRPr="000B6A92" w:rsidRDefault="00DA401A" w:rsidP="000B6A92">
      <w:pPr>
        <w:pStyle w:val="xmsolistparagraph"/>
        <w:numPr>
          <w:ilvl w:val="0"/>
          <w:numId w:val="19"/>
        </w:numPr>
        <w:spacing w:before="120" w:beforeAutospacing="0" w:after="120" w:afterAutospacing="0" w:line="360" w:lineRule="auto"/>
        <w:ind w:left="0" w:firstLine="567"/>
        <w:jc w:val="both"/>
        <w:rPr>
          <w:lang w:val="en-US"/>
        </w:rPr>
      </w:pPr>
      <w:r w:rsidRPr="000B6A92">
        <w:t xml:space="preserve">Изготвен е </w:t>
      </w:r>
      <w:proofErr w:type="spellStart"/>
      <w:r w:rsidRPr="000B6A92">
        <w:rPr>
          <w:lang w:val="en-US"/>
        </w:rPr>
        <w:t>проект</w:t>
      </w:r>
      <w:proofErr w:type="spellEnd"/>
      <w:r w:rsidRPr="000B6A92">
        <w:rPr>
          <w:lang w:val="en-US"/>
        </w:rPr>
        <w:t xml:space="preserve"> </w:t>
      </w:r>
      <w:proofErr w:type="spellStart"/>
      <w:r w:rsidRPr="000B6A92">
        <w:rPr>
          <w:lang w:val="en-US"/>
        </w:rPr>
        <w:t>на</w:t>
      </w:r>
      <w:proofErr w:type="spellEnd"/>
      <w:r w:rsidRPr="000B6A92">
        <w:rPr>
          <w:lang w:val="en-US"/>
        </w:rPr>
        <w:t xml:space="preserve"> </w:t>
      </w:r>
      <w:proofErr w:type="spellStart"/>
      <w:r w:rsidRPr="000B6A92">
        <w:rPr>
          <w:lang w:val="en-US"/>
        </w:rPr>
        <w:t>модел</w:t>
      </w:r>
      <w:proofErr w:type="spellEnd"/>
      <w:r w:rsidRPr="000B6A92">
        <w:rPr>
          <w:lang w:val="en-US"/>
        </w:rPr>
        <w:t xml:space="preserve"> </w:t>
      </w:r>
      <w:proofErr w:type="spellStart"/>
      <w:r w:rsidRPr="000B6A92">
        <w:rPr>
          <w:lang w:val="en-US"/>
        </w:rPr>
        <w:t>на</w:t>
      </w:r>
      <w:proofErr w:type="spellEnd"/>
      <w:r w:rsidRPr="000B6A92">
        <w:rPr>
          <w:lang w:val="en-US"/>
        </w:rPr>
        <w:t xml:space="preserve"> </w:t>
      </w:r>
      <w:proofErr w:type="spellStart"/>
      <w:r w:rsidRPr="000B6A92">
        <w:rPr>
          <w:lang w:val="en-US"/>
        </w:rPr>
        <w:t>Гаранционен</w:t>
      </w:r>
      <w:proofErr w:type="spellEnd"/>
      <w:r w:rsidRPr="000B6A92">
        <w:rPr>
          <w:lang w:val="en-US"/>
        </w:rPr>
        <w:t xml:space="preserve"> </w:t>
      </w:r>
      <w:proofErr w:type="spellStart"/>
      <w:r w:rsidRPr="000B6A92">
        <w:rPr>
          <w:lang w:val="en-US"/>
        </w:rPr>
        <w:t>фонд</w:t>
      </w:r>
      <w:proofErr w:type="spellEnd"/>
      <w:r w:rsidRPr="000B6A92">
        <w:rPr>
          <w:lang w:val="en-US"/>
        </w:rPr>
        <w:t xml:space="preserve"> </w:t>
      </w:r>
      <w:proofErr w:type="spellStart"/>
      <w:r w:rsidRPr="000B6A92">
        <w:rPr>
          <w:lang w:val="en-US"/>
        </w:rPr>
        <w:t>за</w:t>
      </w:r>
      <w:proofErr w:type="spellEnd"/>
      <w:r w:rsidRPr="000B6A92">
        <w:rPr>
          <w:lang w:val="en-US"/>
        </w:rPr>
        <w:t xml:space="preserve"> </w:t>
      </w:r>
      <w:proofErr w:type="spellStart"/>
      <w:r w:rsidRPr="000B6A92">
        <w:rPr>
          <w:lang w:val="en-US"/>
        </w:rPr>
        <w:t>обезпечаване</w:t>
      </w:r>
      <w:proofErr w:type="spellEnd"/>
      <w:r w:rsidRPr="000B6A92">
        <w:rPr>
          <w:lang w:val="en-US"/>
        </w:rPr>
        <w:t xml:space="preserve"> </w:t>
      </w:r>
      <w:proofErr w:type="spellStart"/>
      <w:r w:rsidRPr="000B6A92">
        <w:rPr>
          <w:lang w:val="en-US"/>
        </w:rPr>
        <w:t>отговорността</w:t>
      </w:r>
      <w:proofErr w:type="spellEnd"/>
      <w:r w:rsidRPr="000B6A92">
        <w:rPr>
          <w:lang w:val="en-US"/>
        </w:rPr>
        <w:t xml:space="preserve"> </w:t>
      </w:r>
      <w:proofErr w:type="spellStart"/>
      <w:r w:rsidRPr="000B6A92">
        <w:rPr>
          <w:lang w:val="en-US"/>
        </w:rPr>
        <w:t>на</w:t>
      </w:r>
      <w:proofErr w:type="spellEnd"/>
      <w:r w:rsidRPr="000B6A92">
        <w:rPr>
          <w:lang w:val="en-US"/>
        </w:rPr>
        <w:t xml:space="preserve"> </w:t>
      </w:r>
      <w:proofErr w:type="spellStart"/>
      <w:r w:rsidRPr="000B6A92">
        <w:rPr>
          <w:lang w:val="en-US"/>
        </w:rPr>
        <w:t>туроператорите</w:t>
      </w:r>
      <w:proofErr w:type="spellEnd"/>
      <w:r w:rsidRPr="000B6A92">
        <w:rPr>
          <w:lang w:val="en-US"/>
        </w:rPr>
        <w:t xml:space="preserve"> </w:t>
      </w:r>
      <w:proofErr w:type="spellStart"/>
      <w:r w:rsidRPr="000B6A92">
        <w:rPr>
          <w:lang w:val="en-US"/>
        </w:rPr>
        <w:t>съгласно</w:t>
      </w:r>
      <w:proofErr w:type="spellEnd"/>
      <w:r w:rsidRPr="000B6A92">
        <w:rPr>
          <w:lang w:val="en-US"/>
        </w:rPr>
        <w:t xml:space="preserve"> </w:t>
      </w:r>
      <w:proofErr w:type="spellStart"/>
      <w:r w:rsidRPr="000B6A92">
        <w:rPr>
          <w:lang w:val="en-US"/>
        </w:rPr>
        <w:t>Директива</w:t>
      </w:r>
      <w:proofErr w:type="spellEnd"/>
      <w:r w:rsidRPr="000B6A92">
        <w:rPr>
          <w:lang w:val="en-US"/>
        </w:rPr>
        <w:t xml:space="preserve"> (ЕС) 2015/2302 </w:t>
      </w:r>
      <w:proofErr w:type="spellStart"/>
      <w:r w:rsidRPr="000B6A92">
        <w:rPr>
          <w:lang w:val="en-US"/>
        </w:rPr>
        <w:t>на</w:t>
      </w:r>
      <w:proofErr w:type="spellEnd"/>
      <w:r w:rsidRPr="000B6A92">
        <w:rPr>
          <w:lang w:val="en-US"/>
        </w:rPr>
        <w:t xml:space="preserve"> </w:t>
      </w:r>
      <w:proofErr w:type="spellStart"/>
      <w:r w:rsidRPr="000B6A92">
        <w:rPr>
          <w:lang w:val="en-US"/>
        </w:rPr>
        <w:t>Европейския</w:t>
      </w:r>
      <w:proofErr w:type="spellEnd"/>
      <w:r w:rsidRPr="000B6A92">
        <w:rPr>
          <w:lang w:val="en-US"/>
        </w:rPr>
        <w:t xml:space="preserve"> </w:t>
      </w:r>
      <w:proofErr w:type="spellStart"/>
      <w:r w:rsidRPr="000B6A92">
        <w:rPr>
          <w:lang w:val="en-US"/>
        </w:rPr>
        <w:t>парламент</w:t>
      </w:r>
      <w:proofErr w:type="spellEnd"/>
      <w:r w:rsidRPr="000B6A92">
        <w:rPr>
          <w:lang w:val="en-US"/>
        </w:rPr>
        <w:t xml:space="preserve"> и </w:t>
      </w:r>
      <w:proofErr w:type="spellStart"/>
      <w:r w:rsidRPr="000B6A92">
        <w:rPr>
          <w:lang w:val="en-US"/>
        </w:rPr>
        <w:t>на</w:t>
      </w:r>
      <w:proofErr w:type="spellEnd"/>
      <w:r w:rsidRPr="000B6A92">
        <w:rPr>
          <w:lang w:val="en-US"/>
        </w:rPr>
        <w:t xml:space="preserve"> </w:t>
      </w:r>
      <w:proofErr w:type="spellStart"/>
      <w:r w:rsidRPr="000B6A92">
        <w:rPr>
          <w:lang w:val="en-US"/>
        </w:rPr>
        <w:t>Съвета</w:t>
      </w:r>
      <w:proofErr w:type="spellEnd"/>
      <w:r w:rsidRPr="000B6A92">
        <w:rPr>
          <w:lang w:val="en-US"/>
        </w:rPr>
        <w:t xml:space="preserve"> </w:t>
      </w:r>
      <w:proofErr w:type="spellStart"/>
      <w:r w:rsidRPr="000B6A92">
        <w:rPr>
          <w:lang w:val="en-US"/>
        </w:rPr>
        <w:t>от</w:t>
      </w:r>
      <w:proofErr w:type="spellEnd"/>
      <w:r w:rsidRPr="000B6A92">
        <w:rPr>
          <w:lang w:val="en-US"/>
        </w:rPr>
        <w:t xml:space="preserve"> 25 </w:t>
      </w:r>
      <w:proofErr w:type="spellStart"/>
      <w:r w:rsidRPr="000B6A92">
        <w:rPr>
          <w:lang w:val="en-US"/>
        </w:rPr>
        <w:t>ноември</w:t>
      </w:r>
      <w:proofErr w:type="spellEnd"/>
      <w:r w:rsidRPr="000B6A92">
        <w:rPr>
          <w:lang w:val="en-US"/>
        </w:rPr>
        <w:t xml:space="preserve"> 2015 г</w:t>
      </w:r>
      <w:r w:rsidR="004610C9">
        <w:t>.</w:t>
      </w:r>
      <w:r w:rsidRPr="000B6A92">
        <w:rPr>
          <w:lang w:val="en-US"/>
        </w:rPr>
        <w:t xml:space="preserve"> </w:t>
      </w:r>
      <w:proofErr w:type="spellStart"/>
      <w:r w:rsidRPr="000B6A92">
        <w:rPr>
          <w:lang w:val="en-US"/>
        </w:rPr>
        <w:t>за</w:t>
      </w:r>
      <w:proofErr w:type="spellEnd"/>
      <w:r w:rsidRPr="000B6A92">
        <w:rPr>
          <w:lang w:val="en-US"/>
        </w:rPr>
        <w:t xml:space="preserve"> </w:t>
      </w:r>
      <w:proofErr w:type="spellStart"/>
      <w:r w:rsidRPr="000B6A92">
        <w:rPr>
          <w:lang w:val="en-US"/>
        </w:rPr>
        <w:t>обсъждане</w:t>
      </w:r>
      <w:proofErr w:type="spellEnd"/>
      <w:r w:rsidRPr="000B6A92">
        <w:rPr>
          <w:lang w:val="en-US"/>
        </w:rPr>
        <w:t xml:space="preserve"> с </w:t>
      </w:r>
      <w:proofErr w:type="spellStart"/>
      <w:r w:rsidRPr="000B6A92">
        <w:rPr>
          <w:lang w:val="en-US"/>
        </w:rPr>
        <w:t>широк</w:t>
      </w:r>
      <w:proofErr w:type="spellEnd"/>
      <w:r w:rsidRPr="000B6A92">
        <w:rPr>
          <w:lang w:val="en-US"/>
        </w:rPr>
        <w:t xml:space="preserve"> </w:t>
      </w:r>
      <w:proofErr w:type="spellStart"/>
      <w:r w:rsidRPr="000B6A92">
        <w:rPr>
          <w:lang w:val="en-US"/>
        </w:rPr>
        <w:t>кръг</w:t>
      </w:r>
      <w:proofErr w:type="spellEnd"/>
      <w:r w:rsidRPr="000B6A92">
        <w:rPr>
          <w:lang w:val="en-US"/>
        </w:rPr>
        <w:t xml:space="preserve"> </w:t>
      </w:r>
      <w:proofErr w:type="spellStart"/>
      <w:r w:rsidRPr="000B6A92">
        <w:rPr>
          <w:lang w:val="en-US"/>
        </w:rPr>
        <w:t>заинтересовани</w:t>
      </w:r>
      <w:proofErr w:type="spellEnd"/>
      <w:r w:rsidRPr="000B6A92">
        <w:rPr>
          <w:lang w:val="en-US"/>
        </w:rPr>
        <w:t xml:space="preserve"> </w:t>
      </w:r>
      <w:proofErr w:type="spellStart"/>
      <w:r w:rsidRPr="000B6A92">
        <w:rPr>
          <w:lang w:val="en-US"/>
        </w:rPr>
        <w:t>страни</w:t>
      </w:r>
      <w:proofErr w:type="spellEnd"/>
      <w:r w:rsidRPr="000B6A92">
        <w:rPr>
          <w:lang w:val="en-US"/>
        </w:rPr>
        <w:t xml:space="preserve">, </w:t>
      </w:r>
      <w:r w:rsidRPr="000B6A92">
        <w:t xml:space="preserve">въз основа на сключен договор с </w:t>
      </w:r>
      <w:proofErr w:type="spellStart"/>
      <w:r w:rsidRPr="000B6A92">
        <w:rPr>
          <w:lang w:val="en-US"/>
        </w:rPr>
        <w:t>Българското</w:t>
      </w:r>
      <w:proofErr w:type="spellEnd"/>
      <w:r w:rsidRPr="000B6A92">
        <w:rPr>
          <w:lang w:val="en-US"/>
        </w:rPr>
        <w:t xml:space="preserve"> </w:t>
      </w:r>
      <w:proofErr w:type="spellStart"/>
      <w:r w:rsidRPr="000B6A92">
        <w:rPr>
          <w:lang w:val="en-US"/>
        </w:rPr>
        <w:t>актюерско</w:t>
      </w:r>
      <w:proofErr w:type="spellEnd"/>
      <w:r w:rsidRPr="000B6A92">
        <w:rPr>
          <w:lang w:val="en-US"/>
        </w:rPr>
        <w:t xml:space="preserve"> </w:t>
      </w:r>
      <w:proofErr w:type="spellStart"/>
      <w:r w:rsidRPr="000B6A92">
        <w:rPr>
          <w:lang w:val="en-US"/>
        </w:rPr>
        <w:t>дружество</w:t>
      </w:r>
      <w:proofErr w:type="spellEnd"/>
      <w:r w:rsidRPr="000B6A92">
        <w:rPr>
          <w:lang w:val="en-US"/>
        </w:rPr>
        <w:t>.</w:t>
      </w:r>
    </w:p>
    <w:p w:rsidR="002F1250" w:rsidRPr="000B6A92" w:rsidRDefault="002F1250" w:rsidP="000B6A92">
      <w:pPr>
        <w:spacing w:after="0" w:line="360" w:lineRule="auto"/>
        <w:ind w:firstLine="567"/>
        <w:jc w:val="both"/>
        <w:rPr>
          <w:rFonts w:ascii="Times New Roman" w:hAnsi="Times New Roman" w:cs="Times New Roman"/>
          <w:b/>
          <w:sz w:val="24"/>
          <w:szCs w:val="24"/>
        </w:rPr>
      </w:pPr>
      <w:r w:rsidRPr="000B6A92">
        <w:rPr>
          <w:rFonts w:ascii="Times New Roman" w:hAnsi="Times New Roman" w:cs="Times New Roman"/>
          <w:b/>
          <w:sz w:val="24"/>
          <w:szCs w:val="24"/>
        </w:rPr>
        <w:t>1.2. Стратегическо и оперативно планиране на туристическото развитие на национално и регионално ниво.</w:t>
      </w:r>
    </w:p>
    <w:p w:rsidR="002F1250" w:rsidRPr="000B6A92" w:rsidRDefault="002F1250" w:rsidP="000B6A92">
      <w:pPr>
        <w:spacing w:after="0" w:line="360" w:lineRule="auto"/>
        <w:ind w:firstLine="567"/>
        <w:jc w:val="both"/>
        <w:rPr>
          <w:rFonts w:ascii="Times New Roman" w:hAnsi="Times New Roman" w:cs="Times New Roman"/>
          <w:sz w:val="24"/>
          <w:szCs w:val="24"/>
        </w:rPr>
      </w:pPr>
      <w:r w:rsidRPr="000B6A92">
        <w:rPr>
          <w:rFonts w:ascii="Times New Roman" w:hAnsi="Times New Roman" w:cs="Times New Roman"/>
          <w:sz w:val="24"/>
          <w:szCs w:val="24"/>
        </w:rPr>
        <w:t>Стратегическото и оперативно планиране на туристическото развитие се осъществява на основание чл. 6 от Закона за туризма.</w:t>
      </w:r>
    </w:p>
    <w:p w:rsidR="002F1250" w:rsidRPr="004610C9" w:rsidRDefault="00DA401A" w:rsidP="00BF2D4D">
      <w:pPr>
        <w:pStyle w:val="ListParagraph"/>
        <w:numPr>
          <w:ilvl w:val="0"/>
          <w:numId w:val="22"/>
        </w:numPr>
        <w:spacing w:after="0" w:line="360" w:lineRule="auto"/>
        <w:ind w:left="0" w:firstLine="567"/>
        <w:contextualSpacing w:val="0"/>
        <w:jc w:val="both"/>
        <w:rPr>
          <w:rFonts w:ascii="Times New Roman" w:hAnsi="Times New Roman" w:cs="Times New Roman"/>
          <w:sz w:val="24"/>
          <w:szCs w:val="24"/>
        </w:rPr>
      </w:pPr>
      <w:r w:rsidRPr="004610C9">
        <w:rPr>
          <w:rFonts w:ascii="Times New Roman" w:hAnsi="Times New Roman" w:cs="Times New Roman"/>
          <w:sz w:val="24"/>
          <w:szCs w:val="24"/>
        </w:rPr>
        <w:t xml:space="preserve">Сформирана </w:t>
      </w:r>
      <w:r w:rsidR="004610C9" w:rsidRPr="004610C9">
        <w:rPr>
          <w:rFonts w:ascii="Times New Roman" w:hAnsi="Times New Roman" w:cs="Times New Roman"/>
          <w:sz w:val="24"/>
          <w:szCs w:val="24"/>
        </w:rPr>
        <w:t>б</w:t>
      </w:r>
      <w:r w:rsidRPr="004610C9">
        <w:rPr>
          <w:rFonts w:ascii="Times New Roman" w:hAnsi="Times New Roman" w:cs="Times New Roman"/>
          <w:sz w:val="24"/>
          <w:szCs w:val="24"/>
        </w:rPr>
        <w:t xml:space="preserve">е работна група със Заповед № Т-РД-16-76/17.02.2022 г на министъра на туризма със задача адаптиране и пресъздаване на съдържанието на Коалиционното споразумение за съвместно управление на Република България за периода 2021-2025г., касаещо Приложение 14 „Туризъм“ във оперативен план за действие. </w:t>
      </w:r>
      <w:r w:rsidR="002F1250" w:rsidRPr="004610C9">
        <w:rPr>
          <w:rFonts w:ascii="Times New Roman" w:hAnsi="Times New Roman" w:cs="Times New Roman"/>
          <w:sz w:val="24"/>
          <w:szCs w:val="24"/>
        </w:rPr>
        <w:t xml:space="preserve"> </w:t>
      </w:r>
    </w:p>
    <w:p w:rsidR="002F1250" w:rsidRPr="006E6A63" w:rsidRDefault="002F1250" w:rsidP="000B6A92">
      <w:pPr>
        <w:pStyle w:val="xmsolistparagraph"/>
        <w:numPr>
          <w:ilvl w:val="0"/>
          <w:numId w:val="19"/>
        </w:numPr>
        <w:spacing w:before="0" w:beforeAutospacing="0" w:after="0" w:afterAutospacing="0" w:line="360" w:lineRule="auto"/>
        <w:ind w:left="0" w:firstLine="567"/>
        <w:jc w:val="both"/>
      </w:pPr>
      <w:r w:rsidRPr="006E6A63">
        <w:t>О</w:t>
      </w:r>
      <w:r w:rsidR="00FE2652">
        <w:t xml:space="preserve">рганизирана и проведена бе </w:t>
      </w:r>
      <w:r w:rsidRPr="006E6A63">
        <w:t>кръгла маса за перспективите за винения туризъм с широко представителство на заинтересованите страни, в резултат на което е сформирана междуведомствена работна група за разработване на план за развитие на винения туризъм с цел повишаване на конкурентоспособността на винения туризъм в България.</w:t>
      </w:r>
    </w:p>
    <w:p w:rsidR="002F1250" w:rsidRPr="000B6A92" w:rsidRDefault="002F1250" w:rsidP="000B6A92">
      <w:pPr>
        <w:pStyle w:val="xmsolistparagraph"/>
        <w:numPr>
          <w:ilvl w:val="0"/>
          <w:numId w:val="19"/>
        </w:numPr>
        <w:spacing w:before="0" w:beforeAutospacing="0" w:after="0" w:afterAutospacing="0" w:line="360" w:lineRule="auto"/>
        <w:ind w:left="0" w:firstLine="567"/>
        <w:jc w:val="both"/>
      </w:pPr>
      <w:proofErr w:type="spellStart"/>
      <w:r w:rsidRPr="000B6A92">
        <w:rPr>
          <w:lang w:val="en-US"/>
        </w:rPr>
        <w:t>Изготвен</w:t>
      </w:r>
      <w:proofErr w:type="spellEnd"/>
      <w:r w:rsidRPr="000B6A92">
        <w:rPr>
          <w:lang w:val="en-US"/>
        </w:rPr>
        <w:t xml:space="preserve"> е </w:t>
      </w:r>
      <w:proofErr w:type="spellStart"/>
      <w:r w:rsidRPr="000B6A92">
        <w:rPr>
          <w:lang w:val="en-US"/>
        </w:rPr>
        <w:t>проект</w:t>
      </w:r>
      <w:proofErr w:type="spellEnd"/>
      <w:r w:rsidRPr="000B6A92">
        <w:rPr>
          <w:lang w:val="en-US"/>
        </w:rPr>
        <w:t xml:space="preserve"> </w:t>
      </w:r>
      <w:proofErr w:type="spellStart"/>
      <w:r w:rsidRPr="000B6A92">
        <w:rPr>
          <w:lang w:val="en-US"/>
        </w:rPr>
        <w:t>на</w:t>
      </w:r>
      <w:proofErr w:type="spellEnd"/>
      <w:r w:rsidRPr="000B6A92">
        <w:rPr>
          <w:lang w:val="en-US"/>
        </w:rPr>
        <w:t xml:space="preserve"> </w:t>
      </w:r>
      <w:proofErr w:type="spellStart"/>
      <w:r w:rsidRPr="000B6A92">
        <w:rPr>
          <w:lang w:val="en-US"/>
        </w:rPr>
        <w:t>стратегическа</w:t>
      </w:r>
      <w:proofErr w:type="spellEnd"/>
      <w:r w:rsidRPr="000B6A92">
        <w:rPr>
          <w:lang w:val="en-US"/>
        </w:rPr>
        <w:t xml:space="preserve"> </w:t>
      </w:r>
      <w:proofErr w:type="spellStart"/>
      <w:r w:rsidRPr="000B6A92">
        <w:rPr>
          <w:lang w:val="en-US"/>
        </w:rPr>
        <w:t>рамка</w:t>
      </w:r>
      <w:proofErr w:type="spellEnd"/>
      <w:r w:rsidRPr="000B6A92">
        <w:rPr>
          <w:lang w:val="en-US"/>
        </w:rPr>
        <w:t xml:space="preserve">, </w:t>
      </w:r>
      <w:proofErr w:type="spellStart"/>
      <w:r w:rsidRPr="000B6A92">
        <w:rPr>
          <w:lang w:val="en-US"/>
        </w:rPr>
        <w:t>която</w:t>
      </w:r>
      <w:proofErr w:type="spellEnd"/>
      <w:r w:rsidRPr="000B6A92">
        <w:rPr>
          <w:lang w:val="en-US"/>
        </w:rPr>
        <w:t xml:space="preserve"> </w:t>
      </w:r>
      <w:proofErr w:type="spellStart"/>
      <w:r w:rsidRPr="000B6A92">
        <w:rPr>
          <w:lang w:val="en-US"/>
        </w:rPr>
        <w:t>да</w:t>
      </w:r>
      <w:proofErr w:type="spellEnd"/>
      <w:r w:rsidRPr="000B6A92">
        <w:rPr>
          <w:lang w:val="en-US"/>
        </w:rPr>
        <w:t xml:space="preserve"> </w:t>
      </w:r>
      <w:proofErr w:type="spellStart"/>
      <w:r w:rsidRPr="000B6A92">
        <w:rPr>
          <w:lang w:val="en-US"/>
        </w:rPr>
        <w:t>очертае</w:t>
      </w:r>
      <w:proofErr w:type="spellEnd"/>
      <w:r w:rsidRPr="000B6A92">
        <w:rPr>
          <w:lang w:val="en-US"/>
        </w:rPr>
        <w:t xml:space="preserve"> </w:t>
      </w:r>
      <w:proofErr w:type="spellStart"/>
      <w:r w:rsidRPr="000B6A92">
        <w:rPr>
          <w:lang w:val="en-US"/>
        </w:rPr>
        <w:t>дейността</w:t>
      </w:r>
      <w:proofErr w:type="spellEnd"/>
      <w:r w:rsidRPr="000B6A92">
        <w:rPr>
          <w:lang w:val="en-US"/>
        </w:rPr>
        <w:t xml:space="preserve"> </w:t>
      </w:r>
      <w:proofErr w:type="spellStart"/>
      <w:r w:rsidRPr="000B6A92">
        <w:rPr>
          <w:lang w:val="en-US"/>
        </w:rPr>
        <w:t>на</w:t>
      </w:r>
      <w:proofErr w:type="spellEnd"/>
      <w:r w:rsidRPr="000B6A92">
        <w:rPr>
          <w:lang w:val="en-US"/>
        </w:rPr>
        <w:t xml:space="preserve"> </w:t>
      </w:r>
      <w:proofErr w:type="spellStart"/>
      <w:r w:rsidRPr="000B6A92">
        <w:rPr>
          <w:lang w:val="en-US"/>
        </w:rPr>
        <w:t>къмпинг</w:t>
      </w:r>
      <w:proofErr w:type="spellEnd"/>
      <w:r w:rsidRPr="000B6A92">
        <w:rPr>
          <w:lang w:val="en-US"/>
        </w:rPr>
        <w:t xml:space="preserve"> </w:t>
      </w:r>
      <w:proofErr w:type="spellStart"/>
      <w:r w:rsidRPr="000B6A92">
        <w:rPr>
          <w:lang w:val="en-US"/>
        </w:rPr>
        <w:t>туризма</w:t>
      </w:r>
      <w:proofErr w:type="spellEnd"/>
      <w:r w:rsidRPr="000B6A92">
        <w:t>.</w:t>
      </w:r>
    </w:p>
    <w:p w:rsidR="00DA401A" w:rsidRPr="000B6A92" w:rsidRDefault="00DA401A" w:rsidP="000B6A92">
      <w:pPr>
        <w:pStyle w:val="xmsolistparagraph"/>
        <w:numPr>
          <w:ilvl w:val="0"/>
          <w:numId w:val="19"/>
        </w:numPr>
        <w:spacing w:before="120" w:beforeAutospacing="0" w:after="120" w:afterAutospacing="0" w:line="360" w:lineRule="auto"/>
        <w:ind w:left="0" w:firstLine="567"/>
        <w:jc w:val="both"/>
      </w:pPr>
      <w:r w:rsidRPr="000B6A92">
        <w:t xml:space="preserve">Разработен е проект на Национален велосипеден план от Междуведомствена работна група с представители на Министерство на туризма, Министерство на регионалното развитие и благоустройство, Агенция Пътна инфраструктура, Министерство на транспорта, </w:t>
      </w:r>
      <w:r w:rsidRPr="000B6A92">
        <w:lastRenderedPageBreak/>
        <w:t xml:space="preserve">Министерство на околната среда и водите, Държавна агенция „Безопасност на движението по пътищата“, Българска асоциация за алтернативен туризъм (БААТ) и НПО, свързани с велосипедната общност. Националният велосипеден план е публично представен на  Национална велосипедна конференция на 03.11.2022 г., организирана в партньорство с БААТ. Този план е важен инструмент при взимане на информирани решения, в планирането и провеждането на ефективни национални политики за развитието на колоезденето в България. Това ще допринесе за развитието на устойчивия туризъм, особено в по-слабо развитите и отдалечени места, което от своя страна ще е подкрепа за малките и средните предприятия и местните общности. </w:t>
      </w:r>
    </w:p>
    <w:p w:rsidR="00DA401A" w:rsidRPr="000B6A92" w:rsidRDefault="00DA401A" w:rsidP="000B6A92">
      <w:pPr>
        <w:pStyle w:val="xmsolistparagraph"/>
        <w:numPr>
          <w:ilvl w:val="0"/>
          <w:numId w:val="19"/>
        </w:numPr>
        <w:spacing w:before="120" w:beforeAutospacing="0" w:after="120" w:afterAutospacing="0" w:line="360" w:lineRule="auto"/>
        <w:ind w:left="0" w:firstLine="567"/>
        <w:jc w:val="both"/>
      </w:pPr>
      <w:r w:rsidRPr="000B6A92">
        <w:t xml:space="preserve">С цел повишаване конкурентоспособността на винения туризъм в България, Министерство на туризма сформира междуведомствена работна група съвместно с Министерство на земеделието, Българската асоциация на винените професионалисти и Института по лозарство – гр. Плевен, която подготви кандидатура за включване на винопроизводството в националния списък на елементите на нематериалното културно наследство, което ще е основание и винени обекти да се указват с кафявите табели и ще доведе до Нормативно регулиране на указателни табели (пътен знак) за винен път/район/дестинация. В началото на м. </w:t>
      </w:r>
      <w:r w:rsidR="0096010A" w:rsidRPr="000B6A92">
        <w:t xml:space="preserve">Декември </w:t>
      </w:r>
      <w:r w:rsidRPr="000B6A92">
        <w:t>2022 г. винопроизводството беше официално вписано като елемент на нематериалното културно наследство. Освен, че затвърждава България на винената карта, това представлява важна стъпка към поставянето на специални указателни табели и отваря нови възможности пред развитието на винения туризъм.</w:t>
      </w:r>
    </w:p>
    <w:p w:rsidR="002F1250" w:rsidRPr="000B6A92" w:rsidRDefault="002F1250" w:rsidP="000B6A92">
      <w:pPr>
        <w:pStyle w:val="xmsolistparagraph"/>
        <w:spacing w:before="0" w:beforeAutospacing="0" w:after="0" w:afterAutospacing="0" w:line="360" w:lineRule="auto"/>
        <w:ind w:firstLine="567"/>
        <w:jc w:val="both"/>
      </w:pPr>
    </w:p>
    <w:p w:rsidR="002F1250" w:rsidRPr="006E6A63" w:rsidRDefault="002F1250" w:rsidP="000B6A92">
      <w:pPr>
        <w:spacing w:after="0" w:line="360" w:lineRule="auto"/>
        <w:ind w:firstLine="567"/>
        <w:jc w:val="both"/>
        <w:rPr>
          <w:rFonts w:ascii="Times New Roman" w:hAnsi="Times New Roman" w:cs="Times New Roman"/>
          <w:sz w:val="24"/>
          <w:szCs w:val="24"/>
        </w:rPr>
      </w:pPr>
      <w:r w:rsidRPr="000B6A92">
        <w:rPr>
          <w:rFonts w:ascii="Times New Roman" w:hAnsi="Times New Roman" w:cs="Times New Roman"/>
          <w:b/>
          <w:sz w:val="24"/>
          <w:szCs w:val="24"/>
        </w:rPr>
        <w:t>1.3. Прилагане на туристическото райониране, създаване на условия за устойчиво развитие на туристическите райони и взаимодействие с организациите за управление на туристическите райони</w:t>
      </w:r>
      <w:r w:rsidRPr="006E6A63">
        <w:rPr>
          <w:rFonts w:ascii="Times New Roman" w:hAnsi="Times New Roman" w:cs="Times New Roman"/>
          <w:b/>
          <w:sz w:val="24"/>
          <w:szCs w:val="24"/>
        </w:rPr>
        <w:t>.</w:t>
      </w:r>
    </w:p>
    <w:p w:rsidR="008E42D6" w:rsidRPr="006E6A63" w:rsidRDefault="002F1250" w:rsidP="000B6A92">
      <w:pPr>
        <w:tabs>
          <w:tab w:val="left" w:pos="851"/>
        </w:tabs>
        <w:spacing w:after="0" w:line="360" w:lineRule="auto"/>
        <w:ind w:firstLine="567"/>
        <w:jc w:val="both"/>
        <w:rPr>
          <w:rFonts w:ascii="Times New Roman" w:hAnsi="Times New Roman" w:cs="Times New Roman"/>
          <w:sz w:val="24"/>
          <w:szCs w:val="24"/>
        </w:rPr>
      </w:pPr>
      <w:r w:rsidRPr="006E6A63">
        <w:rPr>
          <w:rFonts w:ascii="Times New Roman" w:eastAsia="Times New Roman" w:hAnsi="Times New Roman" w:cs="Times New Roman"/>
          <w:b/>
          <w:bCs/>
          <w:sz w:val="24"/>
          <w:szCs w:val="24"/>
          <w:lang w:eastAsia="bg-BG"/>
        </w:rPr>
        <w:t>Прилага се активна и последователна политика за развитие на районите чрез насърчаване на туристическото райониране</w:t>
      </w:r>
      <w:r w:rsidRPr="006E6A63">
        <w:rPr>
          <w:rFonts w:ascii="Times New Roman" w:eastAsia="Times New Roman" w:hAnsi="Times New Roman" w:cs="Times New Roman"/>
          <w:sz w:val="24"/>
          <w:szCs w:val="24"/>
          <w:lang w:eastAsia="bg-BG"/>
        </w:rPr>
        <w:t xml:space="preserve"> да изпълнява пространствена основа за ефективно организиране на туристическите ресурси в конкурентни регионални туристически продукти. В тази връзка п</w:t>
      </w:r>
      <w:r w:rsidRPr="006E6A63">
        <w:rPr>
          <w:rFonts w:ascii="Times New Roman" w:hAnsi="Times New Roman" w:cs="Times New Roman"/>
          <w:sz w:val="24"/>
          <w:szCs w:val="24"/>
        </w:rPr>
        <w:t>родължава осъществяването на методическа помощ на учредените девет организации за управление на туристическите райони и взима участие в заседанията на Общи събрания и Контролни съвети на организациите.</w:t>
      </w:r>
    </w:p>
    <w:p w:rsidR="008E42D6" w:rsidRPr="006E6A63" w:rsidRDefault="008E42D6" w:rsidP="000B6A92">
      <w:pPr>
        <w:tabs>
          <w:tab w:val="left" w:pos="851"/>
        </w:tabs>
        <w:spacing w:after="0" w:line="360" w:lineRule="auto"/>
        <w:ind w:firstLine="567"/>
        <w:jc w:val="both"/>
        <w:rPr>
          <w:rFonts w:ascii="Times New Roman" w:hAnsi="Times New Roman" w:cs="Times New Roman"/>
          <w:sz w:val="24"/>
          <w:szCs w:val="24"/>
        </w:rPr>
      </w:pPr>
      <w:r w:rsidRPr="006E6A63">
        <w:rPr>
          <w:rFonts w:ascii="Times New Roman" w:hAnsi="Times New Roman" w:cs="Times New Roman"/>
          <w:sz w:val="24"/>
          <w:szCs w:val="24"/>
        </w:rPr>
        <w:t>С цел стимулиране на устойчивото развитие на туризма и редуциране на регионалните диспропорции в развитието на сектора, въз</w:t>
      </w:r>
      <w:r w:rsidRPr="006E6A63">
        <w:rPr>
          <w:rFonts w:ascii="Times New Roman" w:hAnsi="Times New Roman" w:cs="Times New Roman"/>
          <w:i/>
          <w:iCs/>
          <w:sz w:val="24"/>
          <w:szCs w:val="24"/>
        </w:rPr>
        <w:t xml:space="preserve"> </w:t>
      </w:r>
      <w:r w:rsidRPr="006E6A63">
        <w:rPr>
          <w:rFonts w:ascii="Times New Roman" w:hAnsi="Times New Roman" w:cs="Times New Roman"/>
          <w:sz w:val="24"/>
          <w:szCs w:val="24"/>
        </w:rPr>
        <w:t xml:space="preserve">основа на утвърдената Концепция за туристическо райониране на България всичките девет организации за управление на </w:t>
      </w:r>
      <w:r w:rsidRPr="006E6A63">
        <w:rPr>
          <w:rFonts w:ascii="Times New Roman" w:hAnsi="Times New Roman" w:cs="Times New Roman"/>
          <w:sz w:val="24"/>
          <w:szCs w:val="24"/>
        </w:rPr>
        <w:lastRenderedPageBreak/>
        <w:t xml:space="preserve">туристическите райони са учредени и вписани в Националния туристически регистър (НТР). </w:t>
      </w:r>
    </w:p>
    <w:p w:rsidR="002F1250" w:rsidRPr="006E6A63" w:rsidRDefault="002F1250" w:rsidP="000B6A92">
      <w:pPr>
        <w:tabs>
          <w:tab w:val="left" w:pos="851"/>
        </w:tabs>
        <w:spacing w:after="0" w:line="360" w:lineRule="auto"/>
        <w:ind w:firstLine="567"/>
        <w:jc w:val="both"/>
        <w:rPr>
          <w:rFonts w:ascii="Times New Roman" w:hAnsi="Times New Roman" w:cs="Times New Roman"/>
          <w:sz w:val="24"/>
          <w:szCs w:val="24"/>
        </w:rPr>
      </w:pPr>
      <w:r w:rsidRPr="006E6A63">
        <w:rPr>
          <w:rFonts w:ascii="Times New Roman" w:hAnsi="Times New Roman" w:cs="Times New Roman"/>
          <w:bCs/>
          <w:iCs/>
          <w:sz w:val="24"/>
          <w:szCs w:val="24"/>
        </w:rPr>
        <w:t xml:space="preserve">Продължава институционалното им укрепване чрез проект за </w:t>
      </w:r>
      <w:r w:rsidRPr="006E6A63">
        <w:rPr>
          <w:rFonts w:ascii="Times New Roman" w:hAnsi="Times New Roman" w:cs="Times New Roman"/>
          <w:sz w:val="24"/>
          <w:szCs w:val="24"/>
        </w:rPr>
        <w:t>предоставяне на безв</w:t>
      </w:r>
      <w:r w:rsidR="0095534F">
        <w:rPr>
          <w:rFonts w:ascii="Times New Roman" w:hAnsi="Times New Roman" w:cs="Times New Roman"/>
          <w:sz w:val="24"/>
          <w:szCs w:val="24"/>
        </w:rPr>
        <w:t>ъзмездна финансова помощ по ОП „</w:t>
      </w:r>
      <w:r w:rsidRPr="006E6A63">
        <w:rPr>
          <w:rFonts w:ascii="Times New Roman" w:hAnsi="Times New Roman" w:cs="Times New Roman"/>
          <w:sz w:val="24"/>
          <w:szCs w:val="24"/>
        </w:rPr>
        <w:t>Иновации и конкурентоспособност“ 2014-2020 г.</w:t>
      </w:r>
    </w:p>
    <w:p w:rsidR="002F1250" w:rsidRPr="000B6A92" w:rsidRDefault="002F1250" w:rsidP="000B6A92">
      <w:pPr>
        <w:tabs>
          <w:tab w:val="left" w:pos="851"/>
        </w:tabs>
        <w:spacing w:after="0" w:line="360" w:lineRule="auto"/>
        <w:ind w:firstLine="567"/>
        <w:jc w:val="both"/>
        <w:rPr>
          <w:rFonts w:ascii="Times New Roman" w:hAnsi="Times New Roman" w:cs="Times New Roman"/>
          <w:sz w:val="24"/>
          <w:szCs w:val="24"/>
        </w:rPr>
      </w:pPr>
      <w:r w:rsidRPr="006E6A63">
        <w:rPr>
          <w:rFonts w:ascii="Times New Roman" w:hAnsi="Times New Roman" w:cs="Times New Roman"/>
          <w:sz w:val="24"/>
          <w:szCs w:val="24"/>
        </w:rPr>
        <w:t xml:space="preserve">Министерството на туризма подкрепи приемането от Общите събрания на ОУТР на разработените маркетингови стратегии на деветте организации за управление на </w:t>
      </w:r>
      <w:r w:rsidRPr="000B6A92">
        <w:rPr>
          <w:rFonts w:ascii="Times New Roman" w:hAnsi="Times New Roman" w:cs="Times New Roman"/>
          <w:sz w:val="24"/>
          <w:szCs w:val="24"/>
        </w:rPr>
        <w:t>туристическите райони, като необходим институционален фактор за регионалното развитие на туризма.</w:t>
      </w:r>
    </w:p>
    <w:p w:rsidR="00DA401A" w:rsidRPr="0003480D" w:rsidRDefault="00DA401A" w:rsidP="000B6A92">
      <w:pPr>
        <w:tabs>
          <w:tab w:val="left" w:pos="851"/>
        </w:tabs>
        <w:spacing w:before="120" w:after="120" w:line="360" w:lineRule="auto"/>
        <w:ind w:firstLine="567"/>
        <w:jc w:val="both"/>
        <w:rPr>
          <w:rFonts w:ascii="Times New Roman" w:hAnsi="Times New Roman" w:cs="Times New Roman"/>
          <w:sz w:val="24"/>
          <w:szCs w:val="24"/>
        </w:rPr>
      </w:pPr>
      <w:r w:rsidRPr="000B6A92">
        <w:rPr>
          <w:rFonts w:ascii="Times New Roman" w:hAnsi="Times New Roman" w:cs="Times New Roman"/>
          <w:sz w:val="24"/>
          <w:szCs w:val="24"/>
        </w:rPr>
        <w:t>През м. Декември 2022 г. Министерство на туризма  стартира подготовката на нова инициатива „Култура на фокус“- ежемесечно електронно издание, което има за цел да популяризира културни събития на територията на страната и да насърчи основно вътрешния туризъм. Инициативата се изпълнява съвместно с Организациите за управление на  туристическите райони.</w:t>
      </w:r>
    </w:p>
    <w:p w:rsidR="00DA401A" w:rsidRPr="006E6A63" w:rsidRDefault="00DA401A" w:rsidP="000B6A92">
      <w:pPr>
        <w:tabs>
          <w:tab w:val="left" w:pos="851"/>
        </w:tabs>
        <w:spacing w:after="0" w:line="360" w:lineRule="auto"/>
        <w:ind w:firstLine="567"/>
        <w:jc w:val="both"/>
        <w:rPr>
          <w:rFonts w:ascii="Times New Roman" w:hAnsi="Times New Roman" w:cs="Times New Roman"/>
          <w:sz w:val="24"/>
          <w:szCs w:val="24"/>
        </w:rPr>
      </w:pPr>
    </w:p>
    <w:p w:rsidR="002F1250" w:rsidRPr="006E6A63" w:rsidRDefault="002F1250" w:rsidP="000B6A92">
      <w:pPr>
        <w:spacing w:after="0" w:line="360" w:lineRule="auto"/>
        <w:ind w:firstLine="567"/>
        <w:jc w:val="both"/>
        <w:rPr>
          <w:rFonts w:ascii="Times New Roman" w:hAnsi="Times New Roman" w:cs="Times New Roman"/>
          <w:b/>
          <w:sz w:val="24"/>
          <w:szCs w:val="24"/>
        </w:rPr>
      </w:pPr>
      <w:r w:rsidRPr="006E6A63">
        <w:rPr>
          <w:rFonts w:ascii="Times New Roman" w:hAnsi="Times New Roman" w:cs="Times New Roman"/>
          <w:b/>
          <w:sz w:val="24"/>
          <w:szCs w:val="24"/>
        </w:rPr>
        <w:t>1.4. Ефективна координация между институциите и интегриране на туризма в свързаните с него секторни политики</w:t>
      </w:r>
    </w:p>
    <w:p w:rsidR="00EA1A5B" w:rsidRPr="00D1025B" w:rsidRDefault="00EA1A5B" w:rsidP="000B6A92">
      <w:pPr>
        <w:spacing w:before="120" w:after="120" w:line="360" w:lineRule="auto"/>
        <w:ind w:firstLine="567"/>
        <w:jc w:val="both"/>
        <w:rPr>
          <w:rFonts w:ascii="Times New Roman" w:hAnsi="Times New Roman" w:cs="Times New Roman"/>
          <w:sz w:val="24"/>
          <w:szCs w:val="24"/>
        </w:rPr>
      </w:pPr>
      <w:r w:rsidRPr="00D1025B">
        <w:rPr>
          <w:rFonts w:ascii="Times New Roman" w:hAnsi="Times New Roman" w:cs="Times New Roman"/>
          <w:sz w:val="24"/>
          <w:szCs w:val="24"/>
        </w:rPr>
        <w:t>През отчетния период се осъществи активна междуведомствена координация чрез:</w:t>
      </w:r>
    </w:p>
    <w:p w:rsidR="00D1025B" w:rsidRDefault="00EA1A5B" w:rsidP="000B6A92">
      <w:pPr>
        <w:numPr>
          <w:ilvl w:val="0"/>
          <w:numId w:val="6"/>
        </w:numPr>
        <w:tabs>
          <w:tab w:val="left" w:pos="0"/>
          <w:tab w:val="left" w:pos="993"/>
        </w:tabs>
        <w:spacing w:before="120" w:after="120" w:line="360" w:lineRule="auto"/>
        <w:ind w:left="0" w:firstLine="567"/>
        <w:jc w:val="both"/>
        <w:rPr>
          <w:rFonts w:ascii="Times New Roman" w:hAnsi="Times New Roman" w:cs="Times New Roman"/>
          <w:sz w:val="24"/>
          <w:szCs w:val="24"/>
        </w:rPr>
      </w:pPr>
      <w:r w:rsidRPr="00D1025B">
        <w:rPr>
          <w:rFonts w:ascii="Times New Roman" w:hAnsi="Times New Roman" w:cs="Times New Roman"/>
          <w:sz w:val="24"/>
          <w:szCs w:val="24"/>
        </w:rPr>
        <w:t>Включване на представители на съответните заинтересовани институции, имащи отношение към туризма в работни групи, за участие в изработването на подзаконовата нормативна уредба по Закона за туризма, така и на теми свързани с провеждане на държавната политика в сектора</w:t>
      </w:r>
      <w:r w:rsidR="00D1025B">
        <w:rPr>
          <w:rFonts w:ascii="Times New Roman" w:hAnsi="Times New Roman" w:cs="Times New Roman"/>
          <w:sz w:val="24"/>
          <w:szCs w:val="24"/>
        </w:rPr>
        <w:t xml:space="preserve">. </w:t>
      </w:r>
    </w:p>
    <w:p w:rsidR="00EA1A5B" w:rsidRPr="00D1025B" w:rsidRDefault="00EA1A5B" w:rsidP="000B6A92">
      <w:pPr>
        <w:numPr>
          <w:ilvl w:val="0"/>
          <w:numId w:val="6"/>
        </w:numPr>
        <w:tabs>
          <w:tab w:val="left" w:pos="0"/>
          <w:tab w:val="left" w:pos="993"/>
        </w:tabs>
        <w:spacing w:before="120" w:after="120" w:line="360" w:lineRule="auto"/>
        <w:ind w:left="0" w:firstLine="567"/>
        <w:jc w:val="both"/>
        <w:rPr>
          <w:rFonts w:ascii="Times New Roman" w:hAnsi="Times New Roman" w:cs="Times New Roman"/>
          <w:sz w:val="24"/>
          <w:szCs w:val="24"/>
        </w:rPr>
      </w:pPr>
      <w:r w:rsidRPr="00D1025B">
        <w:rPr>
          <w:rFonts w:ascii="Times New Roman" w:hAnsi="Times New Roman" w:cs="Times New Roman"/>
          <w:sz w:val="24"/>
          <w:szCs w:val="24"/>
        </w:rPr>
        <w:t xml:space="preserve">Подобри се информираността на туристическия бизнес относно възможностите за финансиране с европейски средства чрез съвместни разяснителни кампании със заместник-министър председателя по управление на европейските фондове и с министъра на иновациите и растежа; </w:t>
      </w:r>
    </w:p>
    <w:p w:rsidR="00EA1A5B" w:rsidRPr="00D1025B" w:rsidRDefault="00EA1A5B" w:rsidP="000B6A92">
      <w:pPr>
        <w:numPr>
          <w:ilvl w:val="0"/>
          <w:numId w:val="6"/>
        </w:numPr>
        <w:tabs>
          <w:tab w:val="left" w:pos="0"/>
          <w:tab w:val="left" w:pos="993"/>
        </w:tabs>
        <w:spacing w:before="120" w:after="120" w:line="360" w:lineRule="auto"/>
        <w:ind w:left="0" w:firstLine="567"/>
        <w:jc w:val="both"/>
        <w:rPr>
          <w:rFonts w:ascii="Times New Roman" w:hAnsi="Times New Roman" w:cs="Times New Roman"/>
          <w:sz w:val="24"/>
          <w:szCs w:val="24"/>
        </w:rPr>
      </w:pPr>
      <w:r w:rsidRPr="00D1025B">
        <w:rPr>
          <w:rFonts w:ascii="Times New Roman" w:hAnsi="Times New Roman" w:cs="Times New Roman"/>
          <w:sz w:val="24"/>
          <w:szCs w:val="24"/>
        </w:rPr>
        <w:t xml:space="preserve">В резултат на отлична комуникация с МЗ са отменени всички COVID-ограничения и туристическият бизнес заработи отново спокойно. Добрата координация продължава, като МТ и МЗ работят съвместно с местните власти и бизнеса по идентифициране на потребностите от осигуряване на допълнителни медицински екипи и в зимните курорти; </w:t>
      </w:r>
    </w:p>
    <w:p w:rsidR="00EA1A5B" w:rsidRPr="00E43CC9" w:rsidRDefault="00EA1A5B" w:rsidP="000B6A92">
      <w:pPr>
        <w:numPr>
          <w:ilvl w:val="0"/>
          <w:numId w:val="6"/>
        </w:numPr>
        <w:tabs>
          <w:tab w:val="left" w:pos="0"/>
          <w:tab w:val="left" w:pos="993"/>
        </w:tabs>
        <w:spacing w:before="120" w:after="120" w:line="360" w:lineRule="auto"/>
        <w:ind w:left="0" w:firstLine="567"/>
        <w:jc w:val="both"/>
        <w:rPr>
          <w:rFonts w:ascii="Times New Roman" w:hAnsi="Times New Roman" w:cs="Times New Roman"/>
          <w:sz w:val="24"/>
          <w:szCs w:val="24"/>
        </w:rPr>
      </w:pPr>
      <w:r w:rsidRPr="00D1025B">
        <w:rPr>
          <w:rFonts w:ascii="Times New Roman" w:hAnsi="Times New Roman" w:cs="Times New Roman"/>
          <w:sz w:val="24"/>
          <w:szCs w:val="24"/>
        </w:rPr>
        <w:t xml:space="preserve">Започна работата по създаване на единна дигитална карта на страната с интегрирана информация от сектор туризъм, земеделие и култура, което е безспорен </w:t>
      </w:r>
      <w:r w:rsidRPr="00D1025B">
        <w:rPr>
          <w:rFonts w:ascii="Times New Roman" w:hAnsi="Times New Roman" w:cs="Times New Roman"/>
          <w:sz w:val="24"/>
          <w:szCs w:val="24"/>
        </w:rPr>
        <w:lastRenderedPageBreak/>
        <w:t xml:space="preserve">дългосрочен приоритетен проект за трите компетентни ведомства в рамките на създадената </w:t>
      </w:r>
      <w:r w:rsidRPr="00E43CC9">
        <w:rPr>
          <w:rFonts w:ascii="Times New Roman" w:hAnsi="Times New Roman" w:cs="Times New Roman"/>
          <w:sz w:val="24"/>
          <w:szCs w:val="24"/>
        </w:rPr>
        <w:t xml:space="preserve">нова междуведомствена работна група с представители на МТ, МК, МЗ и МРРБ; </w:t>
      </w:r>
    </w:p>
    <w:p w:rsidR="00EA1A5B" w:rsidRPr="00E43CC9" w:rsidRDefault="00EA1A5B" w:rsidP="000B6A92">
      <w:pPr>
        <w:numPr>
          <w:ilvl w:val="0"/>
          <w:numId w:val="6"/>
        </w:numPr>
        <w:tabs>
          <w:tab w:val="left" w:pos="0"/>
          <w:tab w:val="left" w:pos="993"/>
        </w:tabs>
        <w:spacing w:before="120" w:after="120" w:line="360" w:lineRule="auto"/>
        <w:ind w:left="0" w:firstLine="567"/>
        <w:jc w:val="both"/>
        <w:rPr>
          <w:rFonts w:ascii="Times New Roman" w:hAnsi="Times New Roman" w:cs="Times New Roman"/>
          <w:sz w:val="24"/>
          <w:szCs w:val="24"/>
        </w:rPr>
      </w:pPr>
      <w:r w:rsidRPr="00E43CC9">
        <w:rPr>
          <w:rFonts w:ascii="Times New Roman" w:hAnsi="Times New Roman" w:cs="Times New Roman"/>
          <w:sz w:val="24"/>
          <w:szCs w:val="24"/>
        </w:rPr>
        <w:t xml:space="preserve">Координирани са с МВнР действия за улесняване на процедурите по издаване на визи за туристите от трети страни; </w:t>
      </w:r>
    </w:p>
    <w:p w:rsidR="00EA1A5B" w:rsidRPr="00E43CC9" w:rsidRDefault="00EA1A5B" w:rsidP="000B6A92">
      <w:pPr>
        <w:numPr>
          <w:ilvl w:val="0"/>
          <w:numId w:val="6"/>
        </w:numPr>
        <w:tabs>
          <w:tab w:val="left" w:pos="0"/>
          <w:tab w:val="left" w:pos="993"/>
        </w:tabs>
        <w:spacing w:before="120" w:after="120" w:line="360" w:lineRule="auto"/>
        <w:ind w:left="0" w:firstLine="567"/>
        <w:jc w:val="both"/>
        <w:rPr>
          <w:rFonts w:ascii="Times New Roman" w:hAnsi="Times New Roman" w:cs="Times New Roman"/>
          <w:sz w:val="24"/>
          <w:szCs w:val="24"/>
        </w:rPr>
      </w:pPr>
      <w:r w:rsidRPr="00E43CC9">
        <w:rPr>
          <w:rFonts w:ascii="Times New Roman" w:hAnsi="Times New Roman" w:cs="Times New Roman"/>
          <w:sz w:val="24"/>
          <w:szCs w:val="24"/>
        </w:rPr>
        <w:t xml:space="preserve">Сформира се междуведомствена работна група с НСИ за усъвършенстване на методологията за отчитане на капацитета на функциониращите места за настаняване в страната.  </w:t>
      </w:r>
    </w:p>
    <w:p w:rsidR="00EA1A5B" w:rsidRPr="00E43CC9" w:rsidRDefault="00EA1A5B" w:rsidP="00B80DA0">
      <w:pPr>
        <w:pStyle w:val="ListParagraph"/>
        <w:numPr>
          <w:ilvl w:val="0"/>
          <w:numId w:val="46"/>
        </w:numPr>
        <w:spacing w:before="120" w:after="120" w:line="360" w:lineRule="auto"/>
        <w:ind w:left="0" w:firstLine="567"/>
        <w:jc w:val="both"/>
        <w:rPr>
          <w:rFonts w:ascii="Times New Roman" w:hAnsi="Times New Roman" w:cs="Times New Roman"/>
          <w:sz w:val="24"/>
          <w:szCs w:val="24"/>
        </w:rPr>
      </w:pPr>
      <w:r w:rsidRPr="00E43CC9">
        <w:rPr>
          <w:rFonts w:ascii="Times New Roman" w:hAnsi="Times New Roman" w:cs="Times New Roman"/>
          <w:sz w:val="24"/>
          <w:szCs w:val="24"/>
        </w:rPr>
        <w:t xml:space="preserve">Считано от м. </w:t>
      </w:r>
      <w:r w:rsidR="00D1025B" w:rsidRPr="00E43CC9">
        <w:rPr>
          <w:rFonts w:ascii="Times New Roman" w:hAnsi="Times New Roman" w:cs="Times New Roman"/>
          <w:sz w:val="24"/>
          <w:szCs w:val="24"/>
        </w:rPr>
        <w:t xml:space="preserve">Март </w:t>
      </w:r>
      <w:r w:rsidRPr="00E43CC9">
        <w:rPr>
          <w:rFonts w:ascii="Times New Roman" w:hAnsi="Times New Roman" w:cs="Times New Roman"/>
          <w:sz w:val="24"/>
          <w:szCs w:val="24"/>
        </w:rPr>
        <w:t xml:space="preserve">2022 г. Министерството на туризма администрира дейността на Работна група „Настаняване“, ангажирана с процеса по настаняване на разселените лица от Украйна, както и цялостна комуникация и информационна обезпеченост с лицата предоставящи услуги в местата за настаняване и местата за подслон. За целите на Програмата МТ създаде нарочен Регистър на местата за подслон. Ангажиментите към този процес включват разработка и съгласуване на самата Програма, обезпечаване на законосъобразното обработване на лични данни на настанените разселени лица от Украйна, извършване на оценка на заявленията и подготовка на РМС и ПМС за съответните  </w:t>
      </w:r>
      <w:proofErr w:type="spellStart"/>
      <w:r w:rsidRPr="00E43CC9">
        <w:rPr>
          <w:rFonts w:ascii="Times New Roman" w:hAnsi="Times New Roman" w:cs="Times New Roman"/>
          <w:sz w:val="24"/>
          <w:szCs w:val="24"/>
        </w:rPr>
        <w:t>плащания.В</w:t>
      </w:r>
      <w:proofErr w:type="spellEnd"/>
      <w:r w:rsidRPr="00E43CC9">
        <w:rPr>
          <w:rFonts w:ascii="Times New Roman" w:hAnsi="Times New Roman" w:cs="Times New Roman"/>
          <w:sz w:val="24"/>
          <w:szCs w:val="24"/>
        </w:rPr>
        <w:t xml:space="preserve"> последствие Министерство на туризма участваше в създадената със Заповед на премиера Р-213 от 03.10.2022 г. Временна оперативна група (ВОГ), към Националния съвет по миграция, граници, убежище и интеграция по въпросите на ползващите се от временна закрила в Република България граждани на Украйна и Националния оперативен щаб (НОЩ), създаден със Заповед на премиера Р-240 от 18.11.2022 г. със задача да осъществява планиране, управление, координиране и контролиране на действията по прием, настаняване, здравно, социално и интеграционно обслужване и подпомагане на лицата, потърсили и получили временна закрила на територията на Република България.</w:t>
      </w:r>
    </w:p>
    <w:p w:rsidR="00EA1A5B" w:rsidRPr="00E43CC9" w:rsidRDefault="00EA1A5B" w:rsidP="000B6A92">
      <w:pPr>
        <w:spacing w:before="120" w:after="120" w:line="360" w:lineRule="auto"/>
        <w:ind w:firstLine="567"/>
        <w:jc w:val="both"/>
        <w:rPr>
          <w:rFonts w:ascii="Times New Roman" w:hAnsi="Times New Roman" w:cs="Times New Roman"/>
          <w:sz w:val="24"/>
          <w:szCs w:val="24"/>
        </w:rPr>
      </w:pPr>
      <w:r w:rsidRPr="00E43CC9">
        <w:rPr>
          <w:rFonts w:ascii="Times New Roman" w:hAnsi="Times New Roman" w:cs="Times New Roman"/>
          <w:sz w:val="24"/>
          <w:szCs w:val="24"/>
        </w:rPr>
        <w:t>Работна група за изпълнението на Националната програма за развитие - България 2030;</w:t>
      </w:r>
    </w:p>
    <w:p w:rsidR="00EA1A5B" w:rsidRPr="00E43CC9" w:rsidRDefault="00AD394D" w:rsidP="000B6A92">
      <w:pPr>
        <w:numPr>
          <w:ilvl w:val="0"/>
          <w:numId w:val="16"/>
        </w:numPr>
        <w:tabs>
          <w:tab w:val="left" w:pos="0"/>
          <w:tab w:val="left" w:pos="709"/>
        </w:tabs>
        <w:spacing w:before="120" w:after="12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Работна група 31 „Европа 2020“</w:t>
      </w:r>
      <w:r w:rsidR="00EA1A5B" w:rsidRPr="00E43CC9">
        <w:rPr>
          <w:rFonts w:ascii="Times New Roman" w:hAnsi="Times New Roman" w:cs="Times New Roman"/>
          <w:sz w:val="24"/>
          <w:szCs w:val="24"/>
        </w:rPr>
        <w:t xml:space="preserve"> за ежегодно актуализиране на Националната програма за реформи на Република България за отчитане на изпълнението на мерки и действия за постигане на националните цели в изпълнение на Стратегия </w:t>
      </w:r>
      <w:r>
        <w:rPr>
          <w:rFonts w:ascii="Times New Roman" w:hAnsi="Times New Roman" w:cs="Times New Roman"/>
          <w:sz w:val="24"/>
          <w:szCs w:val="24"/>
        </w:rPr>
        <w:t>„Европа 2020“</w:t>
      </w:r>
      <w:r w:rsidRPr="00E43CC9">
        <w:rPr>
          <w:rFonts w:ascii="Times New Roman" w:hAnsi="Times New Roman" w:cs="Times New Roman"/>
          <w:sz w:val="24"/>
          <w:szCs w:val="24"/>
        </w:rPr>
        <w:t xml:space="preserve"> </w:t>
      </w:r>
      <w:r w:rsidR="00EA1A5B" w:rsidRPr="00E43CC9">
        <w:rPr>
          <w:rFonts w:ascii="Times New Roman" w:hAnsi="Times New Roman" w:cs="Times New Roman"/>
          <w:sz w:val="24"/>
          <w:szCs w:val="24"/>
        </w:rPr>
        <w:t>и на специфичните препоръки на ЕС в рамките на Европейския семестър;</w:t>
      </w:r>
    </w:p>
    <w:p w:rsidR="00EA1A5B" w:rsidRPr="00E43CC9" w:rsidRDefault="00EA1A5B" w:rsidP="000B6A92">
      <w:pPr>
        <w:numPr>
          <w:ilvl w:val="0"/>
          <w:numId w:val="16"/>
        </w:numPr>
        <w:tabs>
          <w:tab w:val="left" w:pos="0"/>
          <w:tab w:val="left" w:pos="709"/>
        </w:tabs>
        <w:spacing w:before="120" w:after="120" w:line="360" w:lineRule="auto"/>
        <w:ind w:left="0" w:firstLine="567"/>
        <w:jc w:val="both"/>
        <w:rPr>
          <w:rFonts w:ascii="Times New Roman" w:hAnsi="Times New Roman" w:cs="Times New Roman"/>
          <w:sz w:val="24"/>
          <w:szCs w:val="24"/>
        </w:rPr>
      </w:pPr>
      <w:r w:rsidRPr="00E43CC9">
        <w:rPr>
          <w:rFonts w:ascii="Times New Roman" w:hAnsi="Times New Roman" w:cs="Times New Roman"/>
          <w:sz w:val="24"/>
          <w:szCs w:val="24"/>
        </w:rPr>
        <w:t>Национален съвет по превенция на престъпността;</w:t>
      </w:r>
    </w:p>
    <w:p w:rsidR="00EA1A5B" w:rsidRPr="00E43CC9" w:rsidRDefault="00EA1A5B" w:rsidP="000B6A92">
      <w:pPr>
        <w:numPr>
          <w:ilvl w:val="0"/>
          <w:numId w:val="16"/>
        </w:numPr>
        <w:tabs>
          <w:tab w:val="left" w:pos="0"/>
          <w:tab w:val="left" w:pos="709"/>
        </w:tabs>
        <w:spacing w:before="120" w:after="120" w:line="360" w:lineRule="auto"/>
        <w:ind w:left="0" w:firstLine="567"/>
        <w:jc w:val="both"/>
        <w:rPr>
          <w:rFonts w:ascii="Times New Roman" w:hAnsi="Times New Roman" w:cs="Times New Roman"/>
          <w:sz w:val="24"/>
          <w:szCs w:val="24"/>
        </w:rPr>
      </w:pPr>
      <w:r w:rsidRPr="00E43CC9">
        <w:rPr>
          <w:rFonts w:ascii="Times New Roman" w:hAnsi="Times New Roman" w:cs="Times New Roman"/>
          <w:sz w:val="24"/>
          <w:szCs w:val="24"/>
        </w:rPr>
        <w:t>Национален съвет за насърчаване на заетостта;</w:t>
      </w:r>
    </w:p>
    <w:p w:rsidR="00EA1A5B" w:rsidRPr="00E43CC9" w:rsidRDefault="00EA1A5B" w:rsidP="000B6A92">
      <w:pPr>
        <w:numPr>
          <w:ilvl w:val="0"/>
          <w:numId w:val="16"/>
        </w:numPr>
        <w:tabs>
          <w:tab w:val="left" w:pos="0"/>
          <w:tab w:val="left" w:pos="709"/>
        </w:tabs>
        <w:spacing w:before="120" w:after="120" w:line="360" w:lineRule="auto"/>
        <w:ind w:left="0" w:firstLine="567"/>
        <w:jc w:val="both"/>
        <w:rPr>
          <w:rFonts w:ascii="Times New Roman" w:hAnsi="Times New Roman" w:cs="Times New Roman"/>
          <w:sz w:val="24"/>
          <w:szCs w:val="24"/>
        </w:rPr>
      </w:pPr>
      <w:r w:rsidRPr="00E43CC9">
        <w:rPr>
          <w:rFonts w:ascii="Times New Roman" w:hAnsi="Times New Roman" w:cs="Times New Roman"/>
          <w:sz w:val="24"/>
          <w:szCs w:val="24"/>
        </w:rPr>
        <w:t>Национален съвет за интеграция на хора с увреждания;</w:t>
      </w:r>
    </w:p>
    <w:p w:rsidR="00EA1A5B" w:rsidRPr="00E43CC9" w:rsidRDefault="00EA1A5B" w:rsidP="000B6A92">
      <w:pPr>
        <w:numPr>
          <w:ilvl w:val="0"/>
          <w:numId w:val="16"/>
        </w:numPr>
        <w:tabs>
          <w:tab w:val="left" w:pos="0"/>
          <w:tab w:val="left" w:pos="709"/>
        </w:tabs>
        <w:spacing w:before="120" w:after="120" w:line="360" w:lineRule="auto"/>
        <w:ind w:left="0" w:firstLine="567"/>
        <w:jc w:val="both"/>
        <w:rPr>
          <w:rFonts w:ascii="Times New Roman" w:hAnsi="Times New Roman" w:cs="Times New Roman"/>
          <w:sz w:val="24"/>
          <w:szCs w:val="24"/>
        </w:rPr>
      </w:pPr>
      <w:r w:rsidRPr="00E43CC9">
        <w:rPr>
          <w:rFonts w:ascii="Times New Roman" w:hAnsi="Times New Roman" w:cs="Times New Roman"/>
          <w:sz w:val="24"/>
          <w:szCs w:val="24"/>
        </w:rPr>
        <w:lastRenderedPageBreak/>
        <w:t>Национален експертен съвет по изменение на климата;</w:t>
      </w:r>
    </w:p>
    <w:p w:rsidR="00EA1A5B" w:rsidRPr="00E43CC9" w:rsidRDefault="00EA1A5B" w:rsidP="000B6A92">
      <w:pPr>
        <w:numPr>
          <w:ilvl w:val="0"/>
          <w:numId w:val="16"/>
        </w:numPr>
        <w:tabs>
          <w:tab w:val="left" w:pos="0"/>
          <w:tab w:val="left" w:pos="709"/>
        </w:tabs>
        <w:spacing w:before="120" w:after="120" w:line="360" w:lineRule="auto"/>
        <w:ind w:left="0" w:firstLine="567"/>
        <w:jc w:val="both"/>
        <w:rPr>
          <w:rFonts w:ascii="Times New Roman" w:hAnsi="Times New Roman" w:cs="Times New Roman"/>
          <w:sz w:val="24"/>
          <w:szCs w:val="24"/>
        </w:rPr>
      </w:pPr>
      <w:r w:rsidRPr="00E43CC9">
        <w:rPr>
          <w:rFonts w:ascii="Times New Roman" w:hAnsi="Times New Roman" w:cs="Times New Roman"/>
          <w:sz w:val="24"/>
          <w:szCs w:val="24"/>
        </w:rPr>
        <w:t>Междуведомствен съвет по въпросите за граничния контрол;</w:t>
      </w:r>
    </w:p>
    <w:p w:rsidR="00EA1A5B" w:rsidRPr="00E43CC9" w:rsidRDefault="00EA1A5B" w:rsidP="000B6A92">
      <w:pPr>
        <w:numPr>
          <w:ilvl w:val="0"/>
          <w:numId w:val="16"/>
        </w:numPr>
        <w:tabs>
          <w:tab w:val="left" w:pos="0"/>
          <w:tab w:val="left" w:pos="709"/>
        </w:tabs>
        <w:spacing w:before="120" w:after="120" w:line="360" w:lineRule="auto"/>
        <w:ind w:left="0" w:firstLine="567"/>
        <w:jc w:val="both"/>
        <w:rPr>
          <w:rFonts w:ascii="Times New Roman" w:hAnsi="Times New Roman" w:cs="Times New Roman"/>
          <w:sz w:val="24"/>
          <w:szCs w:val="24"/>
        </w:rPr>
      </w:pPr>
      <w:r w:rsidRPr="00E43CC9">
        <w:rPr>
          <w:rFonts w:ascii="Times New Roman" w:hAnsi="Times New Roman" w:cs="Times New Roman"/>
          <w:sz w:val="24"/>
          <w:szCs w:val="24"/>
        </w:rPr>
        <w:t>Междуведомствена работна група по демографските въпроси;</w:t>
      </w:r>
    </w:p>
    <w:p w:rsidR="00EA1A5B" w:rsidRPr="00E43CC9" w:rsidRDefault="00EA1A5B" w:rsidP="000B6A92">
      <w:pPr>
        <w:numPr>
          <w:ilvl w:val="0"/>
          <w:numId w:val="16"/>
        </w:numPr>
        <w:tabs>
          <w:tab w:val="left" w:pos="0"/>
          <w:tab w:val="left" w:pos="709"/>
        </w:tabs>
        <w:spacing w:before="120" w:after="120" w:line="360" w:lineRule="auto"/>
        <w:ind w:left="0" w:firstLine="567"/>
        <w:jc w:val="both"/>
        <w:rPr>
          <w:rFonts w:ascii="Times New Roman" w:hAnsi="Times New Roman" w:cs="Times New Roman"/>
          <w:sz w:val="24"/>
          <w:szCs w:val="24"/>
        </w:rPr>
      </w:pPr>
      <w:r w:rsidRPr="00E43CC9">
        <w:rPr>
          <w:rFonts w:ascii="Times New Roman" w:hAnsi="Times New Roman" w:cs="Times New Roman"/>
          <w:sz w:val="24"/>
          <w:szCs w:val="24"/>
        </w:rPr>
        <w:t>Междуведомствена работна разработване на Националната стратегия за развитие на горския сектор в Република България до 2030 г.</w:t>
      </w:r>
    </w:p>
    <w:p w:rsidR="00EA1A5B" w:rsidRPr="00E43CC9" w:rsidRDefault="00EA1A5B" w:rsidP="000B6A92">
      <w:pPr>
        <w:numPr>
          <w:ilvl w:val="0"/>
          <w:numId w:val="16"/>
        </w:numPr>
        <w:tabs>
          <w:tab w:val="left" w:pos="0"/>
          <w:tab w:val="left" w:pos="709"/>
        </w:tabs>
        <w:spacing w:before="120" w:after="120" w:line="360" w:lineRule="auto"/>
        <w:ind w:left="0" w:firstLine="567"/>
        <w:jc w:val="both"/>
        <w:rPr>
          <w:rFonts w:ascii="Times New Roman" w:hAnsi="Times New Roman" w:cs="Times New Roman"/>
          <w:sz w:val="24"/>
          <w:szCs w:val="24"/>
        </w:rPr>
      </w:pPr>
      <w:r w:rsidRPr="00E43CC9">
        <w:rPr>
          <w:rFonts w:ascii="Times New Roman" w:hAnsi="Times New Roman" w:cs="Times New Roman"/>
          <w:sz w:val="24"/>
          <w:szCs w:val="24"/>
        </w:rPr>
        <w:t>Експертна комисия „Хотелиерство, ресторантьорство и кетъринг, пътувания, туризъм и свободно време” към Националната агенция за професионално образование и обучение;</w:t>
      </w:r>
    </w:p>
    <w:p w:rsidR="00EA1A5B" w:rsidRPr="00E43CC9" w:rsidRDefault="00EA1A5B" w:rsidP="000B6A92">
      <w:pPr>
        <w:numPr>
          <w:ilvl w:val="0"/>
          <w:numId w:val="6"/>
        </w:numPr>
        <w:tabs>
          <w:tab w:val="left" w:pos="851"/>
        </w:tabs>
        <w:spacing w:before="120" w:after="120" w:line="360" w:lineRule="auto"/>
        <w:ind w:left="0" w:firstLine="567"/>
        <w:jc w:val="both"/>
        <w:rPr>
          <w:rFonts w:ascii="Times New Roman" w:hAnsi="Times New Roman" w:cs="Times New Roman"/>
          <w:b/>
          <w:sz w:val="24"/>
          <w:szCs w:val="24"/>
        </w:rPr>
      </w:pPr>
      <w:r w:rsidRPr="00E43CC9">
        <w:rPr>
          <w:rFonts w:ascii="Times New Roman" w:hAnsi="Times New Roman" w:cs="Times New Roman"/>
          <w:sz w:val="24"/>
          <w:szCs w:val="24"/>
        </w:rPr>
        <w:t>За подобряване координацията на национално, регионално и местно ниво по отношение развитието на туризма, през отчетния период,</w:t>
      </w:r>
      <w:r w:rsidRPr="00E43CC9">
        <w:rPr>
          <w:rFonts w:ascii="Times New Roman" w:hAnsi="Times New Roman" w:cs="Times New Roman"/>
          <w:b/>
          <w:sz w:val="24"/>
          <w:szCs w:val="24"/>
        </w:rPr>
        <w:t xml:space="preserve"> министерството организира провеждането/съдейства при организирането на презентации/кръгли маси/срещи/форуми по въпроси, касаещи туризма, в т.ч.:</w:t>
      </w:r>
    </w:p>
    <w:p w:rsidR="00EA1A5B" w:rsidRPr="00E43CC9" w:rsidRDefault="00EA1A5B" w:rsidP="000B6A92">
      <w:pPr>
        <w:numPr>
          <w:ilvl w:val="0"/>
          <w:numId w:val="15"/>
        </w:numPr>
        <w:tabs>
          <w:tab w:val="left" w:pos="709"/>
        </w:tabs>
        <w:spacing w:before="120" w:after="120" w:line="360" w:lineRule="auto"/>
        <w:ind w:left="0" w:firstLine="567"/>
        <w:contextualSpacing/>
        <w:jc w:val="both"/>
        <w:rPr>
          <w:rFonts w:ascii="Times New Roman" w:hAnsi="Times New Roman" w:cs="Times New Roman"/>
          <w:sz w:val="24"/>
          <w:szCs w:val="24"/>
        </w:rPr>
      </w:pPr>
      <w:r w:rsidRPr="00E43CC9">
        <w:rPr>
          <w:rFonts w:ascii="Times New Roman" w:eastAsia="Times New Roman" w:hAnsi="Times New Roman" w:cs="Times New Roman"/>
          <w:sz w:val="24"/>
          <w:szCs w:val="24"/>
          <w:lang w:eastAsia="bg-BG"/>
        </w:rPr>
        <w:t>Организиране и провеждане на работни срещи с туристическия бранш по отношение на проблемите за справяне с последиците от COVID пандемията и необходимите мерки за устойчивото развитие на туризма.</w:t>
      </w:r>
    </w:p>
    <w:p w:rsidR="00EA1A5B" w:rsidRPr="00E43CC9" w:rsidRDefault="00EA1A5B" w:rsidP="000B6A92">
      <w:pPr>
        <w:numPr>
          <w:ilvl w:val="0"/>
          <w:numId w:val="15"/>
        </w:numPr>
        <w:tabs>
          <w:tab w:val="left" w:pos="709"/>
        </w:tabs>
        <w:spacing w:before="120" w:after="120" w:line="360" w:lineRule="auto"/>
        <w:ind w:left="0" w:firstLine="567"/>
        <w:contextualSpacing/>
        <w:jc w:val="both"/>
        <w:rPr>
          <w:rFonts w:ascii="Times New Roman" w:hAnsi="Times New Roman" w:cs="Times New Roman"/>
          <w:sz w:val="24"/>
          <w:szCs w:val="24"/>
        </w:rPr>
      </w:pPr>
      <w:r w:rsidRPr="00E43CC9">
        <w:rPr>
          <w:rFonts w:ascii="Times New Roman" w:hAnsi="Times New Roman" w:cs="Times New Roman"/>
          <w:bCs/>
          <w:sz w:val="24"/>
          <w:szCs w:val="24"/>
        </w:rPr>
        <w:t>Подготовка и организиране на работни срещи на министъра на туризма с представители на туристическия бранш и контролните органи в курортите относно протичането и подготовка  на зимния и  летния туристически сезон.</w:t>
      </w:r>
    </w:p>
    <w:p w:rsidR="00EA1A5B" w:rsidRPr="00E43CC9" w:rsidRDefault="00EA1A5B" w:rsidP="000B6A92">
      <w:pPr>
        <w:numPr>
          <w:ilvl w:val="0"/>
          <w:numId w:val="15"/>
        </w:numPr>
        <w:tabs>
          <w:tab w:val="left" w:pos="709"/>
        </w:tabs>
        <w:spacing w:before="120" w:after="120" w:line="360" w:lineRule="auto"/>
        <w:ind w:left="0" w:firstLine="567"/>
        <w:contextualSpacing/>
        <w:jc w:val="both"/>
        <w:rPr>
          <w:rFonts w:ascii="Times New Roman" w:hAnsi="Times New Roman" w:cs="Times New Roman"/>
          <w:sz w:val="24"/>
          <w:szCs w:val="24"/>
        </w:rPr>
      </w:pPr>
      <w:r w:rsidRPr="00E43CC9">
        <w:rPr>
          <w:rFonts w:ascii="Times New Roman" w:hAnsi="Times New Roman" w:cs="Times New Roman"/>
          <w:bCs/>
          <w:sz w:val="24"/>
          <w:szCs w:val="24"/>
        </w:rPr>
        <w:t>Подготвени материали и участия на министъра в над 40 регионални и двустранни срещи със заинтересованите страни за обсъждане на актуални теми и въпроси, свързани с развитието на туризма.</w:t>
      </w:r>
    </w:p>
    <w:p w:rsidR="00EA1A5B" w:rsidRPr="00E43CC9" w:rsidRDefault="00EA1A5B" w:rsidP="000B6A92">
      <w:pPr>
        <w:numPr>
          <w:ilvl w:val="0"/>
          <w:numId w:val="6"/>
        </w:numPr>
        <w:tabs>
          <w:tab w:val="left" w:pos="851"/>
          <w:tab w:val="left" w:pos="1134"/>
        </w:tabs>
        <w:spacing w:before="120" w:after="120" w:line="360" w:lineRule="auto"/>
        <w:ind w:left="0" w:firstLine="567"/>
        <w:jc w:val="both"/>
        <w:rPr>
          <w:rFonts w:ascii="Times New Roman" w:hAnsi="Times New Roman" w:cs="Times New Roman"/>
          <w:sz w:val="24"/>
          <w:szCs w:val="24"/>
        </w:rPr>
      </w:pPr>
      <w:r w:rsidRPr="00E43CC9">
        <w:rPr>
          <w:rFonts w:ascii="Times New Roman" w:hAnsi="Times New Roman" w:cs="Times New Roman"/>
          <w:sz w:val="24"/>
          <w:szCs w:val="24"/>
        </w:rPr>
        <w:t xml:space="preserve">Участва се активно, </w:t>
      </w:r>
      <w:r w:rsidRPr="00E43CC9">
        <w:rPr>
          <w:rFonts w:ascii="Times New Roman" w:hAnsi="Times New Roman" w:cs="Times New Roman"/>
          <w:b/>
          <w:sz w:val="24"/>
          <w:szCs w:val="24"/>
        </w:rPr>
        <w:t>в рамките на компетенциите на министерството в програми и разработки на международни организации за изграждане на имиджа на страната, като страна, ангажирана с устойчиво развитие на туризма</w:t>
      </w:r>
      <w:r w:rsidRPr="00E43CC9">
        <w:rPr>
          <w:rFonts w:ascii="Times New Roman" w:hAnsi="Times New Roman" w:cs="Times New Roman"/>
          <w:sz w:val="24"/>
          <w:szCs w:val="24"/>
        </w:rPr>
        <w:t>. От ключово значение е активното членство на България в Световната организация по туризъм, Европейската туристическа комисия, по линия на двустранното сътрудничество с отделни държави и в рамките на общи туристически инициативи със съседни балкански държави. Изготвени са материали, доклади и попълнени въпросници относно:</w:t>
      </w:r>
    </w:p>
    <w:p w:rsidR="00EA1A5B" w:rsidRPr="00E43CC9" w:rsidRDefault="00EA1A5B" w:rsidP="000B6A92">
      <w:pPr>
        <w:numPr>
          <w:ilvl w:val="1"/>
          <w:numId w:val="7"/>
        </w:numPr>
        <w:tabs>
          <w:tab w:val="left" w:pos="567"/>
          <w:tab w:val="left" w:pos="851"/>
          <w:tab w:val="left" w:pos="1134"/>
        </w:tabs>
        <w:spacing w:before="120" w:after="120" w:line="360" w:lineRule="auto"/>
        <w:ind w:left="0" w:firstLine="567"/>
        <w:jc w:val="both"/>
        <w:rPr>
          <w:rFonts w:ascii="Times New Roman" w:hAnsi="Times New Roman" w:cs="Times New Roman"/>
          <w:sz w:val="24"/>
          <w:szCs w:val="24"/>
        </w:rPr>
      </w:pPr>
      <w:r w:rsidRPr="00E43CC9">
        <w:rPr>
          <w:rFonts w:ascii="Times New Roman" w:hAnsi="Times New Roman" w:cs="Times New Roman"/>
          <w:sz w:val="24"/>
          <w:szCs w:val="24"/>
        </w:rPr>
        <w:t>участието на България в инициативи за Европейската туристическа комисия;</w:t>
      </w:r>
    </w:p>
    <w:p w:rsidR="00EA1A5B" w:rsidRPr="00E43CC9" w:rsidRDefault="00EA1A5B" w:rsidP="000B6A92">
      <w:pPr>
        <w:numPr>
          <w:ilvl w:val="1"/>
          <w:numId w:val="7"/>
        </w:numPr>
        <w:tabs>
          <w:tab w:val="left" w:pos="567"/>
          <w:tab w:val="left" w:pos="851"/>
          <w:tab w:val="left" w:pos="1134"/>
        </w:tabs>
        <w:spacing w:before="120" w:after="120" w:line="360" w:lineRule="auto"/>
        <w:ind w:left="0" w:firstLine="567"/>
        <w:jc w:val="both"/>
        <w:rPr>
          <w:rFonts w:ascii="Times New Roman" w:hAnsi="Times New Roman" w:cs="Times New Roman"/>
          <w:sz w:val="24"/>
          <w:szCs w:val="24"/>
        </w:rPr>
      </w:pPr>
      <w:r w:rsidRPr="00E43CC9">
        <w:rPr>
          <w:rFonts w:ascii="Times New Roman" w:hAnsi="Times New Roman" w:cs="Times New Roman"/>
          <w:sz w:val="24"/>
          <w:szCs w:val="24"/>
        </w:rPr>
        <w:t>Изготвен ежегоден доклад за устойчиво развитие на туризма към ЕК;</w:t>
      </w:r>
    </w:p>
    <w:p w:rsidR="00EA1A5B" w:rsidRPr="00E43CC9" w:rsidRDefault="00EA1A5B" w:rsidP="000B6A92">
      <w:pPr>
        <w:numPr>
          <w:ilvl w:val="0"/>
          <w:numId w:val="12"/>
        </w:numPr>
        <w:tabs>
          <w:tab w:val="left" w:pos="567"/>
          <w:tab w:val="left" w:pos="851"/>
        </w:tabs>
        <w:spacing w:before="120" w:after="120" w:line="360" w:lineRule="auto"/>
        <w:ind w:left="0" w:firstLine="567"/>
        <w:jc w:val="both"/>
        <w:rPr>
          <w:rFonts w:ascii="Times New Roman" w:hAnsi="Times New Roman" w:cs="Times New Roman"/>
          <w:sz w:val="24"/>
          <w:szCs w:val="24"/>
        </w:rPr>
      </w:pPr>
      <w:r w:rsidRPr="00E43CC9">
        <w:rPr>
          <w:rFonts w:ascii="Times New Roman" w:hAnsi="Times New Roman" w:cs="Times New Roman"/>
          <w:sz w:val="24"/>
          <w:szCs w:val="24"/>
        </w:rPr>
        <w:t>Взето участие на експерти от министерството в конференции и работни срещи по време на туристически изложения и тематични семинари, о</w:t>
      </w:r>
      <w:r w:rsidRPr="00E43CC9">
        <w:rPr>
          <w:rFonts w:ascii="Times New Roman" w:eastAsia="Times New Roman" w:hAnsi="Times New Roman" w:cs="Times New Roman"/>
          <w:bCs/>
          <w:sz w:val="24"/>
          <w:szCs w:val="24"/>
          <w:lang w:eastAsia="bg-BG"/>
        </w:rPr>
        <w:t xml:space="preserve">рганизирани с участието на Министерство на туризма, </w:t>
      </w:r>
      <w:r w:rsidRPr="00E43CC9">
        <w:rPr>
          <w:rFonts w:ascii="Times New Roman" w:hAnsi="Times New Roman" w:cs="Times New Roman"/>
          <w:sz w:val="24"/>
          <w:szCs w:val="24"/>
        </w:rPr>
        <w:t xml:space="preserve">като </w:t>
      </w:r>
      <w:r w:rsidRPr="00E43CC9">
        <w:rPr>
          <w:rFonts w:ascii="Times New Roman" w:eastAsia="Times New Roman" w:hAnsi="Times New Roman" w:cs="Times New Roman"/>
          <w:bCs/>
          <w:sz w:val="24"/>
          <w:szCs w:val="24"/>
          <w:lang w:eastAsia="bg-BG"/>
        </w:rPr>
        <w:t xml:space="preserve">Международно туристическо изложение „Ваканция и СПА“ </w:t>
      </w:r>
      <w:r w:rsidRPr="00E43CC9">
        <w:rPr>
          <w:rFonts w:ascii="Times New Roman" w:eastAsia="Times New Roman" w:hAnsi="Times New Roman" w:cs="Times New Roman"/>
          <w:bCs/>
          <w:sz w:val="24"/>
          <w:szCs w:val="24"/>
          <w:lang w:eastAsia="bg-BG"/>
        </w:rPr>
        <w:lastRenderedPageBreak/>
        <w:t>- гр. София</w:t>
      </w:r>
      <w:r w:rsidRPr="00E43CC9">
        <w:rPr>
          <w:rFonts w:ascii="Times New Roman" w:hAnsi="Times New Roman" w:cs="Times New Roman"/>
          <w:sz w:val="24"/>
          <w:szCs w:val="24"/>
        </w:rPr>
        <w:t xml:space="preserve"> и</w:t>
      </w:r>
      <w:r w:rsidRPr="00E43CC9">
        <w:rPr>
          <w:rFonts w:ascii="Times New Roman" w:eastAsia="Times New Roman" w:hAnsi="Times New Roman" w:cs="Times New Roman"/>
          <w:bCs/>
          <w:sz w:val="24"/>
          <w:szCs w:val="24"/>
          <w:lang w:eastAsia="bg-BG"/>
        </w:rPr>
        <w:t xml:space="preserve"> Международно туристическо изложение „Културен туризъм“- гр. Велико Търново</w:t>
      </w:r>
      <w:r w:rsidR="009D4347">
        <w:rPr>
          <w:rFonts w:ascii="Times New Roman" w:hAnsi="Times New Roman" w:cs="Times New Roman"/>
          <w:sz w:val="24"/>
          <w:szCs w:val="24"/>
        </w:rPr>
        <w:t>; „</w:t>
      </w:r>
      <w:r w:rsidR="009D4347" w:rsidRPr="00E43CC9">
        <w:rPr>
          <w:rFonts w:ascii="Times New Roman" w:eastAsia="Times New Roman" w:hAnsi="Times New Roman" w:cs="Times New Roman"/>
          <w:bCs/>
          <w:sz w:val="24"/>
          <w:szCs w:val="24"/>
          <w:lang w:eastAsia="bg-BG"/>
        </w:rPr>
        <w:t xml:space="preserve">Уикенд </w:t>
      </w:r>
      <w:r w:rsidRPr="00E43CC9">
        <w:rPr>
          <w:rFonts w:ascii="Times New Roman" w:eastAsia="Times New Roman" w:hAnsi="Times New Roman" w:cs="Times New Roman"/>
          <w:bCs/>
          <w:sz w:val="24"/>
          <w:szCs w:val="24"/>
          <w:lang w:eastAsia="bg-BG"/>
        </w:rPr>
        <w:t>туризъм</w:t>
      </w:r>
      <w:r w:rsidR="009D4347">
        <w:rPr>
          <w:rFonts w:ascii="Times New Roman" w:eastAsia="Times New Roman" w:hAnsi="Times New Roman" w:cs="Times New Roman"/>
          <w:bCs/>
          <w:sz w:val="24"/>
          <w:szCs w:val="24"/>
          <w:lang w:eastAsia="bg-BG"/>
        </w:rPr>
        <w:t>“</w:t>
      </w:r>
      <w:r w:rsidRPr="00E43CC9">
        <w:rPr>
          <w:rFonts w:ascii="Times New Roman" w:eastAsia="Times New Roman" w:hAnsi="Times New Roman" w:cs="Times New Roman"/>
          <w:bCs/>
          <w:sz w:val="24"/>
          <w:szCs w:val="24"/>
          <w:lang w:eastAsia="bg-BG"/>
        </w:rPr>
        <w:t xml:space="preserve"> в Русе; </w:t>
      </w:r>
      <w:proofErr w:type="spellStart"/>
      <w:r w:rsidRPr="00E43CC9">
        <w:rPr>
          <w:rFonts w:ascii="Times New Roman" w:eastAsia="Times New Roman" w:hAnsi="Times New Roman" w:cs="Times New Roman"/>
          <w:bCs/>
          <w:sz w:val="24"/>
          <w:szCs w:val="24"/>
          <w:lang w:eastAsia="bg-BG"/>
        </w:rPr>
        <w:t>Camping</w:t>
      </w:r>
      <w:proofErr w:type="spellEnd"/>
      <w:r w:rsidRPr="00E43CC9">
        <w:rPr>
          <w:rFonts w:ascii="Times New Roman" w:eastAsia="Times New Roman" w:hAnsi="Times New Roman" w:cs="Times New Roman"/>
          <w:bCs/>
          <w:sz w:val="24"/>
          <w:szCs w:val="24"/>
          <w:lang w:eastAsia="bg-BG"/>
        </w:rPr>
        <w:t xml:space="preserve"> &amp; </w:t>
      </w:r>
      <w:proofErr w:type="spellStart"/>
      <w:r w:rsidRPr="00E43CC9">
        <w:rPr>
          <w:rFonts w:ascii="Times New Roman" w:eastAsia="Times New Roman" w:hAnsi="Times New Roman" w:cs="Times New Roman"/>
          <w:bCs/>
          <w:sz w:val="24"/>
          <w:szCs w:val="24"/>
          <w:lang w:eastAsia="bg-BG"/>
        </w:rPr>
        <w:t>Caravaning</w:t>
      </w:r>
      <w:proofErr w:type="spellEnd"/>
      <w:r w:rsidRPr="00E43CC9">
        <w:rPr>
          <w:rFonts w:ascii="Times New Roman" w:eastAsia="Times New Roman" w:hAnsi="Times New Roman" w:cs="Times New Roman"/>
          <w:bCs/>
          <w:sz w:val="24"/>
          <w:szCs w:val="24"/>
          <w:lang w:eastAsia="bg-BG"/>
        </w:rPr>
        <w:t xml:space="preserve"> Expo в София; Дефиле „Вино и </w:t>
      </w:r>
      <w:proofErr w:type="spellStart"/>
      <w:r w:rsidRPr="00E43CC9">
        <w:rPr>
          <w:rFonts w:ascii="Times New Roman" w:eastAsia="Times New Roman" w:hAnsi="Times New Roman" w:cs="Times New Roman"/>
          <w:bCs/>
          <w:sz w:val="24"/>
          <w:szCs w:val="24"/>
          <w:lang w:eastAsia="bg-BG"/>
        </w:rPr>
        <w:t>гурме</w:t>
      </w:r>
      <w:proofErr w:type="spellEnd"/>
      <w:r w:rsidRPr="00E43CC9">
        <w:rPr>
          <w:rFonts w:ascii="Times New Roman" w:eastAsia="Times New Roman" w:hAnsi="Times New Roman" w:cs="Times New Roman"/>
          <w:bCs/>
          <w:sz w:val="24"/>
          <w:szCs w:val="24"/>
          <w:lang w:eastAsia="bg-BG"/>
        </w:rPr>
        <w:t xml:space="preserve">“ в Пловдив; Петнадесети черноморски форум във Варна и </w:t>
      </w:r>
      <w:proofErr w:type="spellStart"/>
      <w:r w:rsidRPr="00E43CC9">
        <w:rPr>
          <w:rFonts w:ascii="Times New Roman" w:eastAsia="Times New Roman" w:hAnsi="Times New Roman" w:cs="Times New Roman"/>
          <w:bCs/>
          <w:sz w:val="24"/>
          <w:szCs w:val="24"/>
          <w:lang w:eastAsia="bg-BG"/>
        </w:rPr>
        <w:t>др</w:t>
      </w:r>
      <w:proofErr w:type="spellEnd"/>
      <w:r w:rsidRPr="00E43CC9">
        <w:rPr>
          <w:rFonts w:ascii="Times New Roman" w:eastAsia="Times New Roman" w:hAnsi="Times New Roman" w:cs="Times New Roman"/>
          <w:bCs/>
          <w:sz w:val="24"/>
          <w:szCs w:val="24"/>
          <w:lang w:val="en-US" w:eastAsia="bg-BG"/>
        </w:rPr>
        <w:t>.</w:t>
      </w:r>
    </w:p>
    <w:p w:rsidR="00EA1A5B" w:rsidRPr="00E43CC9" w:rsidRDefault="00EA1A5B" w:rsidP="000B6A92">
      <w:pPr>
        <w:pStyle w:val="ListParagraph"/>
        <w:numPr>
          <w:ilvl w:val="0"/>
          <w:numId w:val="14"/>
        </w:numPr>
        <w:tabs>
          <w:tab w:val="left" w:pos="567"/>
          <w:tab w:val="left" w:pos="851"/>
        </w:tabs>
        <w:spacing w:before="120" w:after="120" w:line="360" w:lineRule="auto"/>
        <w:ind w:left="0" w:firstLine="567"/>
        <w:contextualSpacing w:val="0"/>
        <w:jc w:val="both"/>
      </w:pPr>
      <w:r w:rsidRPr="00E43CC9">
        <w:rPr>
          <w:rFonts w:ascii="Times New Roman" w:hAnsi="Times New Roman" w:cs="Times New Roman"/>
          <w:sz w:val="24"/>
          <w:szCs w:val="24"/>
        </w:rPr>
        <w:t xml:space="preserve">Взето участие на експерти от министерството, в качеството им на председател и секретари, в работата на Оценителни комисии, и осъществени дейности във връзка с извършена оценка от членовете на комисиите по подадени заявления в СУНИ (Система за управление на националните инвестиции) по </w:t>
      </w:r>
      <w:r w:rsidRPr="00E43CC9">
        <w:rPr>
          <w:rFonts w:ascii="Times New Roman" w:hAnsi="Times New Roman" w:cs="Times New Roman"/>
          <w:b/>
          <w:sz w:val="24"/>
          <w:szCs w:val="24"/>
        </w:rPr>
        <w:t>3 схеми за държавна помощ</w:t>
      </w:r>
      <w:r w:rsidRPr="00E43CC9">
        <w:rPr>
          <w:rFonts w:ascii="Times New Roman" w:hAnsi="Times New Roman" w:cs="Times New Roman"/>
          <w:sz w:val="24"/>
          <w:szCs w:val="24"/>
        </w:rPr>
        <w:t xml:space="preserve"> на лица, извършващи туристическа дейност и 2 </w:t>
      </w:r>
      <w:r w:rsidR="00E43CC9" w:rsidRPr="00E43CC9">
        <w:rPr>
          <w:rFonts w:ascii="Times New Roman" w:hAnsi="Times New Roman" w:cs="Times New Roman"/>
          <w:sz w:val="24"/>
          <w:szCs w:val="24"/>
        </w:rPr>
        <w:t>програми</w:t>
      </w:r>
      <w:r w:rsidRPr="00E43CC9">
        <w:rPr>
          <w:rFonts w:ascii="Times New Roman" w:hAnsi="Times New Roman" w:cs="Times New Roman"/>
          <w:sz w:val="24"/>
          <w:szCs w:val="24"/>
        </w:rPr>
        <w:t xml:space="preserve"> </w:t>
      </w:r>
      <w:r w:rsidR="00E43CC9" w:rsidRPr="00E43CC9">
        <w:rPr>
          <w:rFonts w:ascii="Times New Roman" w:hAnsi="Times New Roman" w:cs="Times New Roman"/>
          <w:sz w:val="24"/>
          <w:szCs w:val="24"/>
        </w:rPr>
        <w:t>за хуманитарна подкрепа на разселени лица от Украйна.</w:t>
      </w:r>
    </w:p>
    <w:p w:rsidR="002F1250" w:rsidRPr="006E6A63" w:rsidRDefault="002F1250" w:rsidP="000B6A92">
      <w:pPr>
        <w:spacing w:after="0" w:line="360" w:lineRule="auto"/>
        <w:ind w:firstLine="567"/>
        <w:jc w:val="both"/>
        <w:rPr>
          <w:rFonts w:ascii="Times New Roman" w:hAnsi="Times New Roman" w:cs="Times New Roman"/>
          <w:b/>
          <w:sz w:val="24"/>
          <w:szCs w:val="24"/>
        </w:rPr>
      </w:pPr>
      <w:r w:rsidRPr="006E6A63">
        <w:rPr>
          <w:rFonts w:ascii="Times New Roman" w:hAnsi="Times New Roman" w:cs="Times New Roman"/>
          <w:b/>
          <w:sz w:val="24"/>
          <w:szCs w:val="24"/>
        </w:rPr>
        <w:t>1.5. Взаимодействие с туристическия бизнес с цел повишаване на сигурността в дестинация България.</w:t>
      </w:r>
    </w:p>
    <w:p w:rsidR="00EA1A5B" w:rsidRPr="00EA73E1" w:rsidRDefault="00EA1A5B" w:rsidP="000B6A92">
      <w:pPr>
        <w:spacing w:before="120" w:after="120" w:line="360" w:lineRule="auto"/>
        <w:ind w:firstLine="567"/>
        <w:jc w:val="both"/>
        <w:rPr>
          <w:rFonts w:ascii="Times New Roman" w:hAnsi="Times New Roman" w:cs="Times New Roman"/>
          <w:sz w:val="24"/>
          <w:szCs w:val="24"/>
        </w:rPr>
      </w:pPr>
      <w:r w:rsidRPr="00EA73E1">
        <w:rPr>
          <w:rFonts w:ascii="Times New Roman" w:hAnsi="Times New Roman" w:cs="Times New Roman"/>
          <w:sz w:val="24"/>
          <w:szCs w:val="24"/>
        </w:rPr>
        <w:t>През отчетния период се осъществява:</w:t>
      </w:r>
    </w:p>
    <w:p w:rsidR="00EA1A5B" w:rsidRPr="00EA73E1" w:rsidRDefault="00EA1A5B" w:rsidP="000B6A92">
      <w:pPr>
        <w:numPr>
          <w:ilvl w:val="0"/>
          <w:numId w:val="8"/>
        </w:numPr>
        <w:tabs>
          <w:tab w:val="left" w:pos="993"/>
        </w:tabs>
        <w:spacing w:before="120" w:after="120" w:line="360" w:lineRule="auto"/>
        <w:ind w:left="0" w:firstLine="567"/>
        <w:jc w:val="both"/>
        <w:rPr>
          <w:rFonts w:ascii="Times New Roman" w:hAnsi="Times New Roman" w:cs="Times New Roman"/>
          <w:sz w:val="24"/>
          <w:szCs w:val="24"/>
        </w:rPr>
      </w:pPr>
      <w:r w:rsidRPr="00EA73E1">
        <w:rPr>
          <w:rFonts w:ascii="Times New Roman" w:hAnsi="Times New Roman" w:cs="Times New Roman"/>
          <w:sz w:val="24"/>
          <w:szCs w:val="24"/>
        </w:rPr>
        <w:t>Ускорен процес на въвличане и координация на всички заинтересовани страни в процесите на туристическо планиране и управление. Взаимодействието се осъществява на различни нива и в широк тематичен обхват;</w:t>
      </w:r>
    </w:p>
    <w:p w:rsidR="00EA1A5B" w:rsidRPr="00EA73E1" w:rsidRDefault="00EA1A5B" w:rsidP="000B6A92">
      <w:pPr>
        <w:numPr>
          <w:ilvl w:val="0"/>
          <w:numId w:val="8"/>
        </w:numPr>
        <w:tabs>
          <w:tab w:val="left" w:pos="993"/>
        </w:tabs>
        <w:spacing w:before="120" w:after="120" w:line="360" w:lineRule="auto"/>
        <w:ind w:left="0" w:firstLine="567"/>
        <w:jc w:val="both"/>
        <w:rPr>
          <w:rFonts w:ascii="Times New Roman" w:hAnsi="Times New Roman" w:cs="Times New Roman"/>
          <w:sz w:val="24"/>
          <w:szCs w:val="24"/>
        </w:rPr>
      </w:pPr>
      <w:r w:rsidRPr="00EA73E1">
        <w:rPr>
          <w:rFonts w:ascii="Times New Roman" w:hAnsi="Times New Roman" w:cs="Times New Roman"/>
          <w:sz w:val="24"/>
          <w:szCs w:val="24"/>
        </w:rPr>
        <w:t>Включване на представители на туристическия бизнес в състава на Националния съвет по туризъм, който на основание чл. 7 от ЗТ е консултативен орган към министъра на туризма;</w:t>
      </w:r>
    </w:p>
    <w:p w:rsidR="00EA1A5B" w:rsidRPr="00EA73E1" w:rsidRDefault="00EA1A5B" w:rsidP="000B6A92">
      <w:pPr>
        <w:numPr>
          <w:ilvl w:val="0"/>
          <w:numId w:val="8"/>
        </w:numPr>
        <w:tabs>
          <w:tab w:val="left" w:pos="993"/>
        </w:tabs>
        <w:spacing w:before="120" w:after="120" w:line="360" w:lineRule="auto"/>
        <w:ind w:left="0" w:firstLine="567"/>
        <w:jc w:val="both"/>
        <w:rPr>
          <w:rFonts w:ascii="Times New Roman" w:hAnsi="Times New Roman" w:cs="Times New Roman"/>
          <w:sz w:val="24"/>
          <w:szCs w:val="24"/>
        </w:rPr>
      </w:pPr>
      <w:r w:rsidRPr="00EA73E1">
        <w:rPr>
          <w:rFonts w:ascii="Times New Roman" w:hAnsi="Times New Roman" w:cs="Times New Roman"/>
          <w:sz w:val="24"/>
          <w:szCs w:val="24"/>
        </w:rPr>
        <w:t>Привличане на туристическия бранш, чрез включването им в работните групи по теми свързани с провеждане на държавната политика в сектора, при разработване на мерките за преодоляване на последиците от COVID-19, включително и схеми за държавни помощи;</w:t>
      </w:r>
    </w:p>
    <w:p w:rsidR="00EA1A5B" w:rsidRPr="0003480D" w:rsidRDefault="00EA1A5B" w:rsidP="000B6A92">
      <w:pPr>
        <w:numPr>
          <w:ilvl w:val="0"/>
          <w:numId w:val="8"/>
        </w:numPr>
        <w:tabs>
          <w:tab w:val="left" w:pos="993"/>
        </w:tabs>
        <w:spacing w:before="120" w:after="120" w:line="360" w:lineRule="auto"/>
        <w:ind w:left="0" w:firstLine="567"/>
        <w:jc w:val="both"/>
        <w:rPr>
          <w:rFonts w:ascii="Times New Roman" w:hAnsi="Times New Roman" w:cs="Times New Roman"/>
          <w:sz w:val="24"/>
          <w:szCs w:val="24"/>
        </w:rPr>
      </w:pPr>
      <w:r w:rsidRPr="00EA73E1">
        <w:rPr>
          <w:rFonts w:ascii="Times New Roman" w:hAnsi="Times New Roman" w:cs="Times New Roman"/>
          <w:sz w:val="24"/>
          <w:szCs w:val="24"/>
        </w:rPr>
        <w:t xml:space="preserve">Осъществяване на </w:t>
      </w:r>
      <w:r w:rsidRPr="0003480D">
        <w:rPr>
          <w:rFonts w:ascii="Times New Roman" w:hAnsi="Times New Roman" w:cs="Times New Roman"/>
          <w:sz w:val="24"/>
          <w:szCs w:val="24"/>
        </w:rPr>
        <w:t>партньорство при реализацията на инициативи на туристически организации в областта на специализираните видове туризъм.</w:t>
      </w:r>
    </w:p>
    <w:p w:rsidR="00EA1A5B" w:rsidRDefault="00EA1A5B" w:rsidP="000B6A92">
      <w:pPr>
        <w:numPr>
          <w:ilvl w:val="0"/>
          <w:numId w:val="8"/>
        </w:numPr>
        <w:tabs>
          <w:tab w:val="left" w:pos="993"/>
        </w:tabs>
        <w:spacing w:before="120" w:after="120" w:line="360" w:lineRule="auto"/>
        <w:ind w:left="0" w:firstLine="567"/>
        <w:jc w:val="both"/>
        <w:rPr>
          <w:rFonts w:ascii="Times New Roman" w:hAnsi="Times New Roman" w:cs="Times New Roman"/>
          <w:b/>
          <w:sz w:val="24"/>
          <w:szCs w:val="24"/>
        </w:rPr>
      </w:pPr>
      <w:r w:rsidRPr="00D526FC">
        <w:rPr>
          <w:rFonts w:ascii="Times New Roman" w:hAnsi="Times New Roman" w:cs="Times New Roman"/>
          <w:sz w:val="24"/>
          <w:szCs w:val="24"/>
        </w:rPr>
        <w:t>Работа</w:t>
      </w:r>
      <w:r w:rsidRPr="0003480D">
        <w:rPr>
          <w:rFonts w:ascii="Times New Roman" w:hAnsi="Times New Roman" w:cs="Times New Roman"/>
          <w:sz w:val="24"/>
          <w:szCs w:val="24"/>
        </w:rPr>
        <w:t xml:space="preserve"> в посока на подобряване на информираността на бранша-</w:t>
      </w:r>
      <w:r>
        <w:rPr>
          <w:rFonts w:ascii="Times New Roman" w:hAnsi="Times New Roman" w:cs="Times New Roman"/>
          <w:sz w:val="24"/>
          <w:szCs w:val="24"/>
        </w:rPr>
        <w:t xml:space="preserve"> </w:t>
      </w:r>
      <w:r w:rsidRPr="0003480D">
        <w:rPr>
          <w:rFonts w:ascii="Times New Roman" w:hAnsi="Times New Roman" w:cs="Times New Roman"/>
          <w:sz w:val="24"/>
          <w:szCs w:val="24"/>
        </w:rPr>
        <w:t>МТ възстанови издаването на информационен бюлетин отразяващ работата на министерството, както и информиращ за възможностите за финансиране чрез европейски средства.</w:t>
      </w:r>
    </w:p>
    <w:p w:rsidR="00EA1A5B" w:rsidRDefault="00EA1A5B" w:rsidP="000B6A92">
      <w:pPr>
        <w:numPr>
          <w:ilvl w:val="0"/>
          <w:numId w:val="8"/>
        </w:numPr>
        <w:tabs>
          <w:tab w:val="left" w:pos="993"/>
        </w:tabs>
        <w:spacing w:before="120" w:after="120" w:line="360" w:lineRule="auto"/>
        <w:ind w:left="0" w:firstLine="567"/>
        <w:jc w:val="both"/>
        <w:rPr>
          <w:rFonts w:ascii="Times New Roman" w:hAnsi="Times New Roman" w:cs="Times New Roman"/>
          <w:b/>
          <w:sz w:val="24"/>
          <w:szCs w:val="24"/>
        </w:rPr>
      </w:pPr>
      <w:r>
        <w:rPr>
          <w:rFonts w:ascii="Times New Roman" w:hAnsi="Times New Roman" w:cs="Times New Roman"/>
          <w:sz w:val="24"/>
          <w:szCs w:val="24"/>
        </w:rPr>
        <w:t>П</w:t>
      </w:r>
      <w:r w:rsidRPr="006A063A">
        <w:rPr>
          <w:rFonts w:ascii="Times New Roman" w:hAnsi="Times New Roman" w:cs="Times New Roman"/>
          <w:sz w:val="24"/>
          <w:szCs w:val="24"/>
        </w:rPr>
        <w:t>убликуване</w:t>
      </w:r>
      <w:r w:rsidRPr="0003480D">
        <w:rPr>
          <w:rFonts w:ascii="Times New Roman" w:hAnsi="Times New Roman" w:cs="Times New Roman"/>
          <w:sz w:val="24"/>
          <w:szCs w:val="24"/>
        </w:rPr>
        <w:t xml:space="preserve"> на интерактивни информационни графики, чрез които се представят данни за развитието на туризма в страната въз основа на събраните данни от Единната система за туристическа информация (ЕСТИ) и от НСИ, което позволява на туристическия бизнес да планира по-лесно дейността си, както и се възстанови издаването на информационния бюлетин, който спомага за намаляване на комуникационните дефицити в работата на МТ спрямо бранша и </w:t>
      </w:r>
      <w:r w:rsidRPr="00D92F20">
        <w:rPr>
          <w:rFonts w:ascii="Times New Roman" w:hAnsi="Times New Roman" w:cs="Times New Roman"/>
          <w:sz w:val="24"/>
          <w:szCs w:val="24"/>
        </w:rPr>
        <w:t>обществеността;</w:t>
      </w:r>
      <w:r w:rsidRPr="0003480D">
        <w:rPr>
          <w:rFonts w:ascii="Times New Roman" w:hAnsi="Times New Roman" w:cs="Times New Roman"/>
          <w:b/>
          <w:sz w:val="24"/>
          <w:szCs w:val="24"/>
        </w:rPr>
        <w:t xml:space="preserve"> </w:t>
      </w:r>
    </w:p>
    <w:p w:rsidR="00EA1A5B" w:rsidRPr="001571B5" w:rsidRDefault="00EA1A5B" w:rsidP="000B6A92">
      <w:pPr>
        <w:tabs>
          <w:tab w:val="left" w:pos="993"/>
        </w:tabs>
        <w:spacing w:before="120" w:after="120" w:line="360" w:lineRule="auto"/>
        <w:ind w:firstLine="567"/>
        <w:jc w:val="both"/>
        <w:rPr>
          <w:rFonts w:ascii="Times New Roman" w:hAnsi="Times New Roman" w:cs="Times New Roman"/>
          <w:sz w:val="12"/>
          <w:szCs w:val="24"/>
        </w:rPr>
      </w:pPr>
      <w:r>
        <w:rPr>
          <w:rFonts w:ascii="Times New Roman" w:hAnsi="Times New Roman" w:cs="Times New Roman"/>
          <w:sz w:val="24"/>
          <w:szCs w:val="24"/>
        </w:rPr>
        <w:lastRenderedPageBreak/>
        <w:t>О</w:t>
      </w:r>
      <w:r w:rsidRPr="0045570E">
        <w:rPr>
          <w:rFonts w:ascii="Times New Roman" w:hAnsi="Times New Roman" w:cs="Times New Roman"/>
          <w:sz w:val="24"/>
          <w:szCs w:val="24"/>
        </w:rPr>
        <w:t>бсъждане</w:t>
      </w:r>
      <w:r w:rsidRPr="0003480D">
        <w:rPr>
          <w:rFonts w:ascii="Times New Roman" w:hAnsi="Times New Roman" w:cs="Times New Roman"/>
          <w:sz w:val="24"/>
          <w:szCs w:val="24"/>
        </w:rPr>
        <w:t xml:space="preserve"> с представителите на </w:t>
      </w:r>
      <w:r>
        <w:rPr>
          <w:rFonts w:ascii="Times New Roman" w:hAnsi="Times New Roman" w:cs="Times New Roman"/>
          <w:sz w:val="24"/>
          <w:szCs w:val="24"/>
        </w:rPr>
        <w:t xml:space="preserve">туристическия </w:t>
      </w:r>
      <w:r w:rsidRPr="0003480D">
        <w:rPr>
          <w:rFonts w:ascii="Times New Roman" w:hAnsi="Times New Roman" w:cs="Times New Roman"/>
          <w:sz w:val="24"/>
          <w:szCs w:val="24"/>
        </w:rPr>
        <w:t xml:space="preserve">бранш на идеята за единна браншова организация с цел да се провери </w:t>
      </w:r>
      <w:r>
        <w:rPr>
          <w:rFonts w:ascii="Times New Roman" w:hAnsi="Times New Roman" w:cs="Times New Roman"/>
          <w:sz w:val="24"/>
          <w:szCs w:val="24"/>
        </w:rPr>
        <w:t>реалната готовност на</w:t>
      </w:r>
      <w:r w:rsidRPr="0003480D">
        <w:rPr>
          <w:rFonts w:ascii="Times New Roman" w:hAnsi="Times New Roman" w:cs="Times New Roman"/>
          <w:sz w:val="24"/>
          <w:szCs w:val="24"/>
        </w:rPr>
        <w:t xml:space="preserve"> сектор</w:t>
      </w:r>
      <w:r>
        <w:rPr>
          <w:rFonts w:ascii="Times New Roman" w:hAnsi="Times New Roman" w:cs="Times New Roman"/>
          <w:sz w:val="24"/>
          <w:szCs w:val="24"/>
        </w:rPr>
        <w:t>а</w:t>
      </w:r>
      <w:r w:rsidRPr="0003480D">
        <w:rPr>
          <w:rFonts w:ascii="Times New Roman" w:hAnsi="Times New Roman" w:cs="Times New Roman"/>
          <w:sz w:val="24"/>
          <w:szCs w:val="24"/>
        </w:rPr>
        <w:t xml:space="preserve"> за нея и същевременно той да бъде мотивиран да работи заедно за решаване на важните за неговото развитие въпроси</w:t>
      </w:r>
      <w:r>
        <w:rPr>
          <w:rFonts w:ascii="Times New Roman" w:hAnsi="Times New Roman" w:cs="Times New Roman"/>
          <w:sz w:val="24"/>
          <w:szCs w:val="24"/>
        </w:rPr>
        <w:t>.</w:t>
      </w:r>
    </w:p>
    <w:p w:rsidR="002F1250" w:rsidRPr="006E6A63" w:rsidRDefault="002F1250" w:rsidP="000B6A92">
      <w:pPr>
        <w:tabs>
          <w:tab w:val="left" w:pos="993"/>
        </w:tabs>
        <w:spacing w:after="0" w:line="360" w:lineRule="auto"/>
        <w:ind w:firstLine="567"/>
        <w:jc w:val="both"/>
        <w:rPr>
          <w:rFonts w:ascii="Times New Roman" w:hAnsi="Times New Roman" w:cs="Times New Roman"/>
          <w:sz w:val="24"/>
          <w:szCs w:val="24"/>
          <w:highlight w:val="yellow"/>
        </w:rPr>
      </w:pPr>
      <w:r w:rsidRPr="006E6A63">
        <w:rPr>
          <w:rFonts w:ascii="Times New Roman" w:hAnsi="Times New Roman" w:cs="Times New Roman"/>
          <w:sz w:val="24"/>
          <w:szCs w:val="24"/>
        </w:rPr>
        <w:tab/>
      </w:r>
    </w:p>
    <w:p w:rsidR="002F1250" w:rsidRPr="006E6A63" w:rsidRDefault="002F1250" w:rsidP="000B6A92">
      <w:pPr>
        <w:pStyle w:val="ListParagraph"/>
        <w:tabs>
          <w:tab w:val="left" w:pos="993"/>
        </w:tabs>
        <w:spacing w:after="0" w:line="360" w:lineRule="auto"/>
        <w:ind w:left="0" w:firstLine="567"/>
        <w:jc w:val="both"/>
        <w:rPr>
          <w:rFonts w:ascii="Times New Roman" w:hAnsi="Times New Roman" w:cs="Times New Roman"/>
          <w:b/>
          <w:sz w:val="24"/>
          <w:szCs w:val="24"/>
        </w:rPr>
      </w:pPr>
      <w:r w:rsidRPr="006E6A63">
        <w:rPr>
          <w:rFonts w:ascii="Times New Roman" w:hAnsi="Times New Roman" w:cs="Times New Roman"/>
          <w:b/>
          <w:sz w:val="24"/>
          <w:szCs w:val="24"/>
        </w:rPr>
        <w:t xml:space="preserve">1.6 Насърчаване на екологичното и дигитално трансформиране за справяне на последиците от </w:t>
      </w:r>
      <w:r w:rsidRPr="006E6A63">
        <w:rPr>
          <w:rFonts w:ascii="Times New Roman" w:hAnsi="Times New Roman" w:cs="Times New Roman"/>
          <w:b/>
          <w:sz w:val="24"/>
          <w:szCs w:val="24"/>
          <w:lang w:val="en-US"/>
        </w:rPr>
        <w:t>COVID-19</w:t>
      </w:r>
      <w:r w:rsidRPr="006E6A63">
        <w:rPr>
          <w:rFonts w:ascii="Times New Roman" w:hAnsi="Times New Roman" w:cs="Times New Roman"/>
          <w:b/>
          <w:sz w:val="24"/>
          <w:szCs w:val="24"/>
        </w:rPr>
        <w:t>, което има за цел да допринесе за дългосрочна промяна на модела за развитие на туризма от модел базиран на количеството, към модел основан на качеството.</w:t>
      </w:r>
    </w:p>
    <w:p w:rsidR="002F1250" w:rsidRPr="006E6A63" w:rsidRDefault="002F1250" w:rsidP="000B6A92">
      <w:pPr>
        <w:pStyle w:val="PlainText"/>
        <w:tabs>
          <w:tab w:val="left" w:pos="993"/>
        </w:tabs>
        <w:spacing w:line="360" w:lineRule="auto"/>
        <w:ind w:firstLine="567"/>
        <w:jc w:val="both"/>
        <w:rPr>
          <w:rFonts w:ascii="Times New Roman" w:hAnsi="Times New Roman" w:cs="Times New Roman"/>
          <w:bCs/>
          <w:sz w:val="24"/>
          <w:szCs w:val="24"/>
          <w:lang w:val="ru-RU"/>
        </w:rPr>
      </w:pPr>
      <w:proofErr w:type="spellStart"/>
      <w:r w:rsidRPr="006E6A63">
        <w:rPr>
          <w:rFonts w:ascii="Times New Roman" w:hAnsi="Times New Roman" w:cs="Times New Roman"/>
          <w:sz w:val="24"/>
          <w:szCs w:val="24"/>
          <w:lang w:val="ru-RU"/>
        </w:rPr>
        <w:t>Разработено</w:t>
      </w:r>
      <w:proofErr w:type="spellEnd"/>
      <w:r w:rsidRPr="006E6A63">
        <w:rPr>
          <w:rFonts w:ascii="Times New Roman" w:hAnsi="Times New Roman" w:cs="Times New Roman"/>
          <w:sz w:val="24"/>
          <w:szCs w:val="24"/>
          <w:lang w:val="ru-RU"/>
        </w:rPr>
        <w:t xml:space="preserve"> е предложение </w:t>
      </w:r>
      <w:r w:rsidRPr="006E6A63">
        <w:rPr>
          <w:rFonts w:ascii="Times New Roman" w:hAnsi="Times New Roman" w:cs="Times New Roman"/>
          <w:bCs/>
          <w:sz w:val="24"/>
          <w:szCs w:val="24"/>
          <w:lang w:val="ru-RU"/>
        </w:rPr>
        <w:t xml:space="preserve">за </w:t>
      </w:r>
      <w:proofErr w:type="spellStart"/>
      <w:r w:rsidRPr="006E6A63">
        <w:rPr>
          <w:rFonts w:ascii="Times New Roman" w:hAnsi="Times New Roman" w:cs="Times New Roman"/>
          <w:bCs/>
          <w:sz w:val="24"/>
          <w:szCs w:val="24"/>
          <w:lang w:val="ru-RU"/>
        </w:rPr>
        <w:t>проектиране</w:t>
      </w:r>
      <w:proofErr w:type="spellEnd"/>
      <w:r w:rsidRPr="006E6A63">
        <w:rPr>
          <w:rFonts w:ascii="Times New Roman" w:hAnsi="Times New Roman" w:cs="Times New Roman"/>
          <w:bCs/>
          <w:sz w:val="24"/>
          <w:szCs w:val="24"/>
          <w:lang w:val="ru-RU"/>
        </w:rPr>
        <w:t xml:space="preserve"> на </w:t>
      </w:r>
      <w:proofErr w:type="spellStart"/>
      <w:r w:rsidRPr="006E6A63">
        <w:rPr>
          <w:rFonts w:ascii="Times New Roman" w:hAnsi="Times New Roman" w:cs="Times New Roman"/>
          <w:bCs/>
          <w:sz w:val="24"/>
          <w:szCs w:val="24"/>
          <w:lang w:val="ru-RU"/>
        </w:rPr>
        <w:t>национална</w:t>
      </w:r>
      <w:proofErr w:type="spellEnd"/>
      <w:r w:rsidRPr="006E6A63">
        <w:rPr>
          <w:rFonts w:ascii="Times New Roman" w:hAnsi="Times New Roman" w:cs="Times New Roman"/>
          <w:bCs/>
          <w:sz w:val="24"/>
          <w:szCs w:val="24"/>
          <w:lang w:val="ru-RU"/>
        </w:rPr>
        <w:t xml:space="preserve"> </w:t>
      </w:r>
      <w:proofErr w:type="spellStart"/>
      <w:r w:rsidRPr="006E6A63">
        <w:rPr>
          <w:rFonts w:ascii="Times New Roman" w:hAnsi="Times New Roman" w:cs="Times New Roman"/>
          <w:bCs/>
          <w:sz w:val="24"/>
          <w:szCs w:val="24"/>
          <w:lang w:val="ru-RU"/>
        </w:rPr>
        <w:t>аналитична</w:t>
      </w:r>
      <w:proofErr w:type="spellEnd"/>
      <w:r w:rsidRPr="006E6A63">
        <w:rPr>
          <w:rFonts w:ascii="Times New Roman" w:hAnsi="Times New Roman" w:cs="Times New Roman"/>
          <w:bCs/>
          <w:sz w:val="24"/>
          <w:szCs w:val="24"/>
          <w:lang w:val="ru-RU"/>
        </w:rPr>
        <w:t xml:space="preserve"> технологична платформа за </w:t>
      </w:r>
      <w:proofErr w:type="spellStart"/>
      <w:r w:rsidRPr="006E6A63">
        <w:rPr>
          <w:rFonts w:ascii="Times New Roman" w:hAnsi="Times New Roman" w:cs="Times New Roman"/>
          <w:bCs/>
          <w:sz w:val="24"/>
          <w:szCs w:val="24"/>
          <w:lang w:val="ru-RU"/>
        </w:rPr>
        <w:t>събиране</w:t>
      </w:r>
      <w:proofErr w:type="spellEnd"/>
      <w:r w:rsidRPr="006E6A63">
        <w:rPr>
          <w:rFonts w:ascii="Times New Roman" w:hAnsi="Times New Roman" w:cs="Times New Roman"/>
          <w:bCs/>
          <w:sz w:val="24"/>
          <w:szCs w:val="24"/>
          <w:lang w:val="ru-RU"/>
        </w:rPr>
        <w:t xml:space="preserve">, анализ и визуализация на </w:t>
      </w:r>
      <w:proofErr w:type="spellStart"/>
      <w:r w:rsidRPr="006E6A63">
        <w:rPr>
          <w:rFonts w:ascii="Times New Roman" w:hAnsi="Times New Roman" w:cs="Times New Roman"/>
          <w:bCs/>
          <w:sz w:val="24"/>
          <w:szCs w:val="24"/>
          <w:lang w:val="ru-RU"/>
        </w:rPr>
        <w:t>данни</w:t>
      </w:r>
      <w:proofErr w:type="spellEnd"/>
      <w:r w:rsidRPr="006E6A63">
        <w:rPr>
          <w:rFonts w:ascii="Times New Roman" w:hAnsi="Times New Roman" w:cs="Times New Roman"/>
          <w:bCs/>
          <w:sz w:val="24"/>
          <w:szCs w:val="24"/>
          <w:lang w:val="ru-RU"/>
        </w:rPr>
        <w:t xml:space="preserve"> в сектор </w:t>
      </w:r>
      <w:proofErr w:type="spellStart"/>
      <w:r w:rsidRPr="006E6A63">
        <w:rPr>
          <w:rFonts w:ascii="Times New Roman" w:hAnsi="Times New Roman" w:cs="Times New Roman"/>
          <w:bCs/>
          <w:sz w:val="24"/>
          <w:szCs w:val="24"/>
          <w:lang w:val="ru-RU"/>
        </w:rPr>
        <w:t>Туризъм</w:t>
      </w:r>
      <w:proofErr w:type="spellEnd"/>
      <w:r w:rsidRPr="006E6A63">
        <w:rPr>
          <w:rFonts w:ascii="Times New Roman" w:hAnsi="Times New Roman" w:cs="Times New Roman"/>
          <w:bCs/>
          <w:sz w:val="24"/>
          <w:szCs w:val="24"/>
          <w:lang w:val="ru-RU"/>
        </w:rPr>
        <w:t xml:space="preserve">, </w:t>
      </w:r>
      <w:proofErr w:type="spellStart"/>
      <w:r w:rsidRPr="006E6A63">
        <w:rPr>
          <w:rFonts w:ascii="Times New Roman" w:hAnsi="Times New Roman" w:cs="Times New Roman"/>
          <w:bCs/>
          <w:sz w:val="24"/>
          <w:szCs w:val="24"/>
          <w:lang w:val="ru-RU"/>
        </w:rPr>
        <w:t>която</w:t>
      </w:r>
      <w:proofErr w:type="spellEnd"/>
      <w:r w:rsidRPr="006E6A63">
        <w:rPr>
          <w:rFonts w:ascii="Times New Roman" w:hAnsi="Times New Roman" w:cs="Times New Roman"/>
          <w:bCs/>
          <w:sz w:val="24"/>
          <w:szCs w:val="24"/>
          <w:lang w:val="ru-RU"/>
        </w:rPr>
        <w:t xml:space="preserve"> да е в </w:t>
      </w:r>
      <w:proofErr w:type="spellStart"/>
      <w:r w:rsidRPr="006E6A63">
        <w:rPr>
          <w:rFonts w:ascii="Times New Roman" w:hAnsi="Times New Roman" w:cs="Times New Roman"/>
          <w:bCs/>
          <w:sz w:val="24"/>
          <w:szCs w:val="24"/>
          <w:lang w:val="ru-RU"/>
        </w:rPr>
        <w:t>помощ</w:t>
      </w:r>
      <w:proofErr w:type="spellEnd"/>
      <w:r w:rsidRPr="006E6A63">
        <w:rPr>
          <w:rFonts w:ascii="Times New Roman" w:hAnsi="Times New Roman" w:cs="Times New Roman"/>
          <w:bCs/>
          <w:sz w:val="24"/>
          <w:szCs w:val="24"/>
          <w:lang w:val="ru-RU"/>
        </w:rPr>
        <w:t xml:space="preserve"> на бизнеса за </w:t>
      </w:r>
      <w:proofErr w:type="spellStart"/>
      <w:r w:rsidRPr="006E6A63">
        <w:rPr>
          <w:rFonts w:ascii="Times New Roman" w:hAnsi="Times New Roman" w:cs="Times New Roman"/>
          <w:bCs/>
          <w:sz w:val="24"/>
          <w:szCs w:val="24"/>
          <w:lang w:val="ru-RU"/>
        </w:rPr>
        <w:t>възстановяване</w:t>
      </w:r>
      <w:proofErr w:type="spellEnd"/>
      <w:r w:rsidRPr="006E6A63">
        <w:rPr>
          <w:rFonts w:ascii="Times New Roman" w:hAnsi="Times New Roman" w:cs="Times New Roman"/>
          <w:bCs/>
          <w:sz w:val="24"/>
          <w:szCs w:val="24"/>
          <w:lang w:val="ru-RU"/>
        </w:rPr>
        <w:t xml:space="preserve"> от </w:t>
      </w:r>
      <w:proofErr w:type="spellStart"/>
      <w:r w:rsidRPr="006E6A63">
        <w:rPr>
          <w:rFonts w:ascii="Times New Roman" w:hAnsi="Times New Roman" w:cs="Times New Roman"/>
          <w:sz w:val="24"/>
          <w:szCs w:val="24"/>
          <w:lang w:val="ru-RU"/>
        </w:rPr>
        <w:t>кризата</w:t>
      </w:r>
      <w:proofErr w:type="spellEnd"/>
      <w:r w:rsidRPr="006E6A63">
        <w:rPr>
          <w:rFonts w:ascii="Times New Roman" w:hAnsi="Times New Roman" w:cs="Times New Roman"/>
          <w:sz w:val="24"/>
          <w:szCs w:val="24"/>
          <w:lang w:val="ru-RU"/>
        </w:rPr>
        <w:t xml:space="preserve">, </w:t>
      </w:r>
      <w:proofErr w:type="spellStart"/>
      <w:r w:rsidRPr="006E6A63">
        <w:rPr>
          <w:rFonts w:ascii="Times New Roman" w:hAnsi="Times New Roman" w:cs="Times New Roman"/>
          <w:sz w:val="24"/>
          <w:szCs w:val="24"/>
          <w:lang w:val="ru-RU"/>
        </w:rPr>
        <w:t>свързана</w:t>
      </w:r>
      <w:proofErr w:type="spellEnd"/>
      <w:r w:rsidRPr="006E6A63">
        <w:rPr>
          <w:rFonts w:ascii="Times New Roman" w:hAnsi="Times New Roman" w:cs="Times New Roman"/>
          <w:sz w:val="24"/>
          <w:szCs w:val="24"/>
          <w:lang w:val="ru-RU"/>
        </w:rPr>
        <w:t xml:space="preserve"> с </w:t>
      </w:r>
      <w:proofErr w:type="spellStart"/>
      <w:r w:rsidRPr="006E6A63">
        <w:rPr>
          <w:rFonts w:ascii="Times New Roman" w:hAnsi="Times New Roman" w:cs="Times New Roman"/>
          <w:sz w:val="24"/>
          <w:szCs w:val="24"/>
          <w:lang w:val="ru-RU"/>
        </w:rPr>
        <w:t>пандемията</w:t>
      </w:r>
      <w:proofErr w:type="spellEnd"/>
      <w:r w:rsidRPr="006E6A63">
        <w:rPr>
          <w:rFonts w:ascii="Times New Roman" w:hAnsi="Times New Roman" w:cs="Times New Roman"/>
          <w:sz w:val="24"/>
          <w:szCs w:val="24"/>
          <w:lang w:val="ru-RU"/>
        </w:rPr>
        <w:t xml:space="preserve"> от COVID-19.</w:t>
      </w:r>
    </w:p>
    <w:p w:rsidR="002F1250" w:rsidRPr="006E6A63" w:rsidRDefault="002F1250" w:rsidP="000B6A92">
      <w:pPr>
        <w:tabs>
          <w:tab w:val="left" w:pos="993"/>
        </w:tabs>
        <w:spacing w:line="360" w:lineRule="auto"/>
        <w:ind w:firstLine="567"/>
        <w:jc w:val="both"/>
        <w:rPr>
          <w:rFonts w:ascii="Times New Roman" w:hAnsi="Times New Roman" w:cs="Times New Roman"/>
          <w:sz w:val="24"/>
          <w:szCs w:val="24"/>
          <w:lang w:val="ru-RU"/>
        </w:rPr>
      </w:pPr>
      <w:proofErr w:type="spellStart"/>
      <w:r w:rsidRPr="006E6A63">
        <w:rPr>
          <w:rFonts w:ascii="Times New Roman" w:hAnsi="Times New Roman" w:cs="Times New Roman"/>
          <w:sz w:val="24"/>
          <w:szCs w:val="24"/>
          <w:lang w:val="ru-RU"/>
        </w:rPr>
        <w:t>Инвестициите</w:t>
      </w:r>
      <w:proofErr w:type="spellEnd"/>
      <w:r w:rsidRPr="006E6A63">
        <w:rPr>
          <w:rFonts w:ascii="Times New Roman" w:hAnsi="Times New Roman" w:cs="Times New Roman"/>
          <w:sz w:val="24"/>
          <w:szCs w:val="24"/>
          <w:lang w:val="ru-RU"/>
        </w:rPr>
        <w:t xml:space="preserve">, </w:t>
      </w:r>
      <w:proofErr w:type="spellStart"/>
      <w:r w:rsidRPr="006E6A63">
        <w:rPr>
          <w:rFonts w:ascii="Times New Roman" w:hAnsi="Times New Roman" w:cs="Times New Roman"/>
          <w:sz w:val="24"/>
          <w:szCs w:val="24"/>
          <w:lang w:val="ru-RU"/>
        </w:rPr>
        <w:t>вложени</w:t>
      </w:r>
      <w:proofErr w:type="spellEnd"/>
      <w:r w:rsidRPr="006E6A63">
        <w:rPr>
          <w:rFonts w:ascii="Times New Roman" w:hAnsi="Times New Roman" w:cs="Times New Roman"/>
          <w:sz w:val="24"/>
          <w:szCs w:val="24"/>
          <w:lang w:val="ru-RU"/>
        </w:rPr>
        <w:t xml:space="preserve"> в подобно начинание </w:t>
      </w:r>
      <w:proofErr w:type="spellStart"/>
      <w:r w:rsidRPr="006E6A63">
        <w:rPr>
          <w:rFonts w:ascii="Times New Roman" w:hAnsi="Times New Roman" w:cs="Times New Roman"/>
          <w:sz w:val="24"/>
          <w:szCs w:val="24"/>
          <w:lang w:val="ru-RU"/>
        </w:rPr>
        <w:t>значително</w:t>
      </w:r>
      <w:proofErr w:type="spellEnd"/>
      <w:r w:rsidRPr="006E6A63">
        <w:rPr>
          <w:rFonts w:ascii="Times New Roman" w:hAnsi="Times New Roman" w:cs="Times New Roman"/>
          <w:sz w:val="24"/>
          <w:szCs w:val="24"/>
          <w:lang w:val="ru-RU"/>
        </w:rPr>
        <w:t xml:space="preserve"> </w:t>
      </w:r>
      <w:proofErr w:type="spellStart"/>
      <w:r w:rsidRPr="006E6A63">
        <w:rPr>
          <w:rFonts w:ascii="Times New Roman" w:hAnsi="Times New Roman" w:cs="Times New Roman"/>
          <w:sz w:val="24"/>
          <w:szCs w:val="24"/>
          <w:lang w:val="ru-RU"/>
        </w:rPr>
        <w:t>ще</w:t>
      </w:r>
      <w:proofErr w:type="spellEnd"/>
      <w:r w:rsidRPr="006E6A63">
        <w:rPr>
          <w:rFonts w:ascii="Times New Roman" w:hAnsi="Times New Roman" w:cs="Times New Roman"/>
          <w:sz w:val="24"/>
          <w:szCs w:val="24"/>
          <w:lang w:val="ru-RU"/>
        </w:rPr>
        <w:t xml:space="preserve"> </w:t>
      </w:r>
      <w:proofErr w:type="spellStart"/>
      <w:r w:rsidRPr="006E6A63">
        <w:rPr>
          <w:rFonts w:ascii="Times New Roman" w:hAnsi="Times New Roman" w:cs="Times New Roman"/>
          <w:sz w:val="24"/>
          <w:szCs w:val="24"/>
          <w:lang w:val="ru-RU"/>
        </w:rPr>
        <w:t>подобрят</w:t>
      </w:r>
      <w:proofErr w:type="spellEnd"/>
      <w:r w:rsidRPr="006E6A63">
        <w:rPr>
          <w:rFonts w:ascii="Times New Roman" w:hAnsi="Times New Roman" w:cs="Times New Roman"/>
          <w:sz w:val="24"/>
          <w:szCs w:val="24"/>
          <w:lang w:val="ru-RU"/>
        </w:rPr>
        <w:t xml:space="preserve"> </w:t>
      </w:r>
      <w:proofErr w:type="spellStart"/>
      <w:r w:rsidRPr="006E6A63">
        <w:rPr>
          <w:rFonts w:ascii="Times New Roman" w:hAnsi="Times New Roman" w:cs="Times New Roman"/>
          <w:sz w:val="24"/>
          <w:szCs w:val="24"/>
          <w:lang w:val="ru-RU"/>
        </w:rPr>
        <w:t>събирането</w:t>
      </w:r>
      <w:proofErr w:type="spellEnd"/>
      <w:r w:rsidRPr="006E6A63">
        <w:rPr>
          <w:rFonts w:ascii="Times New Roman" w:hAnsi="Times New Roman" w:cs="Times New Roman"/>
          <w:sz w:val="24"/>
          <w:szCs w:val="24"/>
          <w:lang w:val="ru-RU"/>
        </w:rPr>
        <w:t xml:space="preserve">, </w:t>
      </w:r>
      <w:proofErr w:type="spellStart"/>
      <w:r w:rsidRPr="006E6A63">
        <w:rPr>
          <w:rFonts w:ascii="Times New Roman" w:hAnsi="Times New Roman" w:cs="Times New Roman"/>
          <w:sz w:val="24"/>
          <w:szCs w:val="24"/>
          <w:lang w:val="ru-RU"/>
        </w:rPr>
        <w:t>обработването</w:t>
      </w:r>
      <w:proofErr w:type="spellEnd"/>
      <w:r w:rsidRPr="006E6A63">
        <w:rPr>
          <w:rFonts w:ascii="Times New Roman" w:hAnsi="Times New Roman" w:cs="Times New Roman"/>
          <w:sz w:val="24"/>
          <w:szCs w:val="24"/>
          <w:lang w:val="ru-RU"/>
        </w:rPr>
        <w:t xml:space="preserve"> и анализа на </w:t>
      </w:r>
      <w:proofErr w:type="spellStart"/>
      <w:r w:rsidRPr="006E6A63">
        <w:rPr>
          <w:rFonts w:ascii="Times New Roman" w:hAnsi="Times New Roman" w:cs="Times New Roman"/>
          <w:sz w:val="24"/>
          <w:szCs w:val="24"/>
          <w:lang w:val="ru-RU"/>
        </w:rPr>
        <w:t>първична</w:t>
      </w:r>
      <w:proofErr w:type="spellEnd"/>
      <w:r w:rsidRPr="006E6A63">
        <w:rPr>
          <w:rFonts w:ascii="Times New Roman" w:hAnsi="Times New Roman" w:cs="Times New Roman"/>
          <w:sz w:val="24"/>
          <w:szCs w:val="24"/>
          <w:lang w:val="ru-RU"/>
        </w:rPr>
        <w:t xml:space="preserve"> информация. В условия на централизация и </w:t>
      </w:r>
      <w:proofErr w:type="spellStart"/>
      <w:r w:rsidRPr="006E6A63">
        <w:rPr>
          <w:rFonts w:ascii="Times New Roman" w:hAnsi="Times New Roman" w:cs="Times New Roman"/>
          <w:sz w:val="24"/>
          <w:szCs w:val="24"/>
          <w:lang w:val="ru-RU"/>
        </w:rPr>
        <w:t>споделен</w:t>
      </w:r>
      <w:proofErr w:type="spellEnd"/>
      <w:r w:rsidRPr="006E6A63">
        <w:rPr>
          <w:rFonts w:ascii="Times New Roman" w:hAnsi="Times New Roman" w:cs="Times New Roman"/>
          <w:sz w:val="24"/>
          <w:szCs w:val="24"/>
          <w:lang w:val="ru-RU"/>
        </w:rPr>
        <w:t xml:space="preserve"> </w:t>
      </w:r>
      <w:proofErr w:type="spellStart"/>
      <w:r w:rsidRPr="006E6A63">
        <w:rPr>
          <w:rFonts w:ascii="Times New Roman" w:hAnsi="Times New Roman" w:cs="Times New Roman"/>
          <w:sz w:val="24"/>
          <w:szCs w:val="24"/>
          <w:lang w:val="ru-RU"/>
        </w:rPr>
        <w:t>достъп</w:t>
      </w:r>
      <w:proofErr w:type="spellEnd"/>
      <w:r w:rsidRPr="006E6A63">
        <w:rPr>
          <w:rFonts w:ascii="Times New Roman" w:hAnsi="Times New Roman" w:cs="Times New Roman"/>
          <w:sz w:val="24"/>
          <w:szCs w:val="24"/>
          <w:lang w:val="ru-RU"/>
        </w:rPr>
        <w:t xml:space="preserve"> до информация, </w:t>
      </w:r>
      <w:proofErr w:type="spellStart"/>
      <w:r w:rsidRPr="006E6A63">
        <w:rPr>
          <w:rFonts w:ascii="Times New Roman" w:hAnsi="Times New Roman" w:cs="Times New Roman"/>
          <w:sz w:val="24"/>
          <w:szCs w:val="24"/>
          <w:lang w:val="ru-RU"/>
        </w:rPr>
        <w:t>ще</w:t>
      </w:r>
      <w:proofErr w:type="spellEnd"/>
      <w:r w:rsidRPr="006E6A63">
        <w:rPr>
          <w:rFonts w:ascii="Times New Roman" w:hAnsi="Times New Roman" w:cs="Times New Roman"/>
          <w:sz w:val="24"/>
          <w:szCs w:val="24"/>
          <w:lang w:val="ru-RU"/>
        </w:rPr>
        <w:t xml:space="preserve"> се </w:t>
      </w:r>
      <w:proofErr w:type="spellStart"/>
      <w:r w:rsidRPr="006E6A63">
        <w:rPr>
          <w:rFonts w:ascii="Times New Roman" w:hAnsi="Times New Roman" w:cs="Times New Roman"/>
          <w:sz w:val="24"/>
          <w:szCs w:val="24"/>
          <w:lang w:val="ru-RU"/>
        </w:rPr>
        <w:t>постигне</w:t>
      </w:r>
      <w:proofErr w:type="spellEnd"/>
      <w:r w:rsidRPr="006E6A63">
        <w:rPr>
          <w:rFonts w:ascii="Times New Roman" w:hAnsi="Times New Roman" w:cs="Times New Roman"/>
          <w:sz w:val="24"/>
          <w:szCs w:val="24"/>
          <w:lang w:val="ru-RU"/>
        </w:rPr>
        <w:t xml:space="preserve"> </w:t>
      </w:r>
      <w:proofErr w:type="spellStart"/>
      <w:r w:rsidRPr="006E6A63">
        <w:rPr>
          <w:rFonts w:ascii="Times New Roman" w:hAnsi="Times New Roman" w:cs="Times New Roman"/>
          <w:sz w:val="24"/>
          <w:szCs w:val="24"/>
          <w:lang w:val="ru-RU"/>
        </w:rPr>
        <w:t>единна</w:t>
      </w:r>
      <w:proofErr w:type="spellEnd"/>
      <w:r w:rsidRPr="006E6A63">
        <w:rPr>
          <w:rFonts w:ascii="Times New Roman" w:hAnsi="Times New Roman" w:cs="Times New Roman"/>
          <w:sz w:val="24"/>
          <w:szCs w:val="24"/>
          <w:lang w:val="ru-RU"/>
        </w:rPr>
        <w:t xml:space="preserve"> </w:t>
      </w:r>
      <w:proofErr w:type="spellStart"/>
      <w:r w:rsidRPr="006E6A63">
        <w:rPr>
          <w:rFonts w:ascii="Times New Roman" w:hAnsi="Times New Roman" w:cs="Times New Roman"/>
          <w:sz w:val="24"/>
          <w:szCs w:val="24"/>
          <w:lang w:val="ru-RU"/>
        </w:rPr>
        <w:t>визия</w:t>
      </w:r>
      <w:proofErr w:type="spellEnd"/>
      <w:r w:rsidRPr="006E6A63">
        <w:rPr>
          <w:rFonts w:ascii="Times New Roman" w:hAnsi="Times New Roman" w:cs="Times New Roman"/>
          <w:sz w:val="24"/>
          <w:szCs w:val="24"/>
          <w:lang w:val="ru-RU"/>
        </w:rPr>
        <w:t xml:space="preserve"> на </w:t>
      </w:r>
      <w:proofErr w:type="spellStart"/>
      <w:r w:rsidRPr="006E6A63">
        <w:rPr>
          <w:rFonts w:ascii="Times New Roman" w:hAnsi="Times New Roman" w:cs="Times New Roman"/>
          <w:sz w:val="24"/>
          <w:szCs w:val="24"/>
          <w:lang w:val="ru-RU"/>
        </w:rPr>
        <w:t>туристическия</w:t>
      </w:r>
      <w:proofErr w:type="spellEnd"/>
      <w:r w:rsidRPr="006E6A63">
        <w:rPr>
          <w:rFonts w:ascii="Times New Roman" w:hAnsi="Times New Roman" w:cs="Times New Roman"/>
          <w:sz w:val="24"/>
          <w:szCs w:val="24"/>
          <w:lang w:val="ru-RU"/>
        </w:rPr>
        <w:t xml:space="preserve"> </w:t>
      </w:r>
      <w:proofErr w:type="spellStart"/>
      <w:r w:rsidRPr="006E6A63">
        <w:rPr>
          <w:rFonts w:ascii="Times New Roman" w:hAnsi="Times New Roman" w:cs="Times New Roman"/>
          <w:sz w:val="24"/>
          <w:szCs w:val="24"/>
          <w:lang w:val="ru-RU"/>
        </w:rPr>
        <w:t>бранш</w:t>
      </w:r>
      <w:proofErr w:type="spellEnd"/>
      <w:r w:rsidRPr="006E6A63">
        <w:rPr>
          <w:rFonts w:ascii="Times New Roman" w:hAnsi="Times New Roman" w:cs="Times New Roman"/>
          <w:sz w:val="24"/>
          <w:szCs w:val="24"/>
          <w:lang w:val="ru-RU"/>
        </w:rPr>
        <w:t xml:space="preserve">, </w:t>
      </w:r>
      <w:proofErr w:type="spellStart"/>
      <w:r w:rsidRPr="006E6A63">
        <w:rPr>
          <w:rFonts w:ascii="Times New Roman" w:hAnsi="Times New Roman" w:cs="Times New Roman"/>
          <w:sz w:val="24"/>
          <w:szCs w:val="24"/>
          <w:lang w:val="ru-RU"/>
        </w:rPr>
        <w:t>по-добро</w:t>
      </w:r>
      <w:proofErr w:type="spellEnd"/>
      <w:r w:rsidRPr="006E6A63">
        <w:rPr>
          <w:rFonts w:ascii="Times New Roman" w:hAnsi="Times New Roman" w:cs="Times New Roman"/>
          <w:sz w:val="24"/>
          <w:szCs w:val="24"/>
          <w:lang w:val="ru-RU"/>
        </w:rPr>
        <w:t xml:space="preserve"> </w:t>
      </w:r>
      <w:proofErr w:type="spellStart"/>
      <w:r w:rsidRPr="006E6A63">
        <w:rPr>
          <w:rFonts w:ascii="Times New Roman" w:hAnsi="Times New Roman" w:cs="Times New Roman"/>
          <w:sz w:val="24"/>
          <w:szCs w:val="24"/>
          <w:lang w:val="ru-RU"/>
        </w:rPr>
        <w:t>позициониране</w:t>
      </w:r>
      <w:proofErr w:type="spellEnd"/>
      <w:r w:rsidRPr="006E6A63">
        <w:rPr>
          <w:rFonts w:ascii="Times New Roman" w:hAnsi="Times New Roman" w:cs="Times New Roman"/>
          <w:sz w:val="24"/>
          <w:szCs w:val="24"/>
          <w:lang w:val="ru-RU"/>
        </w:rPr>
        <w:t xml:space="preserve"> на </w:t>
      </w:r>
      <w:proofErr w:type="spellStart"/>
      <w:r w:rsidRPr="006E6A63">
        <w:rPr>
          <w:rFonts w:ascii="Times New Roman" w:hAnsi="Times New Roman" w:cs="Times New Roman"/>
          <w:sz w:val="24"/>
          <w:szCs w:val="24"/>
          <w:lang w:val="ru-RU"/>
        </w:rPr>
        <w:t>българските</w:t>
      </w:r>
      <w:proofErr w:type="spellEnd"/>
      <w:r w:rsidRPr="006E6A63">
        <w:rPr>
          <w:rFonts w:ascii="Times New Roman" w:hAnsi="Times New Roman" w:cs="Times New Roman"/>
          <w:sz w:val="24"/>
          <w:szCs w:val="24"/>
          <w:lang w:val="ru-RU"/>
        </w:rPr>
        <w:t xml:space="preserve"> </w:t>
      </w:r>
      <w:proofErr w:type="spellStart"/>
      <w:r w:rsidRPr="006E6A63">
        <w:rPr>
          <w:rFonts w:ascii="Times New Roman" w:hAnsi="Times New Roman" w:cs="Times New Roman"/>
          <w:sz w:val="24"/>
          <w:szCs w:val="24"/>
          <w:lang w:val="ru-RU"/>
        </w:rPr>
        <w:t>туристически</w:t>
      </w:r>
      <w:proofErr w:type="spellEnd"/>
      <w:r w:rsidRPr="006E6A63">
        <w:rPr>
          <w:rFonts w:ascii="Times New Roman" w:hAnsi="Times New Roman" w:cs="Times New Roman"/>
          <w:sz w:val="24"/>
          <w:szCs w:val="24"/>
          <w:lang w:val="ru-RU"/>
        </w:rPr>
        <w:t xml:space="preserve"> </w:t>
      </w:r>
      <w:proofErr w:type="spellStart"/>
      <w:r w:rsidRPr="006E6A63">
        <w:rPr>
          <w:rFonts w:ascii="Times New Roman" w:hAnsi="Times New Roman" w:cs="Times New Roman"/>
          <w:sz w:val="24"/>
          <w:szCs w:val="24"/>
          <w:lang w:val="ru-RU"/>
        </w:rPr>
        <w:t>фирми</w:t>
      </w:r>
      <w:proofErr w:type="spellEnd"/>
      <w:r w:rsidRPr="006E6A63">
        <w:rPr>
          <w:rFonts w:ascii="Times New Roman" w:hAnsi="Times New Roman" w:cs="Times New Roman"/>
          <w:sz w:val="24"/>
          <w:szCs w:val="24"/>
          <w:lang w:val="ru-RU"/>
        </w:rPr>
        <w:t xml:space="preserve"> на </w:t>
      </w:r>
      <w:proofErr w:type="spellStart"/>
      <w:r w:rsidRPr="006E6A63">
        <w:rPr>
          <w:rFonts w:ascii="Times New Roman" w:hAnsi="Times New Roman" w:cs="Times New Roman"/>
          <w:sz w:val="24"/>
          <w:szCs w:val="24"/>
          <w:lang w:val="ru-RU"/>
        </w:rPr>
        <w:t>световната</w:t>
      </w:r>
      <w:proofErr w:type="spellEnd"/>
      <w:r w:rsidRPr="006E6A63">
        <w:rPr>
          <w:rFonts w:ascii="Times New Roman" w:hAnsi="Times New Roman" w:cs="Times New Roman"/>
          <w:sz w:val="24"/>
          <w:szCs w:val="24"/>
          <w:lang w:val="ru-RU"/>
        </w:rPr>
        <w:t xml:space="preserve"> карта.</w:t>
      </w:r>
    </w:p>
    <w:p w:rsidR="002F1250" w:rsidRPr="006E6A63" w:rsidRDefault="002F1250" w:rsidP="000B6A92">
      <w:pPr>
        <w:tabs>
          <w:tab w:val="left" w:pos="993"/>
        </w:tabs>
        <w:spacing w:line="360" w:lineRule="auto"/>
        <w:ind w:firstLine="567"/>
        <w:jc w:val="both"/>
        <w:rPr>
          <w:rFonts w:ascii="Times New Roman" w:hAnsi="Times New Roman" w:cs="Times New Roman"/>
          <w:sz w:val="24"/>
          <w:szCs w:val="24"/>
          <w:lang w:val="ru-RU"/>
        </w:rPr>
      </w:pPr>
      <w:proofErr w:type="spellStart"/>
      <w:r w:rsidRPr="006E6A63">
        <w:rPr>
          <w:rFonts w:ascii="Times New Roman" w:hAnsi="Times New Roman" w:cs="Times New Roman"/>
          <w:sz w:val="24"/>
          <w:szCs w:val="24"/>
          <w:lang w:val="ru-RU"/>
        </w:rPr>
        <w:t>Предприета</w:t>
      </w:r>
      <w:proofErr w:type="spellEnd"/>
      <w:r w:rsidRPr="006E6A63">
        <w:rPr>
          <w:rFonts w:ascii="Times New Roman" w:hAnsi="Times New Roman" w:cs="Times New Roman"/>
          <w:sz w:val="24"/>
          <w:szCs w:val="24"/>
          <w:lang w:val="ru-RU"/>
        </w:rPr>
        <w:t xml:space="preserve"> е инициатива за </w:t>
      </w:r>
      <w:proofErr w:type="spellStart"/>
      <w:r w:rsidRPr="006E6A63">
        <w:rPr>
          <w:rFonts w:ascii="Times New Roman" w:hAnsi="Times New Roman" w:cs="Times New Roman"/>
          <w:sz w:val="24"/>
          <w:szCs w:val="24"/>
          <w:lang w:val="ru-RU"/>
        </w:rPr>
        <w:t>събиране</w:t>
      </w:r>
      <w:proofErr w:type="spellEnd"/>
      <w:r w:rsidRPr="006E6A63">
        <w:rPr>
          <w:rFonts w:ascii="Times New Roman" w:hAnsi="Times New Roman" w:cs="Times New Roman"/>
          <w:sz w:val="24"/>
          <w:szCs w:val="24"/>
          <w:lang w:val="ru-RU"/>
        </w:rPr>
        <w:t xml:space="preserve"> на информация </w:t>
      </w:r>
      <w:proofErr w:type="spellStart"/>
      <w:r w:rsidRPr="006E6A63">
        <w:rPr>
          <w:rFonts w:ascii="Times New Roman" w:hAnsi="Times New Roman" w:cs="Times New Roman"/>
          <w:sz w:val="24"/>
          <w:szCs w:val="24"/>
          <w:lang w:val="ru-RU"/>
        </w:rPr>
        <w:t>относно</w:t>
      </w:r>
      <w:proofErr w:type="spellEnd"/>
      <w:r w:rsidRPr="006E6A63">
        <w:rPr>
          <w:rFonts w:ascii="Times New Roman" w:hAnsi="Times New Roman" w:cs="Times New Roman"/>
          <w:sz w:val="24"/>
          <w:szCs w:val="24"/>
          <w:lang w:val="ru-RU"/>
        </w:rPr>
        <w:t xml:space="preserve"> </w:t>
      </w:r>
      <w:proofErr w:type="spellStart"/>
      <w:r w:rsidRPr="006E6A63">
        <w:rPr>
          <w:rFonts w:ascii="Times New Roman" w:hAnsi="Times New Roman" w:cs="Times New Roman"/>
          <w:sz w:val="24"/>
          <w:szCs w:val="24"/>
          <w:lang w:val="ru-RU"/>
        </w:rPr>
        <w:t>осъществени</w:t>
      </w:r>
      <w:proofErr w:type="spellEnd"/>
      <w:r w:rsidRPr="006E6A63">
        <w:rPr>
          <w:rFonts w:ascii="Times New Roman" w:hAnsi="Times New Roman" w:cs="Times New Roman"/>
          <w:sz w:val="24"/>
          <w:szCs w:val="24"/>
          <w:lang w:val="ru-RU"/>
        </w:rPr>
        <w:t xml:space="preserve"> </w:t>
      </w:r>
      <w:proofErr w:type="spellStart"/>
      <w:r w:rsidRPr="006E6A63">
        <w:rPr>
          <w:rFonts w:ascii="Times New Roman" w:hAnsi="Times New Roman" w:cs="Times New Roman"/>
          <w:sz w:val="24"/>
          <w:szCs w:val="24"/>
          <w:lang w:val="ru-RU"/>
        </w:rPr>
        <w:t>проекти</w:t>
      </w:r>
      <w:proofErr w:type="spellEnd"/>
      <w:r w:rsidRPr="006E6A63">
        <w:rPr>
          <w:rFonts w:ascii="Times New Roman" w:hAnsi="Times New Roman" w:cs="Times New Roman"/>
          <w:sz w:val="24"/>
          <w:szCs w:val="24"/>
          <w:lang w:val="ru-RU"/>
        </w:rPr>
        <w:t xml:space="preserve"> за </w:t>
      </w:r>
      <w:proofErr w:type="spellStart"/>
      <w:r w:rsidRPr="006E6A63">
        <w:rPr>
          <w:rFonts w:ascii="Times New Roman" w:hAnsi="Times New Roman" w:cs="Times New Roman"/>
          <w:sz w:val="24"/>
          <w:szCs w:val="24"/>
          <w:lang w:val="ru-RU"/>
        </w:rPr>
        <w:t>дигитализация</w:t>
      </w:r>
      <w:proofErr w:type="spellEnd"/>
      <w:r w:rsidRPr="006E6A63">
        <w:rPr>
          <w:rFonts w:ascii="Times New Roman" w:hAnsi="Times New Roman" w:cs="Times New Roman"/>
          <w:sz w:val="24"/>
          <w:szCs w:val="24"/>
          <w:lang w:val="ru-RU"/>
        </w:rPr>
        <w:t xml:space="preserve"> в </w:t>
      </w:r>
      <w:proofErr w:type="spellStart"/>
      <w:r w:rsidRPr="006E6A63">
        <w:rPr>
          <w:rFonts w:ascii="Times New Roman" w:hAnsi="Times New Roman" w:cs="Times New Roman"/>
          <w:sz w:val="24"/>
          <w:szCs w:val="24"/>
          <w:lang w:val="ru-RU"/>
        </w:rPr>
        <w:t>областта</w:t>
      </w:r>
      <w:proofErr w:type="spellEnd"/>
      <w:r w:rsidRPr="006E6A63">
        <w:rPr>
          <w:rFonts w:ascii="Times New Roman" w:hAnsi="Times New Roman" w:cs="Times New Roman"/>
          <w:sz w:val="24"/>
          <w:szCs w:val="24"/>
          <w:lang w:val="ru-RU"/>
        </w:rPr>
        <w:t xml:space="preserve"> на </w:t>
      </w:r>
      <w:proofErr w:type="spellStart"/>
      <w:r w:rsidRPr="006E6A63">
        <w:rPr>
          <w:rFonts w:ascii="Times New Roman" w:hAnsi="Times New Roman" w:cs="Times New Roman"/>
          <w:sz w:val="24"/>
          <w:szCs w:val="24"/>
          <w:lang w:val="ru-RU"/>
        </w:rPr>
        <w:t>туристическите</w:t>
      </w:r>
      <w:proofErr w:type="spellEnd"/>
      <w:r w:rsidRPr="006E6A63">
        <w:rPr>
          <w:rFonts w:ascii="Times New Roman" w:hAnsi="Times New Roman" w:cs="Times New Roman"/>
          <w:sz w:val="24"/>
          <w:szCs w:val="24"/>
          <w:lang w:val="ru-RU"/>
        </w:rPr>
        <w:t xml:space="preserve"> </w:t>
      </w:r>
      <w:proofErr w:type="spellStart"/>
      <w:r w:rsidRPr="006E6A63">
        <w:rPr>
          <w:rFonts w:ascii="Times New Roman" w:hAnsi="Times New Roman" w:cs="Times New Roman"/>
          <w:sz w:val="24"/>
          <w:szCs w:val="24"/>
          <w:lang w:val="ru-RU"/>
        </w:rPr>
        <w:t>дейности</w:t>
      </w:r>
      <w:proofErr w:type="spellEnd"/>
      <w:r w:rsidRPr="006E6A63">
        <w:rPr>
          <w:rFonts w:ascii="Times New Roman" w:hAnsi="Times New Roman" w:cs="Times New Roman"/>
          <w:sz w:val="24"/>
          <w:szCs w:val="24"/>
          <w:lang w:val="ru-RU"/>
        </w:rPr>
        <w:t xml:space="preserve"> на </w:t>
      </w:r>
      <w:proofErr w:type="spellStart"/>
      <w:r w:rsidRPr="006E6A63">
        <w:rPr>
          <w:rFonts w:ascii="Times New Roman" w:hAnsi="Times New Roman" w:cs="Times New Roman"/>
          <w:sz w:val="24"/>
          <w:szCs w:val="24"/>
          <w:lang w:val="ru-RU"/>
        </w:rPr>
        <w:t>общинско</w:t>
      </w:r>
      <w:proofErr w:type="spellEnd"/>
      <w:r w:rsidRPr="006E6A63">
        <w:rPr>
          <w:rFonts w:ascii="Times New Roman" w:hAnsi="Times New Roman" w:cs="Times New Roman"/>
          <w:sz w:val="24"/>
          <w:szCs w:val="24"/>
          <w:lang w:val="ru-RU"/>
        </w:rPr>
        <w:t xml:space="preserve"> </w:t>
      </w:r>
      <w:proofErr w:type="spellStart"/>
      <w:r w:rsidRPr="006E6A63">
        <w:rPr>
          <w:rFonts w:ascii="Times New Roman" w:hAnsi="Times New Roman" w:cs="Times New Roman"/>
          <w:sz w:val="24"/>
          <w:szCs w:val="24"/>
          <w:lang w:val="ru-RU"/>
        </w:rPr>
        <w:t>ниво</w:t>
      </w:r>
      <w:proofErr w:type="spellEnd"/>
      <w:r w:rsidRPr="006E6A63">
        <w:rPr>
          <w:rFonts w:ascii="Times New Roman" w:hAnsi="Times New Roman" w:cs="Times New Roman"/>
          <w:sz w:val="24"/>
          <w:szCs w:val="24"/>
          <w:lang w:val="ru-RU"/>
        </w:rPr>
        <w:t xml:space="preserve"> с цел </w:t>
      </w:r>
      <w:proofErr w:type="spellStart"/>
      <w:r w:rsidRPr="006E6A63">
        <w:rPr>
          <w:rFonts w:ascii="Times New Roman" w:hAnsi="Times New Roman" w:cs="Times New Roman"/>
          <w:sz w:val="24"/>
          <w:szCs w:val="24"/>
          <w:lang w:val="ru-RU"/>
        </w:rPr>
        <w:t>включването</w:t>
      </w:r>
      <w:proofErr w:type="spellEnd"/>
      <w:r w:rsidRPr="006E6A63">
        <w:rPr>
          <w:rFonts w:ascii="Times New Roman" w:hAnsi="Times New Roman" w:cs="Times New Roman"/>
          <w:sz w:val="24"/>
          <w:szCs w:val="24"/>
          <w:lang w:val="ru-RU"/>
        </w:rPr>
        <w:t xml:space="preserve"> им в подобна платформа и </w:t>
      </w:r>
      <w:proofErr w:type="spellStart"/>
      <w:r w:rsidRPr="006E6A63">
        <w:rPr>
          <w:rFonts w:ascii="Times New Roman" w:hAnsi="Times New Roman" w:cs="Times New Roman"/>
          <w:sz w:val="24"/>
          <w:szCs w:val="24"/>
          <w:lang w:val="ru-RU"/>
        </w:rPr>
        <w:t>популяризирането</w:t>
      </w:r>
      <w:proofErr w:type="spellEnd"/>
      <w:r w:rsidRPr="006E6A63">
        <w:rPr>
          <w:rFonts w:ascii="Times New Roman" w:hAnsi="Times New Roman" w:cs="Times New Roman"/>
          <w:sz w:val="24"/>
          <w:szCs w:val="24"/>
          <w:lang w:val="ru-RU"/>
        </w:rPr>
        <w:t xml:space="preserve"> им.</w:t>
      </w:r>
    </w:p>
    <w:p w:rsidR="00E43CC9" w:rsidRDefault="00E43CC9" w:rsidP="000B6A92">
      <w:pPr>
        <w:tabs>
          <w:tab w:val="left" w:pos="993"/>
        </w:tabs>
        <w:spacing w:after="0" w:line="360" w:lineRule="auto"/>
        <w:ind w:firstLine="567"/>
        <w:jc w:val="both"/>
        <w:rPr>
          <w:rFonts w:ascii="Times New Roman" w:hAnsi="Times New Roman" w:cs="Times New Roman"/>
          <w:b/>
          <w:bCs/>
          <w:sz w:val="24"/>
          <w:szCs w:val="24"/>
          <w:lang w:eastAsia="bg-BG"/>
        </w:rPr>
      </w:pPr>
    </w:p>
    <w:p w:rsidR="002F1250" w:rsidRPr="00E43CC9" w:rsidRDefault="002F1250" w:rsidP="000B6A92">
      <w:pPr>
        <w:tabs>
          <w:tab w:val="left" w:pos="993"/>
        </w:tabs>
        <w:spacing w:after="0" w:line="360" w:lineRule="auto"/>
        <w:ind w:firstLine="567"/>
        <w:jc w:val="both"/>
        <w:rPr>
          <w:rFonts w:ascii="Times New Roman" w:hAnsi="Times New Roman" w:cs="Times New Roman"/>
          <w:sz w:val="24"/>
          <w:szCs w:val="24"/>
          <w:lang w:eastAsia="bg-BG"/>
        </w:rPr>
      </w:pPr>
      <w:r w:rsidRPr="006E6A63">
        <w:rPr>
          <w:rFonts w:ascii="Times New Roman" w:hAnsi="Times New Roman" w:cs="Times New Roman"/>
          <w:b/>
          <w:bCs/>
          <w:sz w:val="24"/>
          <w:szCs w:val="24"/>
          <w:lang w:eastAsia="bg-BG"/>
        </w:rPr>
        <w:t xml:space="preserve">2. Позициониране на България, като туристическа дестинация в по-висок клас на </w:t>
      </w:r>
      <w:r w:rsidRPr="00E43CC9">
        <w:rPr>
          <w:rFonts w:ascii="Times New Roman" w:hAnsi="Times New Roman" w:cs="Times New Roman"/>
          <w:b/>
          <w:bCs/>
          <w:sz w:val="24"/>
          <w:szCs w:val="24"/>
          <w:lang w:eastAsia="bg-BG"/>
        </w:rPr>
        <w:t>световния туристически пазар като качество и добавена стойност, чрез реализиране на дейности по изпълнение на проекти с външно финансиране</w:t>
      </w:r>
      <w:r w:rsidRPr="00E43CC9">
        <w:rPr>
          <w:rFonts w:ascii="Times New Roman" w:hAnsi="Times New Roman" w:cs="Times New Roman"/>
          <w:sz w:val="24"/>
          <w:szCs w:val="24"/>
          <w:lang w:eastAsia="bg-BG"/>
        </w:rPr>
        <w:t>:</w:t>
      </w:r>
    </w:p>
    <w:p w:rsidR="00E43CC9" w:rsidRDefault="00E43CC9" w:rsidP="000B6A92">
      <w:pPr>
        <w:tabs>
          <w:tab w:val="left" w:pos="993"/>
          <w:tab w:val="left" w:pos="1080"/>
        </w:tabs>
        <w:spacing w:after="0" w:line="360" w:lineRule="auto"/>
        <w:ind w:firstLine="567"/>
        <w:jc w:val="both"/>
        <w:rPr>
          <w:rFonts w:ascii="Times New Roman" w:hAnsi="Times New Roman" w:cs="Times New Roman"/>
          <w:bCs/>
          <w:i/>
          <w:sz w:val="24"/>
          <w:szCs w:val="24"/>
        </w:rPr>
      </w:pPr>
    </w:p>
    <w:p w:rsidR="002F1250" w:rsidRPr="00E43CC9" w:rsidRDefault="002F1250" w:rsidP="000B6A92">
      <w:pPr>
        <w:tabs>
          <w:tab w:val="left" w:pos="993"/>
          <w:tab w:val="left" w:pos="1080"/>
        </w:tabs>
        <w:spacing w:after="0" w:line="360" w:lineRule="auto"/>
        <w:ind w:firstLine="567"/>
        <w:jc w:val="both"/>
        <w:rPr>
          <w:rFonts w:ascii="Times New Roman" w:hAnsi="Times New Roman" w:cs="Times New Roman"/>
          <w:bCs/>
          <w:i/>
          <w:sz w:val="24"/>
          <w:szCs w:val="24"/>
        </w:rPr>
      </w:pPr>
      <w:r w:rsidRPr="00E43CC9">
        <w:rPr>
          <w:rFonts w:ascii="Times New Roman" w:hAnsi="Times New Roman" w:cs="Times New Roman"/>
          <w:bCs/>
          <w:i/>
          <w:sz w:val="24"/>
          <w:szCs w:val="24"/>
        </w:rPr>
        <w:t>Дейности за предоставяне на продукта/услугата:</w:t>
      </w:r>
    </w:p>
    <w:p w:rsidR="00E43CC9" w:rsidRDefault="00E43CC9" w:rsidP="000B6A92">
      <w:pPr>
        <w:tabs>
          <w:tab w:val="left" w:pos="993"/>
        </w:tabs>
        <w:spacing w:after="0" w:line="360" w:lineRule="auto"/>
        <w:ind w:firstLine="567"/>
        <w:jc w:val="both"/>
        <w:rPr>
          <w:rFonts w:ascii="Times New Roman" w:hAnsi="Times New Roman" w:cs="Times New Roman"/>
          <w:b/>
          <w:sz w:val="24"/>
          <w:szCs w:val="24"/>
        </w:rPr>
      </w:pPr>
    </w:p>
    <w:p w:rsidR="002F1250" w:rsidRPr="00E43CC9" w:rsidRDefault="002F1250" w:rsidP="000B6A92">
      <w:pPr>
        <w:tabs>
          <w:tab w:val="left" w:pos="993"/>
        </w:tabs>
        <w:spacing w:after="0" w:line="360" w:lineRule="auto"/>
        <w:ind w:firstLine="567"/>
        <w:jc w:val="both"/>
        <w:rPr>
          <w:rFonts w:ascii="Times New Roman" w:hAnsi="Times New Roman" w:cs="Times New Roman"/>
          <w:b/>
          <w:sz w:val="24"/>
          <w:szCs w:val="24"/>
        </w:rPr>
      </w:pPr>
      <w:r w:rsidRPr="00E43CC9">
        <w:rPr>
          <w:rFonts w:ascii="Times New Roman" w:hAnsi="Times New Roman" w:cs="Times New Roman"/>
          <w:b/>
          <w:sz w:val="24"/>
          <w:szCs w:val="24"/>
        </w:rPr>
        <w:t>2.1. Разработване, изпълнение, мониторинг, контрол и докладване на проекти по програми, изпълнявани от МТ като конкретен бенефициент.</w:t>
      </w:r>
    </w:p>
    <w:p w:rsidR="00E43CC9" w:rsidRPr="0003480D" w:rsidRDefault="00E43CC9" w:rsidP="000B6A92">
      <w:pPr>
        <w:tabs>
          <w:tab w:val="left" w:pos="993"/>
        </w:tabs>
        <w:spacing w:before="120" w:after="120" w:line="360" w:lineRule="auto"/>
        <w:ind w:firstLine="567"/>
        <w:jc w:val="both"/>
        <w:rPr>
          <w:rFonts w:ascii="Times New Roman" w:hAnsi="Times New Roman" w:cs="Times New Roman"/>
          <w:sz w:val="24"/>
          <w:szCs w:val="24"/>
        </w:rPr>
      </w:pPr>
      <w:r w:rsidRPr="00C76305">
        <w:rPr>
          <w:rFonts w:ascii="Times New Roman" w:hAnsi="Times New Roman" w:cs="Times New Roman"/>
          <w:sz w:val="24"/>
          <w:szCs w:val="24"/>
        </w:rPr>
        <w:t xml:space="preserve">Министерството на туризма е </w:t>
      </w:r>
      <w:r w:rsidRPr="0003480D">
        <w:rPr>
          <w:rFonts w:ascii="Times New Roman" w:hAnsi="Times New Roman" w:cs="Times New Roman"/>
          <w:sz w:val="24"/>
          <w:szCs w:val="24"/>
        </w:rPr>
        <w:t>конкретен бенефициент по процедура „Предоставяне на институционална подкрепа на Министерство на туризма за дейности, свързани с повишаване капацитета на МСП в областта на туризма“</w:t>
      </w:r>
      <w:r w:rsidRPr="00C76305">
        <w:rPr>
          <w:rFonts w:ascii="Times New Roman" w:hAnsi="Times New Roman" w:cs="Times New Roman"/>
          <w:sz w:val="24"/>
          <w:szCs w:val="24"/>
        </w:rPr>
        <w:t xml:space="preserve"> по ОП „Иновации и конкурентоспособност“ 2014 – 2020 г. (ОПИК 2014-2020), инвестиционен приоритет 2.2. „Капацитет за растеж на МСП” </w:t>
      </w:r>
      <w:r>
        <w:rPr>
          <w:rFonts w:ascii="Times New Roman" w:hAnsi="Times New Roman" w:cs="Times New Roman"/>
          <w:sz w:val="24"/>
          <w:szCs w:val="24"/>
        </w:rPr>
        <w:t xml:space="preserve">на стойност </w:t>
      </w:r>
      <w:r w:rsidRPr="0003480D">
        <w:rPr>
          <w:rFonts w:ascii="Times New Roman" w:hAnsi="Times New Roman" w:cs="Times New Roman"/>
          <w:sz w:val="24"/>
          <w:szCs w:val="24"/>
        </w:rPr>
        <w:t xml:space="preserve">10 779 150 лева </w:t>
      </w:r>
    </w:p>
    <w:p w:rsidR="00BA3770" w:rsidRPr="006E6A63" w:rsidRDefault="00BA3770" w:rsidP="000B6A92">
      <w:pPr>
        <w:tabs>
          <w:tab w:val="left" w:pos="993"/>
        </w:tabs>
        <w:spacing w:after="0" w:line="360" w:lineRule="auto"/>
        <w:ind w:firstLine="567"/>
        <w:jc w:val="both"/>
        <w:rPr>
          <w:rFonts w:ascii="Times New Roman" w:hAnsi="Times New Roman" w:cs="Times New Roman"/>
          <w:sz w:val="24"/>
          <w:szCs w:val="24"/>
        </w:rPr>
      </w:pPr>
      <w:r w:rsidRPr="006E6A63">
        <w:rPr>
          <w:rFonts w:ascii="Times New Roman" w:hAnsi="Times New Roman" w:cs="Times New Roman"/>
          <w:sz w:val="24"/>
          <w:szCs w:val="24"/>
        </w:rPr>
        <w:t xml:space="preserve">От 2018 г. по тази процедура в процес на изпълнение е проект  BG16RFOP002-2.010-0002 „Повишаване на капацитета на МСП в сектор туризъм чрез оказване на подкрепа за </w:t>
      </w:r>
      <w:r w:rsidRPr="006E6A63">
        <w:rPr>
          <w:rFonts w:ascii="Times New Roman" w:hAnsi="Times New Roman" w:cs="Times New Roman"/>
          <w:sz w:val="24"/>
          <w:szCs w:val="24"/>
        </w:rPr>
        <w:lastRenderedPageBreak/>
        <w:t>създаване и функциониране на Организациите за Управление на Туристическите Райони“.</w:t>
      </w:r>
      <w:r w:rsidRPr="006E6A63">
        <w:rPr>
          <w:rFonts w:ascii="Times New Roman" w:eastAsia="Times New Roman" w:hAnsi="Times New Roman" w:cs="Times New Roman"/>
          <w:noProof/>
          <w:sz w:val="24"/>
          <w:szCs w:val="24"/>
          <w:lang w:eastAsia="bg-BG"/>
        </w:rPr>
        <w:t xml:space="preserve"> </w:t>
      </w:r>
      <w:r w:rsidRPr="006E6A63">
        <w:rPr>
          <w:rFonts w:ascii="Times New Roman" w:hAnsi="Times New Roman" w:cs="Times New Roman"/>
          <w:sz w:val="24"/>
          <w:szCs w:val="24"/>
        </w:rPr>
        <w:t>Основната му цел е да доведе до подобряване на бизнес-средата, в която оперират туристическите предприятия посредством предоставяне на институционална подкрепа за създаването у функционирането на ОУТР с цел повишаване капацитета на МСП в областта на туризма. Сключеният административен договор за директно предоставяне н</w:t>
      </w:r>
      <w:r w:rsidR="00E43CC9">
        <w:rPr>
          <w:rFonts w:ascii="Times New Roman" w:hAnsi="Times New Roman" w:cs="Times New Roman"/>
          <w:sz w:val="24"/>
          <w:szCs w:val="24"/>
        </w:rPr>
        <w:t xml:space="preserve">а безвъзмездна финансова помощ </w:t>
      </w:r>
      <w:r w:rsidRPr="006E6A63">
        <w:rPr>
          <w:rFonts w:ascii="Times New Roman" w:hAnsi="Times New Roman" w:cs="Times New Roman"/>
          <w:sz w:val="24"/>
          <w:szCs w:val="24"/>
        </w:rPr>
        <w:t xml:space="preserve">е на стойност 6 052 041,08 лв. и е със срок на изпълнение 60 месеца. Основната цел на проекта се изпълнява чрез: изграждане на Организациите за управление на туристическите райони (ОУТР), които да спомогнат за създаването на механизъм за взаимодействие между фирмите и туристическите организациите, както и да запълнят празнината в управлението и маркетинга на дестинациите между местното и националното ниво; повишаване конкурентоспособността на малките и средни предприятия в туризма чрез подобряване информираността им, качеството на туристическия продукт и туристическото обслужване; подобряване капацитета на МСП за по-улеснен достъп и присъствие на националния и международните пазари чрез участие в събития и изложения. </w:t>
      </w:r>
    </w:p>
    <w:p w:rsidR="00BA3770" w:rsidRPr="006E6A63" w:rsidRDefault="00BA3770" w:rsidP="000B6A92">
      <w:pPr>
        <w:tabs>
          <w:tab w:val="left" w:pos="993"/>
        </w:tabs>
        <w:spacing w:after="0" w:line="360" w:lineRule="auto"/>
        <w:ind w:firstLine="567"/>
        <w:jc w:val="both"/>
        <w:rPr>
          <w:rFonts w:ascii="Times New Roman" w:hAnsi="Times New Roman" w:cs="Times New Roman"/>
          <w:sz w:val="24"/>
          <w:szCs w:val="24"/>
        </w:rPr>
      </w:pPr>
      <w:r w:rsidRPr="006E6A63">
        <w:rPr>
          <w:rFonts w:ascii="Times New Roman" w:hAnsi="Times New Roman" w:cs="Times New Roman"/>
          <w:sz w:val="24"/>
          <w:szCs w:val="24"/>
        </w:rPr>
        <w:t xml:space="preserve">През 2022 г. се изпълняват дейностите по административния договор, съгласно одобрения по него график, в т.ч.: </w:t>
      </w:r>
    </w:p>
    <w:p w:rsidR="00BA3770" w:rsidRPr="006E6A63" w:rsidRDefault="00BA3770" w:rsidP="000B6A92">
      <w:pPr>
        <w:tabs>
          <w:tab w:val="left" w:pos="993"/>
        </w:tabs>
        <w:spacing w:after="0" w:line="360" w:lineRule="auto"/>
        <w:ind w:firstLine="567"/>
        <w:jc w:val="both"/>
        <w:rPr>
          <w:rFonts w:ascii="Times New Roman" w:eastAsia="Times New Roman" w:hAnsi="Times New Roman" w:cs="Times New Roman"/>
          <w:sz w:val="24"/>
          <w:szCs w:val="24"/>
          <w:lang w:eastAsia="bg-BG"/>
        </w:rPr>
      </w:pPr>
      <w:r w:rsidRPr="006E6A63">
        <w:rPr>
          <w:rFonts w:ascii="Times New Roman" w:eastAsia="Times New Roman" w:hAnsi="Times New Roman" w:cs="Times New Roman"/>
          <w:sz w:val="24"/>
          <w:szCs w:val="24"/>
          <w:lang w:eastAsia="bg-BG"/>
        </w:rPr>
        <w:t>Изпълнени са договори за доставка на компютърна и офис техника, офис обзавеждане, изготвяне на стратегически документи за развитието на туристическите райони и изработка на рекламни видеоклипове за деветте туристически района.</w:t>
      </w:r>
    </w:p>
    <w:p w:rsidR="00BA3770" w:rsidRPr="006E6A63" w:rsidRDefault="00BA3770" w:rsidP="000B6A92">
      <w:pPr>
        <w:tabs>
          <w:tab w:val="left" w:pos="993"/>
        </w:tabs>
        <w:spacing w:after="0" w:line="360" w:lineRule="auto"/>
        <w:ind w:firstLine="567"/>
        <w:jc w:val="both"/>
        <w:rPr>
          <w:rFonts w:ascii="Times New Roman" w:eastAsia="Times New Roman" w:hAnsi="Times New Roman" w:cs="Times New Roman"/>
          <w:sz w:val="24"/>
          <w:szCs w:val="24"/>
          <w:lang w:eastAsia="bg-BG"/>
        </w:rPr>
      </w:pPr>
      <w:r w:rsidRPr="006E6A63">
        <w:rPr>
          <w:rFonts w:ascii="Times New Roman" w:eastAsia="Times New Roman" w:hAnsi="Times New Roman" w:cs="Times New Roman"/>
          <w:sz w:val="24"/>
          <w:szCs w:val="24"/>
          <w:lang w:eastAsia="bg-BG"/>
        </w:rPr>
        <w:t>Изпълнени са 9 броя договори с външни експерти за подпомагане на 9-те ОУТР със срокове за изпълнение – три броя от месец март 2019 г. до 31.08.2020 г. и шест броя от месец февруари 2020 г. до 23.05.2021 г.</w:t>
      </w:r>
    </w:p>
    <w:p w:rsidR="00BA3770" w:rsidRPr="006E6A63" w:rsidRDefault="00BA3770" w:rsidP="000B6A92">
      <w:pPr>
        <w:tabs>
          <w:tab w:val="left" w:pos="993"/>
        </w:tabs>
        <w:spacing w:after="0" w:line="360" w:lineRule="auto"/>
        <w:ind w:firstLine="567"/>
        <w:jc w:val="both"/>
        <w:rPr>
          <w:rFonts w:ascii="Times New Roman" w:eastAsia="Times New Roman" w:hAnsi="Times New Roman" w:cs="Times New Roman"/>
          <w:sz w:val="24"/>
          <w:szCs w:val="24"/>
          <w:lang w:eastAsia="bg-BG"/>
        </w:rPr>
      </w:pPr>
      <w:r w:rsidRPr="006E6A63">
        <w:rPr>
          <w:rFonts w:ascii="Times New Roman" w:eastAsia="Times New Roman" w:hAnsi="Times New Roman" w:cs="Times New Roman"/>
          <w:sz w:val="24"/>
          <w:szCs w:val="24"/>
          <w:lang w:eastAsia="bg-BG"/>
        </w:rPr>
        <w:t>През периодите, назначените външни експерти - изпълнители са изпълнявали възложените дейности по предмета на сключените си договори – подпомагали са екипа в изпълнение на дейностите свързани с изграждане и функциониране на ОУТР в съответния район; оказвали са  съдействие по приемане на офис-обзавеждането и компютърната и офис техника, осигурени чрез проекта; сътрудничили са с организациите и институциите имащи отношение към изпълнението на проекта в дадения туристически район и функционирането на съответната ОУТР; провеждали  срещи със заинтересованите страни в туристическия район, набирали са информация и са изготвяли отчетни документи.</w:t>
      </w:r>
    </w:p>
    <w:p w:rsidR="00BA3770" w:rsidRPr="006E6A63" w:rsidRDefault="00BA3770" w:rsidP="000B6A92">
      <w:pPr>
        <w:tabs>
          <w:tab w:val="left" w:pos="993"/>
        </w:tabs>
        <w:autoSpaceDE w:val="0"/>
        <w:autoSpaceDN w:val="0"/>
        <w:adjustRightInd w:val="0"/>
        <w:spacing w:line="360" w:lineRule="auto"/>
        <w:ind w:firstLine="567"/>
        <w:contextualSpacing/>
        <w:jc w:val="both"/>
        <w:rPr>
          <w:rFonts w:ascii="Times New Roman" w:eastAsia="Times New Roman" w:hAnsi="Times New Roman" w:cs="Times New Roman"/>
          <w:sz w:val="24"/>
          <w:szCs w:val="24"/>
          <w:lang w:eastAsia="bg-BG"/>
        </w:rPr>
      </w:pPr>
      <w:r w:rsidRPr="006E6A63">
        <w:rPr>
          <w:rFonts w:ascii="Times New Roman" w:eastAsia="Times New Roman" w:hAnsi="Times New Roman" w:cs="Times New Roman"/>
          <w:sz w:val="24"/>
          <w:szCs w:val="24"/>
          <w:lang w:eastAsia="bg-BG"/>
        </w:rPr>
        <w:t xml:space="preserve">След проведена обществена поръчка с предмет „Избор на външни експерти за популяризиране на МСП и ОУТР“ с четири обособени позиции“ са сключени с четири броя договори с професионалните организации на екскурзоводите: по обособена позиция 1 </w:t>
      </w:r>
      <w:proofErr w:type="spellStart"/>
      <w:r w:rsidRPr="006E6A63">
        <w:rPr>
          <w:rFonts w:ascii="Times New Roman" w:eastAsia="Times New Roman" w:hAnsi="Times New Roman" w:cs="Times New Roman"/>
          <w:sz w:val="24"/>
          <w:szCs w:val="24"/>
          <w:lang w:eastAsia="bg-BG"/>
        </w:rPr>
        <w:t>зa</w:t>
      </w:r>
      <w:proofErr w:type="spellEnd"/>
      <w:r w:rsidRPr="006E6A63">
        <w:rPr>
          <w:rFonts w:ascii="Times New Roman" w:eastAsia="Times New Roman" w:hAnsi="Times New Roman" w:cs="Times New Roman"/>
          <w:sz w:val="24"/>
          <w:szCs w:val="24"/>
          <w:lang w:eastAsia="bg-BG"/>
        </w:rPr>
        <w:t xml:space="preserve"> изпълнение на 2543 бр. онлайн презентации и 2543бр. онлайн турове; по обособена позиция </w:t>
      </w:r>
      <w:r w:rsidRPr="006E6A63">
        <w:rPr>
          <w:rFonts w:ascii="Times New Roman" w:eastAsia="Times New Roman" w:hAnsi="Times New Roman" w:cs="Times New Roman"/>
          <w:sz w:val="24"/>
          <w:szCs w:val="24"/>
          <w:lang w:eastAsia="bg-BG"/>
        </w:rPr>
        <w:lastRenderedPageBreak/>
        <w:t xml:space="preserve">2 за изпълнение на 1057 бр. онлайн презентации и 1057бр. онлайн турове; по обособена позиция 3 за изпълнение на 740 бр. онлайн презентации и 740 бр. онлайн турове и по </w:t>
      </w:r>
      <w:r w:rsidRPr="006E6A63">
        <w:rPr>
          <w:rFonts w:ascii="Times New Roman" w:hAnsi="Times New Roman" w:cs="Times New Roman"/>
          <w:sz w:val="24"/>
          <w:szCs w:val="24"/>
        </w:rPr>
        <w:t>обособена позиция 4 за изпълнение на 660 бр. онлайн презентации и 660 бр. онлайн турове</w:t>
      </w:r>
      <w:r w:rsidRPr="006E6A63">
        <w:rPr>
          <w:rFonts w:ascii="Times New Roman" w:eastAsia="Times New Roman" w:hAnsi="Times New Roman" w:cs="Times New Roman"/>
          <w:sz w:val="24"/>
          <w:szCs w:val="24"/>
          <w:lang w:eastAsia="bg-BG"/>
        </w:rPr>
        <w:t xml:space="preserve">. Към </w:t>
      </w:r>
      <w:r w:rsidR="00443D13">
        <w:rPr>
          <w:rFonts w:ascii="Times New Roman" w:eastAsia="Times New Roman" w:hAnsi="Times New Roman" w:cs="Times New Roman"/>
          <w:sz w:val="24"/>
          <w:szCs w:val="24"/>
          <w:lang w:eastAsia="bg-BG"/>
        </w:rPr>
        <w:t>31.12</w:t>
      </w:r>
      <w:r w:rsidRPr="006E6A63">
        <w:rPr>
          <w:rFonts w:ascii="Times New Roman" w:eastAsia="Times New Roman" w:hAnsi="Times New Roman" w:cs="Times New Roman"/>
          <w:sz w:val="24"/>
          <w:szCs w:val="24"/>
          <w:lang w:eastAsia="bg-BG"/>
        </w:rPr>
        <w:t xml:space="preserve">.2022 г. договорите са </w:t>
      </w:r>
      <w:r w:rsidR="00443D13">
        <w:rPr>
          <w:rFonts w:ascii="Times New Roman" w:eastAsia="Times New Roman" w:hAnsi="Times New Roman" w:cs="Times New Roman"/>
          <w:sz w:val="24"/>
          <w:szCs w:val="24"/>
          <w:lang w:eastAsia="bg-BG"/>
        </w:rPr>
        <w:t>изпълнени</w:t>
      </w:r>
      <w:r w:rsidRPr="006E6A63">
        <w:rPr>
          <w:rFonts w:ascii="Times New Roman" w:eastAsia="Times New Roman" w:hAnsi="Times New Roman" w:cs="Times New Roman"/>
          <w:sz w:val="24"/>
          <w:szCs w:val="24"/>
          <w:lang w:eastAsia="bg-BG"/>
        </w:rPr>
        <w:t xml:space="preserve">. </w:t>
      </w:r>
    </w:p>
    <w:p w:rsidR="00BA3770" w:rsidRPr="006E6A63" w:rsidRDefault="00BA3770" w:rsidP="000B6A92">
      <w:pPr>
        <w:tabs>
          <w:tab w:val="left" w:pos="993"/>
        </w:tabs>
        <w:spacing w:line="360" w:lineRule="auto"/>
        <w:ind w:firstLine="567"/>
        <w:jc w:val="both"/>
        <w:rPr>
          <w:rFonts w:ascii="Times New Roman" w:eastAsia="Times New Roman" w:hAnsi="Times New Roman" w:cs="Times New Roman"/>
          <w:sz w:val="24"/>
          <w:szCs w:val="24"/>
          <w:lang w:eastAsia="bg-BG"/>
        </w:rPr>
      </w:pPr>
      <w:r w:rsidRPr="006E6A63">
        <w:rPr>
          <w:rFonts w:ascii="Times New Roman" w:eastAsia="Times New Roman" w:hAnsi="Times New Roman" w:cs="Times New Roman"/>
          <w:sz w:val="24"/>
          <w:szCs w:val="24"/>
          <w:lang w:eastAsia="bg-BG"/>
        </w:rPr>
        <w:t>На 01.04.2022 г. е обявена обществена поръчка с предмет: Избор на външни експерти за функциониране на ОУТР“ с девет обособени позиции, на стойност 159 881,67 без ДДС. Със Заповед на министъра на туризма е назначена комисия за разглеждане, оценка и избор на изпълнители.</w:t>
      </w:r>
      <w:r w:rsidR="00443D13" w:rsidRPr="00443D13">
        <w:rPr>
          <w:rFonts w:ascii="Times New Roman" w:eastAsia="Times New Roman" w:hAnsi="Times New Roman" w:cs="Times New Roman"/>
          <w:sz w:val="24"/>
          <w:szCs w:val="24"/>
          <w:lang w:eastAsia="bg-BG"/>
        </w:rPr>
        <w:t xml:space="preserve"> Комисията е излязла с предложение за сключване на 8 бр. договори с външни експерти. Договорите са сключени на 31.10.2022 г., със срок на изпълнение до 23.05.2023 г.</w:t>
      </w:r>
    </w:p>
    <w:p w:rsidR="00443D13" w:rsidRPr="00C76305" w:rsidRDefault="00BA3770" w:rsidP="000B6A92">
      <w:pPr>
        <w:tabs>
          <w:tab w:val="left" w:pos="993"/>
        </w:tabs>
        <w:spacing w:before="120" w:after="120" w:line="360" w:lineRule="auto"/>
        <w:ind w:firstLine="567"/>
        <w:jc w:val="both"/>
        <w:rPr>
          <w:rFonts w:ascii="Times New Roman" w:eastAsia="Times New Roman" w:hAnsi="Times New Roman" w:cs="Times New Roman"/>
          <w:sz w:val="24"/>
          <w:szCs w:val="24"/>
          <w:lang w:eastAsia="bg-BG"/>
        </w:rPr>
      </w:pPr>
      <w:r w:rsidRPr="006E6A63">
        <w:rPr>
          <w:rFonts w:ascii="Times New Roman" w:hAnsi="Times New Roman" w:cs="Times New Roman"/>
          <w:sz w:val="24"/>
          <w:szCs w:val="24"/>
        </w:rPr>
        <w:t xml:space="preserve">От 25.06.2019 г. в процес на изпълнение е втория проект по процедурата на МТ по ОПИК с </w:t>
      </w:r>
      <w:r w:rsidRPr="006E6A63">
        <w:rPr>
          <w:rFonts w:ascii="Times New Roman" w:hAnsi="Times New Roman" w:cs="Times New Roman"/>
          <w:b/>
          <w:sz w:val="24"/>
          <w:szCs w:val="24"/>
        </w:rPr>
        <w:t xml:space="preserve">№ BG16RFOP002-2.010-0003 „Повишаване качеството на услугите на МСП в туризма чрез използване на информационни и комуникационни технологии (ИКТ) и уеб-базиран маркетинг“. </w:t>
      </w:r>
      <w:r w:rsidR="00443D13" w:rsidRPr="00C76305">
        <w:rPr>
          <w:rFonts w:ascii="Times New Roman" w:hAnsi="Times New Roman" w:cs="Times New Roman"/>
          <w:sz w:val="24"/>
          <w:szCs w:val="24"/>
        </w:rPr>
        <w:t>Обща стойност на административния договор е 4 601 318,42 лв. и</w:t>
      </w:r>
      <w:r w:rsidR="00443D13">
        <w:rPr>
          <w:rFonts w:ascii="Times New Roman" w:hAnsi="Times New Roman" w:cs="Times New Roman"/>
          <w:sz w:val="24"/>
          <w:szCs w:val="24"/>
        </w:rPr>
        <w:t xml:space="preserve"> е</w:t>
      </w:r>
      <w:r w:rsidR="00443D13" w:rsidRPr="00C76305">
        <w:rPr>
          <w:rFonts w:ascii="Times New Roman" w:hAnsi="Times New Roman" w:cs="Times New Roman"/>
          <w:sz w:val="24"/>
          <w:szCs w:val="24"/>
        </w:rPr>
        <w:t xml:space="preserve"> със  </w:t>
      </w:r>
      <w:r w:rsidR="00443D13">
        <w:rPr>
          <w:rFonts w:ascii="Times New Roman" w:hAnsi="Times New Roman" w:cs="Times New Roman"/>
          <w:sz w:val="24"/>
          <w:szCs w:val="24"/>
        </w:rPr>
        <w:t>с</w:t>
      </w:r>
      <w:r w:rsidR="00443D13" w:rsidRPr="00C76305">
        <w:rPr>
          <w:rFonts w:ascii="Times New Roman" w:hAnsi="Times New Roman" w:cs="Times New Roman"/>
          <w:sz w:val="24"/>
          <w:szCs w:val="24"/>
        </w:rPr>
        <w:t>рок на изпълнение – 36 месеца. Целта му е повишаване конкурентоспособността на малките и средни предприятия за устойчиво развитие на туризма посредством институционална подкрепа за създаване и функциониране на Организациите за управление на туристическите райони.  През 2022 г. е процедирано и одобрено изменение на проекта за удължаване срока на административния договор на 54 месеца и одобряване за нов член на екипа с цел осигуряване на специализирана експертиза в областта на информационните и комуникационни технологии (ИКТ).</w:t>
      </w:r>
      <w:r w:rsidR="00443D13">
        <w:rPr>
          <w:rFonts w:ascii="Times New Roman" w:hAnsi="Times New Roman" w:cs="Times New Roman"/>
          <w:sz w:val="24"/>
          <w:szCs w:val="24"/>
        </w:rPr>
        <w:t xml:space="preserve"> Към 31.12022 г. Управляващия орган на ОПИК е одобри удължението на срока за изпълнение на проекта на 54 мес. – до 25.12.2023 г.</w:t>
      </w:r>
    </w:p>
    <w:p w:rsidR="00BA3770" w:rsidRPr="006E6A63" w:rsidRDefault="00BA3770" w:rsidP="000B6A92">
      <w:pPr>
        <w:tabs>
          <w:tab w:val="left" w:pos="993"/>
        </w:tabs>
        <w:spacing w:after="0" w:line="360" w:lineRule="auto"/>
        <w:ind w:firstLine="567"/>
        <w:contextualSpacing/>
        <w:jc w:val="both"/>
        <w:rPr>
          <w:rFonts w:ascii="Times New Roman" w:hAnsi="Times New Roman" w:cs="Times New Roman"/>
          <w:sz w:val="24"/>
          <w:szCs w:val="24"/>
          <w:shd w:val="clear" w:color="auto" w:fill="FFFFFF"/>
        </w:rPr>
      </w:pPr>
      <w:r w:rsidRPr="006E6A63">
        <w:rPr>
          <w:rFonts w:ascii="Times New Roman" w:hAnsi="Times New Roman" w:cs="Times New Roman"/>
          <w:sz w:val="24"/>
          <w:szCs w:val="24"/>
        </w:rPr>
        <w:t>Разработени са следните технически спецификации за възлагане на обществени поръчки: “Осигуряване на софтуерна и хардуерна обезпеченост на виртуалната туристическа платформа за 9 – те ОУТР” с две обособени позиции“</w:t>
      </w:r>
      <w:r w:rsidRPr="006E6A63">
        <w:rPr>
          <w:rFonts w:ascii="Times New Roman" w:eastAsia="Times New Roman" w:hAnsi="Times New Roman" w:cs="Times New Roman"/>
          <w:sz w:val="24"/>
          <w:szCs w:val="24"/>
          <w:lang w:eastAsia="x-none"/>
        </w:rPr>
        <w:t>: Обособена позиция № 1: „Осигуряване на софтуерна обезпеченост на виртуалната туристическа платформа за 9-те ОУТР”; Обособена позиция № 2: „Осигуряване на хардуерна обезпеченост на виртуалната туристическа платформа за 9-те ОУТР”;</w:t>
      </w:r>
      <w:r w:rsidRPr="006E6A63">
        <w:rPr>
          <w:rFonts w:ascii="Times New Roman" w:hAnsi="Times New Roman" w:cs="Times New Roman"/>
          <w:sz w:val="24"/>
          <w:szCs w:val="24"/>
        </w:rPr>
        <w:t xml:space="preserve"> </w:t>
      </w:r>
      <w:r w:rsidRPr="006E6A63">
        <w:rPr>
          <w:rFonts w:ascii="Times New Roman" w:hAnsi="Times New Roman" w:cs="Times New Roman"/>
          <w:sz w:val="24"/>
          <w:szCs w:val="24"/>
          <w:shd w:val="clear" w:color="auto" w:fill="FFFFFF"/>
        </w:rPr>
        <w:t xml:space="preserve">„Актуализиране на виртуална туристическа платформа за 9-те туристически района“. </w:t>
      </w:r>
    </w:p>
    <w:p w:rsidR="00BA3770" w:rsidRPr="006E6A63" w:rsidRDefault="00BA3770" w:rsidP="000B6A92">
      <w:pPr>
        <w:widowControl w:val="0"/>
        <w:tabs>
          <w:tab w:val="left" w:pos="993"/>
        </w:tabs>
        <w:autoSpaceDE w:val="0"/>
        <w:autoSpaceDN w:val="0"/>
        <w:adjustRightInd w:val="0"/>
        <w:spacing w:after="0" w:line="360" w:lineRule="auto"/>
        <w:ind w:firstLine="567"/>
        <w:contextualSpacing/>
        <w:jc w:val="both"/>
        <w:rPr>
          <w:rFonts w:ascii="Times New Roman" w:hAnsi="Times New Roman" w:cs="Times New Roman"/>
          <w:sz w:val="24"/>
          <w:szCs w:val="24"/>
        </w:rPr>
      </w:pPr>
      <w:r w:rsidRPr="006E6A63">
        <w:rPr>
          <w:rFonts w:ascii="Times New Roman" w:hAnsi="Times New Roman" w:cs="Times New Roman"/>
          <w:sz w:val="24"/>
          <w:szCs w:val="24"/>
        </w:rPr>
        <w:t xml:space="preserve">Към </w:t>
      </w:r>
      <w:r w:rsidR="00443D13">
        <w:rPr>
          <w:rFonts w:ascii="Times New Roman" w:hAnsi="Times New Roman" w:cs="Times New Roman"/>
          <w:sz w:val="24"/>
          <w:szCs w:val="24"/>
        </w:rPr>
        <w:t>31.12</w:t>
      </w:r>
      <w:r w:rsidRPr="006E6A63">
        <w:rPr>
          <w:rFonts w:ascii="Times New Roman" w:hAnsi="Times New Roman" w:cs="Times New Roman"/>
          <w:sz w:val="24"/>
          <w:szCs w:val="24"/>
        </w:rPr>
        <w:t xml:space="preserve">.2022 г. и изпълнен договор за извършване на фото заснемане на обекти от деветте туристически района”. </w:t>
      </w:r>
    </w:p>
    <w:p w:rsidR="00BA3770" w:rsidRPr="006E6A63" w:rsidRDefault="00443D13" w:rsidP="000B6A92">
      <w:pPr>
        <w:widowControl w:val="0"/>
        <w:tabs>
          <w:tab w:val="left" w:pos="993"/>
        </w:tabs>
        <w:autoSpaceDE w:val="0"/>
        <w:autoSpaceDN w:val="0"/>
        <w:adjustRightInd w:val="0"/>
        <w:spacing w:after="0" w:line="360" w:lineRule="auto"/>
        <w:ind w:firstLine="567"/>
        <w:contextualSpacing/>
        <w:jc w:val="both"/>
        <w:rPr>
          <w:rFonts w:ascii="Times New Roman" w:hAnsi="Times New Roman" w:cs="Times New Roman"/>
          <w:sz w:val="24"/>
          <w:szCs w:val="24"/>
        </w:rPr>
      </w:pPr>
      <w:r w:rsidRPr="00C76305">
        <w:rPr>
          <w:rFonts w:ascii="Times New Roman" w:hAnsi="Times New Roman" w:cs="Times New Roman"/>
          <w:sz w:val="24"/>
          <w:szCs w:val="24"/>
        </w:rPr>
        <w:t xml:space="preserve">През 2020 г., с цел предприемане на адекватни мерки за подкрепа на туристическия сектор следствие кризата с </w:t>
      </w:r>
      <w:proofErr w:type="spellStart"/>
      <w:r w:rsidRPr="00C76305">
        <w:rPr>
          <w:rFonts w:ascii="Times New Roman" w:hAnsi="Times New Roman" w:cs="Times New Roman"/>
          <w:sz w:val="24"/>
          <w:szCs w:val="24"/>
        </w:rPr>
        <w:t>коронавируса</w:t>
      </w:r>
      <w:proofErr w:type="spellEnd"/>
      <w:r w:rsidRPr="00C76305">
        <w:rPr>
          <w:rFonts w:ascii="Times New Roman" w:hAnsi="Times New Roman" w:cs="Times New Roman"/>
          <w:sz w:val="24"/>
          <w:szCs w:val="24"/>
        </w:rPr>
        <w:t xml:space="preserve">, по Оперативна програма „Иновации и конкурентоспособност“ 2014-2020 г. </w:t>
      </w:r>
      <w:r>
        <w:rPr>
          <w:rFonts w:ascii="Times New Roman" w:hAnsi="Times New Roman" w:cs="Times New Roman"/>
          <w:sz w:val="24"/>
          <w:szCs w:val="24"/>
        </w:rPr>
        <w:t>е обявена</w:t>
      </w:r>
      <w:r w:rsidRPr="00C76305">
        <w:rPr>
          <w:rFonts w:ascii="Times New Roman" w:hAnsi="Times New Roman" w:cs="Times New Roman"/>
          <w:sz w:val="24"/>
          <w:szCs w:val="24"/>
        </w:rPr>
        <w:t xml:space="preserve"> </w:t>
      </w:r>
      <w:r w:rsidRPr="00C76305">
        <w:rPr>
          <w:rFonts w:ascii="Times New Roman" w:hAnsi="Times New Roman" w:cs="Times New Roman"/>
          <w:b/>
          <w:sz w:val="24"/>
          <w:szCs w:val="24"/>
        </w:rPr>
        <w:t xml:space="preserve">процедура „Подкрепа за МСП от туристическия сектор за преодоляване на икономическите последствия от  COVID-19 </w:t>
      </w:r>
      <w:r w:rsidRPr="00C76305">
        <w:rPr>
          <w:rFonts w:ascii="Times New Roman" w:hAnsi="Times New Roman" w:cs="Times New Roman"/>
          <w:b/>
          <w:sz w:val="24"/>
          <w:szCs w:val="24"/>
        </w:rPr>
        <w:lastRenderedPageBreak/>
        <w:t>чрез прилагане на схема за подпомагане от Министерството на туризма“</w:t>
      </w:r>
      <w:r w:rsidRPr="00C76305">
        <w:rPr>
          <w:rFonts w:ascii="Times New Roman" w:hAnsi="Times New Roman" w:cs="Times New Roman"/>
          <w:sz w:val="24"/>
          <w:szCs w:val="24"/>
        </w:rPr>
        <w:t xml:space="preserve">, с конкретен бенефициент Министерството на туризма. През месец </w:t>
      </w:r>
      <w:r>
        <w:rPr>
          <w:rFonts w:ascii="Times New Roman" w:hAnsi="Times New Roman" w:cs="Times New Roman"/>
          <w:sz w:val="24"/>
          <w:szCs w:val="24"/>
        </w:rPr>
        <w:t>октомври</w:t>
      </w:r>
      <w:r w:rsidRPr="00C76305">
        <w:rPr>
          <w:rFonts w:ascii="Times New Roman" w:hAnsi="Times New Roman" w:cs="Times New Roman"/>
          <w:sz w:val="24"/>
          <w:szCs w:val="24"/>
        </w:rPr>
        <w:t xml:space="preserve"> 2020 г., по процедурата </w:t>
      </w:r>
      <w:r>
        <w:rPr>
          <w:rFonts w:ascii="Times New Roman" w:hAnsi="Times New Roman" w:cs="Times New Roman"/>
          <w:sz w:val="24"/>
          <w:szCs w:val="24"/>
        </w:rPr>
        <w:t>е</w:t>
      </w:r>
      <w:r w:rsidRPr="00C76305">
        <w:rPr>
          <w:rFonts w:ascii="Times New Roman" w:hAnsi="Times New Roman" w:cs="Times New Roman"/>
          <w:sz w:val="24"/>
          <w:szCs w:val="24"/>
        </w:rPr>
        <w:t xml:space="preserve"> сключен административен договор </w:t>
      </w:r>
      <w:r>
        <w:rPr>
          <w:rFonts w:ascii="Times New Roman" w:hAnsi="Times New Roman" w:cs="Times New Roman"/>
          <w:sz w:val="24"/>
          <w:szCs w:val="24"/>
        </w:rPr>
        <w:t>за</w:t>
      </w:r>
      <w:r w:rsidRPr="00C76305">
        <w:rPr>
          <w:rFonts w:ascii="Times New Roman" w:hAnsi="Times New Roman" w:cs="Times New Roman"/>
          <w:sz w:val="24"/>
          <w:szCs w:val="24"/>
        </w:rPr>
        <w:t xml:space="preserve"> проект № BG16RFOP002-2.080-0003 „Подкрепа на предприятия, регистрирани по Закона за туризма като туроператор или туристически агент, за преодоляване на икономическите последствия от COVID-19. Общата му стойност е 10 000 000,00 лв. Срок на изпълнение </w:t>
      </w:r>
      <w:r>
        <w:rPr>
          <w:rFonts w:ascii="Times New Roman" w:hAnsi="Times New Roman" w:cs="Times New Roman"/>
          <w:sz w:val="24"/>
          <w:szCs w:val="24"/>
        </w:rPr>
        <w:t>34 месеца</w:t>
      </w:r>
      <w:r w:rsidRPr="00C76305">
        <w:rPr>
          <w:rFonts w:ascii="Times New Roman" w:hAnsi="Times New Roman" w:cs="Times New Roman"/>
          <w:sz w:val="24"/>
          <w:szCs w:val="24"/>
        </w:rPr>
        <w:t xml:space="preserve">. Разгледани и оценени </w:t>
      </w:r>
      <w:r>
        <w:rPr>
          <w:rFonts w:ascii="Times New Roman" w:hAnsi="Times New Roman" w:cs="Times New Roman"/>
          <w:sz w:val="24"/>
          <w:szCs w:val="24"/>
        </w:rPr>
        <w:t>във връзка с проекта са</w:t>
      </w:r>
      <w:r w:rsidRPr="00C76305">
        <w:rPr>
          <w:rFonts w:ascii="Times New Roman" w:hAnsi="Times New Roman" w:cs="Times New Roman"/>
          <w:sz w:val="24"/>
          <w:szCs w:val="24"/>
        </w:rPr>
        <w:t xml:space="preserve"> 802 проектни предложения и </w:t>
      </w:r>
      <w:r>
        <w:rPr>
          <w:rFonts w:ascii="Times New Roman" w:hAnsi="Times New Roman" w:cs="Times New Roman"/>
          <w:sz w:val="24"/>
          <w:szCs w:val="24"/>
        </w:rPr>
        <w:t>са сключени договори със</w:t>
      </w:r>
      <w:r w:rsidRPr="00C76305">
        <w:rPr>
          <w:rFonts w:ascii="Times New Roman" w:hAnsi="Times New Roman" w:cs="Times New Roman"/>
          <w:sz w:val="24"/>
          <w:szCs w:val="24"/>
        </w:rPr>
        <w:t xml:space="preserve"> 720 </w:t>
      </w:r>
      <w:r>
        <w:rPr>
          <w:rFonts w:ascii="Times New Roman" w:hAnsi="Times New Roman" w:cs="Times New Roman"/>
          <w:sz w:val="24"/>
          <w:szCs w:val="24"/>
        </w:rPr>
        <w:t>предприятия</w:t>
      </w:r>
      <w:r w:rsidRPr="00C76305">
        <w:rPr>
          <w:rFonts w:ascii="Times New Roman" w:hAnsi="Times New Roman" w:cs="Times New Roman"/>
          <w:sz w:val="24"/>
          <w:szCs w:val="24"/>
        </w:rPr>
        <w:t xml:space="preserve">. През отчетния период </w:t>
      </w:r>
      <w:r>
        <w:rPr>
          <w:rFonts w:ascii="Times New Roman" w:hAnsi="Times New Roman" w:cs="Times New Roman"/>
          <w:sz w:val="24"/>
          <w:szCs w:val="24"/>
        </w:rPr>
        <w:t>е</w:t>
      </w:r>
      <w:r w:rsidRPr="00C76305">
        <w:rPr>
          <w:rFonts w:ascii="Times New Roman" w:hAnsi="Times New Roman" w:cs="Times New Roman"/>
          <w:sz w:val="24"/>
          <w:szCs w:val="24"/>
        </w:rPr>
        <w:t xml:space="preserve"> извърш</w:t>
      </w:r>
      <w:r>
        <w:rPr>
          <w:rFonts w:ascii="Times New Roman" w:hAnsi="Times New Roman" w:cs="Times New Roman"/>
          <w:sz w:val="24"/>
          <w:szCs w:val="24"/>
        </w:rPr>
        <w:t>ен</w:t>
      </w:r>
      <w:r w:rsidRPr="00C76305">
        <w:rPr>
          <w:rFonts w:ascii="Times New Roman" w:hAnsi="Times New Roman" w:cs="Times New Roman"/>
          <w:sz w:val="24"/>
          <w:szCs w:val="24"/>
        </w:rPr>
        <w:t xml:space="preserve"> мониторинг </w:t>
      </w:r>
      <w:r>
        <w:rPr>
          <w:rFonts w:ascii="Times New Roman" w:hAnsi="Times New Roman" w:cs="Times New Roman"/>
          <w:sz w:val="24"/>
          <w:szCs w:val="24"/>
        </w:rPr>
        <w:t xml:space="preserve">на отчетните документи във връзка със сключените договори. </w:t>
      </w:r>
      <w:r w:rsidR="00BA3770" w:rsidRPr="006E6A63">
        <w:rPr>
          <w:rFonts w:ascii="Times New Roman" w:hAnsi="Times New Roman" w:cs="Times New Roman"/>
          <w:sz w:val="24"/>
          <w:szCs w:val="24"/>
        </w:rPr>
        <w:t xml:space="preserve"> </w:t>
      </w:r>
    </w:p>
    <w:p w:rsidR="00443D13" w:rsidRDefault="00BA3770" w:rsidP="000B6A92">
      <w:pPr>
        <w:widowControl w:val="0"/>
        <w:tabs>
          <w:tab w:val="left" w:pos="993"/>
        </w:tabs>
        <w:autoSpaceDE w:val="0"/>
        <w:autoSpaceDN w:val="0"/>
        <w:adjustRightInd w:val="0"/>
        <w:spacing w:before="120" w:after="120" w:line="360" w:lineRule="auto"/>
        <w:ind w:firstLine="567"/>
        <w:contextualSpacing/>
        <w:jc w:val="both"/>
        <w:rPr>
          <w:rFonts w:ascii="Times New Roman" w:hAnsi="Times New Roman" w:cs="Times New Roman"/>
          <w:sz w:val="24"/>
          <w:szCs w:val="24"/>
        </w:rPr>
      </w:pPr>
      <w:r w:rsidRPr="006E6A63">
        <w:rPr>
          <w:rFonts w:ascii="Times New Roman" w:hAnsi="Times New Roman" w:cs="Times New Roman"/>
          <w:sz w:val="24"/>
          <w:szCs w:val="24"/>
        </w:rPr>
        <w:t xml:space="preserve"> </w:t>
      </w:r>
      <w:r w:rsidR="00443D13" w:rsidRPr="00C76305">
        <w:rPr>
          <w:rFonts w:ascii="Times New Roman" w:hAnsi="Times New Roman" w:cs="Times New Roman"/>
          <w:sz w:val="24"/>
          <w:szCs w:val="24"/>
        </w:rPr>
        <w:t>През месец юни 2022 г. с цел предприемане на конкретни действия за осигуряване на първоначален прием и незабавна подкрепа на лицата разселени от Украйна, на които е предоставена временна закрила</w:t>
      </w:r>
      <w:r w:rsidR="00443D13">
        <w:rPr>
          <w:rFonts w:ascii="Times New Roman" w:hAnsi="Times New Roman" w:cs="Times New Roman"/>
          <w:sz w:val="24"/>
          <w:szCs w:val="24"/>
        </w:rPr>
        <w:t xml:space="preserve"> е </w:t>
      </w:r>
      <w:r w:rsidR="00443D13" w:rsidRPr="00C76305">
        <w:rPr>
          <w:rFonts w:ascii="Times New Roman" w:hAnsi="Times New Roman" w:cs="Times New Roman"/>
          <w:sz w:val="24"/>
          <w:szCs w:val="24"/>
        </w:rPr>
        <w:t>обявена процедура</w:t>
      </w:r>
      <w:r w:rsidR="00443D13" w:rsidRPr="00C76305">
        <w:rPr>
          <w:rFonts w:ascii="Times New Roman" w:hAnsi="Times New Roman" w:cs="Times New Roman"/>
        </w:rPr>
        <w:t xml:space="preserve"> </w:t>
      </w:r>
      <w:r w:rsidR="00443D13" w:rsidRPr="00C76305">
        <w:rPr>
          <w:rFonts w:ascii="Times New Roman" w:hAnsi="Times New Roman" w:cs="Times New Roman"/>
          <w:sz w:val="24"/>
          <w:szCs w:val="24"/>
        </w:rPr>
        <w:t>BG16RFOP002-7.001 „Подкрепа за покриване на основните нужди на бежанците от Украйна чрез мярка прилагана от Министерството на туризма</w:t>
      </w:r>
      <w:r w:rsidR="00443D13" w:rsidRPr="00C76305">
        <w:t xml:space="preserve"> </w:t>
      </w:r>
      <w:r w:rsidR="00443D13" w:rsidRPr="00C76305">
        <w:rPr>
          <w:rFonts w:ascii="Times New Roman" w:hAnsi="Times New Roman" w:cs="Times New Roman"/>
          <w:sz w:val="24"/>
          <w:szCs w:val="24"/>
        </w:rPr>
        <w:t xml:space="preserve">с конкретен бенефициент Министерството на туризма. </w:t>
      </w:r>
      <w:r w:rsidR="00443D13">
        <w:rPr>
          <w:rFonts w:ascii="Times New Roman" w:hAnsi="Times New Roman" w:cs="Times New Roman"/>
          <w:sz w:val="24"/>
          <w:szCs w:val="24"/>
        </w:rPr>
        <w:t xml:space="preserve">Административният договор </w:t>
      </w:r>
      <w:r w:rsidR="00443D13" w:rsidRPr="00BE4C00">
        <w:rPr>
          <w:rFonts w:ascii="Times New Roman" w:hAnsi="Times New Roman" w:cs="Times New Roman"/>
          <w:sz w:val="24"/>
          <w:szCs w:val="24"/>
        </w:rPr>
        <w:t>по проект „Подкрепа за покриване на основните нужди на бежанците от Украйна“</w:t>
      </w:r>
      <w:r w:rsidR="00443D13">
        <w:rPr>
          <w:rFonts w:ascii="Times New Roman" w:hAnsi="Times New Roman" w:cs="Times New Roman"/>
          <w:sz w:val="24"/>
          <w:szCs w:val="24"/>
        </w:rPr>
        <w:t xml:space="preserve"> във връзка с процедурата е с</w:t>
      </w:r>
      <w:r w:rsidR="00443D13" w:rsidRPr="00BE4C00">
        <w:rPr>
          <w:rFonts w:ascii="Times New Roman" w:hAnsi="Times New Roman" w:cs="Times New Roman"/>
          <w:sz w:val="24"/>
          <w:szCs w:val="24"/>
        </w:rPr>
        <w:t>ключен на 14.07.2022 г. по Оперативна Програма „Иновации и конкурентоспособност“ 2014-2020, на стойност 62 889 120 лева. Проектът е в процес на изпълнение. По него са постъпили финансови средства в общ размер 59 157 824.00 лв. (аванс и междинно плащане). Пре</w:t>
      </w:r>
      <w:r w:rsidR="00443D13">
        <w:rPr>
          <w:rFonts w:ascii="Times New Roman" w:hAnsi="Times New Roman" w:cs="Times New Roman"/>
          <w:sz w:val="24"/>
          <w:szCs w:val="24"/>
        </w:rPr>
        <w:t>дстои подаване на финален отчет</w:t>
      </w:r>
      <w:r w:rsidR="00443D13" w:rsidRPr="00C76305">
        <w:rPr>
          <w:rFonts w:ascii="Times New Roman" w:hAnsi="Times New Roman" w:cs="Times New Roman"/>
          <w:sz w:val="24"/>
          <w:szCs w:val="24"/>
        </w:rPr>
        <w:t xml:space="preserve">. </w:t>
      </w:r>
    </w:p>
    <w:p w:rsidR="00443D13" w:rsidRPr="00BE4C00" w:rsidRDefault="00443D13" w:rsidP="000B6A92">
      <w:pPr>
        <w:widowControl w:val="0"/>
        <w:tabs>
          <w:tab w:val="left" w:pos="993"/>
        </w:tabs>
        <w:autoSpaceDE w:val="0"/>
        <w:autoSpaceDN w:val="0"/>
        <w:adjustRightInd w:val="0"/>
        <w:spacing w:before="120" w:after="12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Pr="00BE4C00">
        <w:rPr>
          <w:rFonts w:ascii="Times New Roman" w:hAnsi="Times New Roman" w:cs="Times New Roman"/>
          <w:sz w:val="24"/>
          <w:szCs w:val="24"/>
        </w:rPr>
        <w:t xml:space="preserve">23.09.2022 г. </w:t>
      </w:r>
      <w:r>
        <w:rPr>
          <w:rFonts w:ascii="Times New Roman" w:hAnsi="Times New Roman" w:cs="Times New Roman"/>
          <w:sz w:val="24"/>
          <w:szCs w:val="24"/>
        </w:rPr>
        <w:t xml:space="preserve">е сключен административен договор </w:t>
      </w:r>
      <w:r w:rsidRPr="00BE4C00">
        <w:rPr>
          <w:rFonts w:ascii="Times New Roman" w:hAnsi="Times New Roman" w:cs="Times New Roman"/>
          <w:sz w:val="24"/>
          <w:szCs w:val="24"/>
        </w:rPr>
        <w:t>BG05SFOP001-6.001-0001-C01 по проект „Подкрепа по линия на сближаването за справяне с миграционните предизвикателства, породени от военната агресия от страна на Руската федерация в Украйна, за бежанците, пристигнали в Република България, чрез мярка, прилагана от Министерството на туризма“</w:t>
      </w:r>
      <w:r>
        <w:rPr>
          <w:rFonts w:ascii="Times New Roman" w:hAnsi="Times New Roman" w:cs="Times New Roman"/>
          <w:sz w:val="24"/>
          <w:szCs w:val="24"/>
        </w:rPr>
        <w:t xml:space="preserve"> </w:t>
      </w:r>
      <w:r w:rsidRPr="00BE4C00">
        <w:rPr>
          <w:rFonts w:ascii="Times New Roman" w:hAnsi="Times New Roman" w:cs="Times New Roman"/>
          <w:sz w:val="24"/>
          <w:szCs w:val="24"/>
        </w:rPr>
        <w:t>по Оперативна Програма „Добро управление“ 2014-2020, на стойност 40 000 000 лева.</w:t>
      </w:r>
      <w:r>
        <w:rPr>
          <w:rFonts w:ascii="Times New Roman" w:hAnsi="Times New Roman" w:cs="Times New Roman"/>
          <w:sz w:val="24"/>
          <w:szCs w:val="24"/>
        </w:rPr>
        <w:t xml:space="preserve"> </w:t>
      </w:r>
      <w:r w:rsidRPr="00BE4C00">
        <w:rPr>
          <w:rFonts w:ascii="Times New Roman" w:hAnsi="Times New Roman" w:cs="Times New Roman"/>
          <w:sz w:val="24"/>
          <w:szCs w:val="24"/>
        </w:rPr>
        <w:t>Проектът е в процес на изпълнение. По него са постъпили финансови средства в размер на  38 432 000 лева, по искане за частично окончателно плащане. Предстои подаване на финален отчет.</w:t>
      </w:r>
    </w:p>
    <w:p w:rsidR="00443D13" w:rsidRPr="00BE4C00" w:rsidRDefault="00443D13" w:rsidP="000B6A92">
      <w:pPr>
        <w:widowControl w:val="0"/>
        <w:tabs>
          <w:tab w:val="left" w:pos="993"/>
        </w:tabs>
        <w:autoSpaceDE w:val="0"/>
        <w:autoSpaceDN w:val="0"/>
        <w:adjustRightInd w:val="0"/>
        <w:spacing w:before="120" w:after="12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На</w:t>
      </w:r>
      <w:r w:rsidRPr="00BE4C00">
        <w:rPr>
          <w:rFonts w:ascii="Times New Roman" w:hAnsi="Times New Roman" w:cs="Times New Roman"/>
          <w:sz w:val="24"/>
          <w:szCs w:val="24"/>
        </w:rPr>
        <w:t xml:space="preserve"> 17.10.2022 г. </w:t>
      </w:r>
      <w:r>
        <w:rPr>
          <w:rFonts w:ascii="Times New Roman" w:hAnsi="Times New Roman" w:cs="Times New Roman"/>
          <w:sz w:val="24"/>
          <w:szCs w:val="24"/>
        </w:rPr>
        <w:t>е сключен административен договор</w:t>
      </w:r>
      <w:r w:rsidRPr="00BE4C00">
        <w:rPr>
          <w:rFonts w:ascii="Times New Roman" w:hAnsi="Times New Roman" w:cs="Times New Roman"/>
          <w:sz w:val="24"/>
          <w:szCs w:val="24"/>
        </w:rPr>
        <w:t xml:space="preserve"> BG16M1OP002-7.001-0001 по проект „Подкрепа за покриване на основните</w:t>
      </w:r>
      <w:r>
        <w:rPr>
          <w:rFonts w:ascii="Times New Roman" w:hAnsi="Times New Roman" w:cs="Times New Roman"/>
          <w:sz w:val="24"/>
          <w:szCs w:val="24"/>
        </w:rPr>
        <w:t xml:space="preserve"> нужди на бежанците от Украйна“ </w:t>
      </w:r>
      <w:r w:rsidRPr="00BE4C00">
        <w:rPr>
          <w:rFonts w:ascii="Times New Roman" w:hAnsi="Times New Roman" w:cs="Times New Roman"/>
          <w:sz w:val="24"/>
          <w:szCs w:val="24"/>
        </w:rPr>
        <w:t>по Оперативна програма „Околна среда“ 2014 - 2020 г., на стойност  30 588 236,53  лева.</w:t>
      </w:r>
      <w:r>
        <w:rPr>
          <w:rFonts w:ascii="Times New Roman" w:hAnsi="Times New Roman" w:cs="Times New Roman"/>
          <w:sz w:val="24"/>
          <w:szCs w:val="24"/>
        </w:rPr>
        <w:t xml:space="preserve"> </w:t>
      </w:r>
      <w:r w:rsidRPr="00BE4C00">
        <w:rPr>
          <w:rFonts w:ascii="Times New Roman" w:hAnsi="Times New Roman" w:cs="Times New Roman"/>
          <w:sz w:val="24"/>
          <w:szCs w:val="24"/>
        </w:rPr>
        <w:t>Проектът е в процес на изпълнение. По него са постъпили финансови средства в размер на 29 155 080.00 лв. по искане за междинно плащане. Предстои подаване на финален отчет.</w:t>
      </w:r>
    </w:p>
    <w:p w:rsidR="00443D13" w:rsidRPr="00BE4C00" w:rsidRDefault="00443D13" w:rsidP="000B6A92">
      <w:pPr>
        <w:widowControl w:val="0"/>
        <w:tabs>
          <w:tab w:val="left" w:pos="993"/>
        </w:tabs>
        <w:autoSpaceDE w:val="0"/>
        <w:autoSpaceDN w:val="0"/>
        <w:adjustRightInd w:val="0"/>
        <w:spacing w:before="120" w:after="12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Н</w:t>
      </w:r>
      <w:r w:rsidRPr="00BE4C00">
        <w:rPr>
          <w:rFonts w:ascii="Times New Roman" w:hAnsi="Times New Roman" w:cs="Times New Roman"/>
          <w:sz w:val="24"/>
          <w:szCs w:val="24"/>
        </w:rPr>
        <w:t>а 07.11.2022г.</w:t>
      </w:r>
      <w:r>
        <w:rPr>
          <w:rFonts w:ascii="Times New Roman" w:hAnsi="Times New Roman" w:cs="Times New Roman"/>
          <w:sz w:val="24"/>
          <w:szCs w:val="24"/>
        </w:rPr>
        <w:t xml:space="preserve"> е сключен административен договор</w:t>
      </w:r>
      <w:r w:rsidRPr="00BE4C00">
        <w:rPr>
          <w:rFonts w:ascii="Times New Roman" w:hAnsi="Times New Roman" w:cs="Times New Roman"/>
          <w:sz w:val="24"/>
          <w:szCs w:val="24"/>
        </w:rPr>
        <w:t xml:space="preserve"> BG16RFOP002-7.001-0002 по проект „Подкрепа за покриване на основните н</w:t>
      </w:r>
      <w:r>
        <w:rPr>
          <w:rFonts w:ascii="Times New Roman" w:hAnsi="Times New Roman" w:cs="Times New Roman"/>
          <w:sz w:val="24"/>
          <w:szCs w:val="24"/>
        </w:rPr>
        <w:t>ужди на бежанците от Украйна-2“</w:t>
      </w:r>
      <w:r w:rsidRPr="00BE4C00">
        <w:rPr>
          <w:rFonts w:ascii="Times New Roman" w:hAnsi="Times New Roman" w:cs="Times New Roman"/>
          <w:sz w:val="24"/>
          <w:szCs w:val="24"/>
        </w:rPr>
        <w:t xml:space="preserve"> по Оперативна програма „Иновации и конкурентоспособност“ 2014 - 2020 г., на стойност 9 337 </w:t>
      </w:r>
      <w:r w:rsidRPr="00BE4C00">
        <w:rPr>
          <w:rFonts w:ascii="Times New Roman" w:hAnsi="Times New Roman" w:cs="Times New Roman"/>
          <w:sz w:val="24"/>
          <w:szCs w:val="24"/>
        </w:rPr>
        <w:lastRenderedPageBreak/>
        <w:t>480  лева.</w:t>
      </w:r>
      <w:r>
        <w:rPr>
          <w:rFonts w:ascii="Times New Roman" w:hAnsi="Times New Roman" w:cs="Times New Roman"/>
          <w:sz w:val="24"/>
          <w:szCs w:val="24"/>
        </w:rPr>
        <w:t xml:space="preserve"> </w:t>
      </w:r>
      <w:r w:rsidRPr="00BE4C00">
        <w:rPr>
          <w:rFonts w:ascii="Times New Roman" w:hAnsi="Times New Roman" w:cs="Times New Roman"/>
          <w:sz w:val="24"/>
          <w:szCs w:val="24"/>
        </w:rPr>
        <w:t>Проектът е в процес на изпълнение. Предстои подаване на искане за плащане.</w:t>
      </w:r>
    </w:p>
    <w:p w:rsidR="00BA3770" w:rsidRPr="006E6A63" w:rsidRDefault="00443D13" w:rsidP="000B6A92">
      <w:pPr>
        <w:widowControl w:val="0"/>
        <w:tabs>
          <w:tab w:val="left" w:pos="993"/>
        </w:tabs>
        <w:autoSpaceDE w:val="0"/>
        <w:autoSpaceDN w:val="0"/>
        <w:adjustRightInd w:val="0"/>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Към 31.12.2022 г. се процедират действия по сключване на о</w:t>
      </w:r>
      <w:r w:rsidRPr="00BE4C00">
        <w:rPr>
          <w:rFonts w:ascii="Times New Roman" w:hAnsi="Times New Roman" w:cs="Times New Roman"/>
          <w:sz w:val="24"/>
          <w:szCs w:val="24"/>
        </w:rPr>
        <w:t>перативно споразумение по проект: „Подкрепа за първоначален прием на лица, разселени от Украйна“</w:t>
      </w:r>
      <w:r>
        <w:rPr>
          <w:rFonts w:ascii="Times New Roman" w:hAnsi="Times New Roman" w:cs="Times New Roman"/>
          <w:sz w:val="24"/>
          <w:szCs w:val="24"/>
        </w:rPr>
        <w:t>, изпълняван от Министерството на вътрешните работи п</w:t>
      </w:r>
      <w:r w:rsidRPr="00BE4C00">
        <w:rPr>
          <w:rFonts w:ascii="Times New Roman" w:hAnsi="Times New Roman" w:cs="Times New Roman"/>
          <w:sz w:val="24"/>
          <w:szCs w:val="24"/>
        </w:rPr>
        <w:t>о ФОНД „УБЕЖИЩЕ, МИГРАЦИЯ И ИНТЕГРАЦИЯ“, на стойност 12 322 650 лева.</w:t>
      </w:r>
      <w:r w:rsidR="00BA3770" w:rsidRPr="006E6A63">
        <w:rPr>
          <w:rFonts w:ascii="Times New Roman" w:hAnsi="Times New Roman" w:cs="Times New Roman"/>
          <w:sz w:val="24"/>
          <w:szCs w:val="24"/>
        </w:rPr>
        <w:t xml:space="preserve"> </w:t>
      </w:r>
    </w:p>
    <w:p w:rsidR="00443D13" w:rsidRPr="00C76305" w:rsidRDefault="00443D13" w:rsidP="000B6A92">
      <w:pPr>
        <w:widowControl w:val="0"/>
        <w:tabs>
          <w:tab w:val="left" w:pos="993"/>
        </w:tabs>
        <w:autoSpaceDE w:val="0"/>
        <w:autoSpaceDN w:val="0"/>
        <w:adjustRightInd w:val="0"/>
        <w:spacing w:before="120" w:after="12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w:t>
      </w:r>
      <w:r w:rsidRPr="00C76305">
        <w:rPr>
          <w:rFonts w:ascii="Times New Roman" w:hAnsi="Times New Roman" w:cs="Times New Roman"/>
          <w:sz w:val="24"/>
          <w:szCs w:val="24"/>
        </w:rPr>
        <w:t>рез отчетния период</w:t>
      </w:r>
      <w:r>
        <w:rPr>
          <w:rFonts w:ascii="Times New Roman" w:hAnsi="Times New Roman" w:cs="Times New Roman"/>
          <w:sz w:val="24"/>
          <w:szCs w:val="24"/>
        </w:rPr>
        <w:t>,</w:t>
      </w:r>
      <w:r w:rsidRPr="00C76305">
        <w:rPr>
          <w:rFonts w:ascii="Times New Roman" w:hAnsi="Times New Roman" w:cs="Times New Roman"/>
          <w:sz w:val="24"/>
          <w:szCs w:val="24"/>
        </w:rPr>
        <w:t xml:space="preserve"> МТ </w:t>
      </w:r>
      <w:r>
        <w:rPr>
          <w:rFonts w:ascii="Times New Roman" w:hAnsi="Times New Roman" w:cs="Times New Roman"/>
          <w:sz w:val="24"/>
          <w:szCs w:val="24"/>
        </w:rPr>
        <w:t>като</w:t>
      </w:r>
      <w:r w:rsidRPr="00C76305">
        <w:rPr>
          <w:rFonts w:ascii="Times New Roman" w:hAnsi="Times New Roman" w:cs="Times New Roman"/>
          <w:sz w:val="24"/>
          <w:szCs w:val="24"/>
        </w:rPr>
        <w:t xml:space="preserve"> администратор на схеми/проекти за държавна помощ за подкрепа на туристическия сектор</w:t>
      </w:r>
      <w:r>
        <w:rPr>
          <w:rFonts w:ascii="Times New Roman" w:hAnsi="Times New Roman" w:cs="Times New Roman"/>
          <w:sz w:val="24"/>
          <w:szCs w:val="24"/>
        </w:rPr>
        <w:t xml:space="preserve"> </w:t>
      </w:r>
      <w:r w:rsidRPr="00C76305">
        <w:rPr>
          <w:rFonts w:ascii="Times New Roman" w:hAnsi="Times New Roman" w:cs="Times New Roman"/>
          <w:sz w:val="24"/>
          <w:szCs w:val="24"/>
        </w:rPr>
        <w:t>планира</w:t>
      </w:r>
      <w:r>
        <w:rPr>
          <w:rFonts w:ascii="Times New Roman" w:hAnsi="Times New Roman" w:cs="Times New Roman"/>
          <w:sz w:val="24"/>
          <w:szCs w:val="24"/>
        </w:rPr>
        <w:t xml:space="preserve"> и организира провеждането на мониторинг на отчетните документи по следните схеми за държавна помощ</w:t>
      </w:r>
      <w:r w:rsidRPr="00C76305">
        <w:rPr>
          <w:rFonts w:ascii="Times New Roman" w:hAnsi="Times New Roman" w:cs="Times New Roman"/>
          <w:sz w:val="24"/>
          <w:szCs w:val="24"/>
        </w:rPr>
        <w:t>:</w:t>
      </w:r>
    </w:p>
    <w:tbl>
      <w:tblPr>
        <w:tblW w:w="9634"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700"/>
        <w:gridCol w:w="5302"/>
        <w:gridCol w:w="2017"/>
        <w:gridCol w:w="1615"/>
      </w:tblGrid>
      <w:tr w:rsidR="00443D13" w:rsidRPr="00C76305" w:rsidTr="000B6A92">
        <w:tc>
          <w:tcPr>
            <w:tcW w:w="424" w:type="dxa"/>
            <w:tcBorders>
              <w:top w:val="single" w:sz="4" w:space="0" w:color="4472C4"/>
              <w:left w:val="single" w:sz="4" w:space="0" w:color="4472C4"/>
              <w:bottom w:val="single" w:sz="4" w:space="0" w:color="4472C4"/>
              <w:right w:val="nil"/>
            </w:tcBorders>
            <w:shd w:val="clear" w:color="auto" w:fill="4472C4"/>
          </w:tcPr>
          <w:p w:rsidR="00443D13" w:rsidRPr="00C76305" w:rsidRDefault="00443D13" w:rsidP="000B6A92">
            <w:pPr>
              <w:ind w:left="-284" w:firstLine="567"/>
              <w:jc w:val="center"/>
              <w:rPr>
                <w:rFonts w:ascii="Times New Roman" w:hAnsi="Times New Roman" w:cs="Times New Roman"/>
                <w:b/>
                <w:bCs/>
                <w:color w:val="FFFFFF"/>
                <w:sz w:val="20"/>
              </w:rPr>
            </w:pPr>
            <w:r w:rsidRPr="00C76305">
              <w:rPr>
                <w:rFonts w:ascii="Times New Roman" w:hAnsi="Times New Roman" w:cs="Times New Roman"/>
                <w:b/>
                <w:bCs/>
                <w:color w:val="FFFFFF"/>
                <w:sz w:val="20"/>
              </w:rPr>
              <w:t>№</w:t>
            </w:r>
          </w:p>
        </w:tc>
        <w:tc>
          <w:tcPr>
            <w:tcW w:w="5756" w:type="dxa"/>
            <w:tcBorders>
              <w:top w:val="single" w:sz="4" w:space="0" w:color="4472C4"/>
              <w:left w:val="nil"/>
              <w:bottom w:val="single" w:sz="4" w:space="0" w:color="4472C4"/>
              <w:right w:val="nil"/>
            </w:tcBorders>
            <w:shd w:val="clear" w:color="auto" w:fill="4472C4"/>
          </w:tcPr>
          <w:p w:rsidR="00443D13" w:rsidRPr="00C76305" w:rsidRDefault="00443D13" w:rsidP="000B6A92">
            <w:pPr>
              <w:ind w:left="-284" w:firstLine="567"/>
              <w:jc w:val="center"/>
              <w:rPr>
                <w:rFonts w:ascii="Times New Roman" w:hAnsi="Times New Roman" w:cs="Times New Roman"/>
                <w:b/>
                <w:bCs/>
                <w:color w:val="FFFFFF"/>
                <w:sz w:val="20"/>
              </w:rPr>
            </w:pPr>
            <w:r w:rsidRPr="00C76305">
              <w:rPr>
                <w:rFonts w:ascii="Times New Roman" w:hAnsi="Times New Roman" w:cs="Times New Roman"/>
                <w:b/>
                <w:bCs/>
                <w:color w:val="FFFFFF"/>
                <w:sz w:val="20"/>
              </w:rPr>
              <w:t>Наименование на мярка/схема</w:t>
            </w:r>
          </w:p>
        </w:tc>
        <w:tc>
          <w:tcPr>
            <w:tcW w:w="1770" w:type="dxa"/>
            <w:tcBorders>
              <w:top w:val="single" w:sz="4" w:space="0" w:color="4472C4"/>
              <w:left w:val="nil"/>
              <w:bottom w:val="single" w:sz="4" w:space="0" w:color="4472C4"/>
              <w:right w:val="nil"/>
            </w:tcBorders>
            <w:shd w:val="clear" w:color="auto" w:fill="4472C4"/>
          </w:tcPr>
          <w:p w:rsidR="00443D13" w:rsidRPr="00C76305" w:rsidRDefault="00443D13" w:rsidP="000B6A92">
            <w:pPr>
              <w:ind w:firstLine="567"/>
              <w:jc w:val="center"/>
              <w:rPr>
                <w:rFonts w:ascii="Times New Roman" w:hAnsi="Times New Roman" w:cs="Times New Roman"/>
                <w:b/>
                <w:bCs/>
                <w:color w:val="FFFFFF"/>
                <w:sz w:val="20"/>
              </w:rPr>
            </w:pPr>
            <w:r w:rsidRPr="00C76305">
              <w:rPr>
                <w:rFonts w:ascii="Times New Roman" w:hAnsi="Times New Roman" w:cs="Times New Roman"/>
                <w:b/>
                <w:bCs/>
                <w:color w:val="FFFFFF"/>
                <w:sz w:val="20"/>
              </w:rPr>
              <w:t>Ресурс и периода на изпълнение</w:t>
            </w:r>
          </w:p>
        </w:tc>
        <w:tc>
          <w:tcPr>
            <w:tcW w:w="1684" w:type="dxa"/>
            <w:tcBorders>
              <w:top w:val="single" w:sz="4" w:space="0" w:color="4472C4"/>
              <w:left w:val="nil"/>
              <w:bottom w:val="single" w:sz="4" w:space="0" w:color="4472C4"/>
              <w:right w:val="single" w:sz="4" w:space="0" w:color="4472C4"/>
            </w:tcBorders>
            <w:shd w:val="clear" w:color="auto" w:fill="4472C4"/>
          </w:tcPr>
          <w:p w:rsidR="00443D13" w:rsidRPr="00C76305" w:rsidRDefault="00443D13" w:rsidP="000B6A92">
            <w:pPr>
              <w:ind w:firstLine="567"/>
              <w:jc w:val="center"/>
              <w:rPr>
                <w:rFonts w:ascii="Times New Roman" w:hAnsi="Times New Roman" w:cs="Times New Roman"/>
                <w:b/>
                <w:bCs/>
                <w:color w:val="FFFFFF"/>
                <w:sz w:val="20"/>
              </w:rPr>
            </w:pPr>
            <w:r w:rsidRPr="00C76305">
              <w:rPr>
                <w:rFonts w:ascii="Times New Roman" w:hAnsi="Times New Roman" w:cs="Times New Roman"/>
                <w:b/>
                <w:bCs/>
                <w:color w:val="FFFFFF"/>
                <w:sz w:val="20"/>
              </w:rPr>
              <w:t>Резултат от изпълнението</w:t>
            </w:r>
          </w:p>
        </w:tc>
      </w:tr>
      <w:tr w:rsidR="00443D13" w:rsidRPr="00C76305" w:rsidTr="000B6A92">
        <w:tc>
          <w:tcPr>
            <w:tcW w:w="424" w:type="dxa"/>
            <w:shd w:val="clear" w:color="auto" w:fill="D9E2F3"/>
          </w:tcPr>
          <w:p w:rsidR="00443D13" w:rsidRPr="00C76305" w:rsidRDefault="00443D13" w:rsidP="000B6A92">
            <w:pPr>
              <w:ind w:left="-284" w:firstLine="567"/>
              <w:jc w:val="both"/>
              <w:rPr>
                <w:rFonts w:ascii="Times New Roman" w:hAnsi="Times New Roman" w:cs="Times New Roman"/>
                <w:b/>
                <w:bCs/>
                <w:sz w:val="18"/>
              </w:rPr>
            </w:pPr>
            <w:r w:rsidRPr="00C76305">
              <w:rPr>
                <w:rFonts w:ascii="Times New Roman" w:hAnsi="Times New Roman" w:cs="Times New Roman"/>
                <w:b/>
                <w:bCs/>
                <w:sz w:val="18"/>
              </w:rPr>
              <w:t>1</w:t>
            </w:r>
          </w:p>
        </w:tc>
        <w:tc>
          <w:tcPr>
            <w:tcW w:w="5756" w:type="dxa"/>
            <w:shd w:val="clear" w:color="auto" w:fill="D9E2F3"/>
          </w:tcPr>
          <w:p w:rsidR="00443D13" w:rsidRPr="00C76305" w:rsidRDefault="00443D13" w:rsidP="000B6A92">
            <w:pPr>
              <w:ind w:firstLine="567"/>
              <w:rPr>
                <w:rFonts w:ascii="Times New Roman" w:hAnsi="Times New Roman" w:cs="Times New Roman"/>
                <w:sz w:val="18"/>
              </w:rPr>
            </w:pPr>
            <w:r w:rsidRPr="00C76305">
              <w:rPr>
                <w:rFonts w:ascii="Times New Roman" w:hAnsi="Times New Roman" w:cs="Times New Roman"/>
                <w:sz w:val="18"/>
              </w:rPr>
              <w:t>Схема BG-176789478-2021-03 – Държавна помощ за предоставяне на безвъзмездни средства на лица, извършващи туроператорска дейност, за компенсиране на загуби в резултат на епидемичния взрив от COVID-19 - Фаза II.</w:t>
            </w:r>
          </w:p>
          <w:p w:rsidR="00443D13" w:rsidRPr="00C76305" w:rsidRDefault="00F813E2" w:rsidP="000B6A92">
            <w:pPr>
              <w:ind w:firstLine="567"/>
              <w:rPr>
                <w:rFonts w:ascii="Times New Roman" w:hAnsi="Times New Roman" w:cs="Times New Roman"/>
                <w:sz w:val="18"/>
              </w:rPr>
            </w:pPr>
            <w:hyperlink r:id="rId11" w:history="1">
              <w:r w:rsidR="00443D13" w:rsidRPr="00C76305">
                <w:rPr>
                  <w:rStyle w:val="Hyperlink"/>
                  <w:rFonts w:ascii="Times New Roman" w:hAnsi="Times New Roman" w:cs="Times New Roman"/>
                  <w:sz w:val="18"/>
                </w:rPr>
                <w:t>https://enims.egov.bg/bg/s/Procedure/InfoEnded/5e25b800-a766-4795-a44a-3fbbb43d392d</w:t>
              </w:r>
            </w:hyperlink>
            <w:r w:rsidR="00443D13" w:rsidRPr="00C76305">
              <w:rPr>
                <w:rFonts w:ascii="Times New Roman" w:hAnsi="Times New Roman" w:cs="Times New Roman"/>
                <w:sz w:val="18"/>
              </w:rPr>
              <w:t xml:space="preserve"> </w:t>
            </w:r>
          </w:p>
          <w:p w:rsidR="00443D13" w:rsidRPr="00C76305" w:rsidRDefault="00443D13" w:rsidP="000B6A92">
            <w:pPr>
              <w:ind w:firstLine="567"/>
              <w:rPr>
                <w:rFonts w:ascii="Times New Roman" w:hAnsi="Times New Roman" w:cs="Times New Roman"/>
                <w:sz w:val="18"/>
              </w:rPr>
            </w:pPr>
          </w:p>
        </w:tc>
        <w:tc>
          <w:tcPr>
            <w:tcW w:w="1770" w:type="dxa"/>
            <w:shd w:val="clear" w:color="auto" w:fill="D9E2F3"/>
          </w:tcPr>
          <w:p w:rsidR="00443D13" w:rsidRPr="00C76305" w:rsidRDefault="00443D13" w:rsidP="000B6A92">
            <w:pPr>
              <w:ind w:firstLine="567"/>
              <w:jc w:val="both"/>
              <w:rPr>
                <w:rFonts w:ascii="Times New Roman" w:hAnsi="Times New Roman" w:cs="Times New Roman"/>
                <w:sz w:val="18"/>
              </w:rPr>
            </w:pPr>
            <w:r w:rsidRPr="00C76305">
              <w:rPr>
                <w:rFonts w:ascii="Times New Roman" w:hAnsi="Times New Roman" w:cs="Times New Roman"/>
                <w:sz w:val="18"/>
              </w:rPr>
              <w:t>Бюджет – 16 491 711,63 лв.</w:t>
            </w:r>
          </w:p>
          <w:p w:rsidR="00443D13" w:rsidRPr="00C76305" w:rsidRDefault="00443D13" w:rsidP="000B6A92">
            <w:pPr>
              <w:ind w:firstLine="567"/>
              <w:jc w:val="both"/>
              <w:rPr>
                <w:rFonts w:ascii="Times New Roman" w:hAnsi="Times New Roman" w:cs="Times New Roman"/>
                <w:sz w:val="18"/>
              </w:rPr>
            </w:pPr>
            <w:r w:rsidRPr="00C76305">
              <w:rPr>
                <w:rFonts w:ascii="Times New Roman" w:hAnsi="Times New Roman" w:cs="Times New Roman"/>
                <w:sz w:val="18"/>
              </w:rPr>
              <w:t>Усвоени – 11 254 576,97</w:t>
            </w:r>
          </w:p>
          <w:p w:rsidR="00443D13" w:rsidRPr="00C76305" w:rsidRDefault="00443D13" w:rsidP="000B6A92">
            <w:pPr>
              <w:ind w:firstLine="567"/>
              <w:jc w:val="both"/>
              <w:rPr>
                <w:rFonts w:ascii="Times New Roman" w:hAnsi="Times New Roman" w:cs="Times New Roman"/>
                <w:sz w:val="18"/>
              </w:rPr>
            </w:pPr>
            <w:r w:rsidRPr="00C76305">
              <w:rPr>
                <w:rFonts w:ascii="Times New Roman" w:hAnsi="Times New Roman" w:cs="Times New Roman"/>
                <w:sz w:val="18"/>
              </w:rPr>
              <w:t>Кандидатстване в СУНИ - 06-20.07.2021 г.</w:t>
            </w:r>
          </w:p>
        </w:tc>
        <w:tc>
          <w:tcPr>
            <w:tcW w:w="1684" w:type="dxa"/>
            <w:shd w:val="clear" w:color="auto" w:fill="D9E2F3"/>
          </w:tcPr>
          <w:p w:rsidR="00443D13" w:rsidRPr="00C76305" w:rsidRDefault="00443D13" w:rsidP="000B6A92">
            <w:pPr>
              <w:ind w:firstLine="567"/>
              <w:jc w:val="both"/>
              <w:rPr>
                <w:rFonts w:ascii="Times New Roman" w:hAnsi="Times New Roman" w:cs="Times New Roman"/>
                <w:sz w:val="18"/>
              </w:rPr>
            </w:pPr>
            <w:r w:rsidRPr="00C76305">
              <w:rPr>
                <w:rFonts w:ascii="Times New Roman" w:hAnsi="Times New Roman" w:cs="Times New Roman"/>
                <w:sz w:val="18"/>
              </w:rPr>
              <w:t xml:space="preserve">120 предприятия, подали заявления </w:t>
            </w:r>
          </w:p>
          <w:p w:rsidR="00443D13" w:rsidRPr="00C76305" w:rsidRDefault="00443D13" w:rsidP="000B6A92">
            <w:pPr>
              <w:ind w:firstLine="567"/>
              <w:jc w:val="both"/>
              <w:rPr>
                <w:rFonts w:ascii="Times New Roman" w:hAnsi="Times New Roman" w:cs="Times New Roman"/>
                <w:sz w:val="18"/>
              </w:rPr>
            </w:pPr>
          </w:p>
          <w:p w:rsidR="00443D13" w:rsidRPr="00C76305" w:rsidRDefault="00443D13" w:rsidP="000B6A92">
            <w:pPr>
              <w:ind w:firstLine="567"/>
              <w:jc w:val="both"/>
              <w:rPr>
                <w:rFonts w:ascii="Times New Roman" w:hAnsi="Times New Roman" w:cs="Times New Roman"/>
                <w:sz w:val="18"/>
              </w:rPr>
            </w:pPr>
            <w:r w:rsidRPr="00C76305">
              <w:rPr>
                <w:rFonts w:ascii="Times New Roman" w:hAnsi="Times New Roman" w:cs="Times New Roman"/>
                <w:sz w:val="18"/>
              </w:rPr>
              <w:t>89 предприятия с издадена заповед за финансиране</w:t>
            </w:r>
          </w:p>
        </w:tc>
      </w:tr>
      <w:tr w:rsidR="00443D13" w:rsidRPr="00C76305" w:rsidTr="000B6A92">
        <w:tc>
          <w:tcPr>
            <w:tcW w:w="424" w:type="dxa"/>
            <w:shd w:val="clear" w:color="auto" w:fill="auto"/>
          </w:tcPr>
          <w:p w:rsidR="00443D13" w:rsidRPr="00C76305" w:rsidRDefault="00443D13" w:rsidP="000B6A92">
            <w:pPr>
              <w:ind w:left="-284" w:firstLine="567"/>
              <w:jc w:val="both"/>
              <w:rPr>
                <w:rFonts w:ascii="Times New Roman" w:hAnsi="Times New Roman" w:cs="Times New Roman"/>
                <w:b/>
                <w:bCs/>
                <w:sz w:val="18"/>
              </w:rPr>
            </w:pPr>
            <w:r w:rsidRPr="00C76305">
              <w:rPr>
                <w:rFonts w:ascii="Times New Roman" w:hAnsi="Times New Roman" w:cs="Times New Roman"/>
                <w:b/>
                <w:bCs/>
                <w:sz w:val="18"/>
              </w:rPr>
              <w:t>2</w:t>
            </w:r>
          </w:p>
        </w:tc>
        <w:tc>
          <w:tcPr>
            <w:tcW w:w="5756" w:type="dxa"/>
            <w:shd w:val="clear" w:color="auto" w:fill="auto"/>
          </w:tcPr>
          <w:p w:rsidR="00443D13" w:rsidRPr="00C76305" w:rsidRDefault="00443D13" w:rsidP="000B6A92">
            <w:pPr>
              <w:ind w:firstLine="567"/>
              <w:rPr>
                <w:rFonts w:ascii="Times New Roman" w:hAnsi="Times New Roman" w:cs="Times New Roman"/>
                <w:sz w:val="18"/>
              </w:rPr>
            </w:pPr>
            <w:r w:rsidRPr="00C76305">
              <w:rPr>
                <w:rFonts w:ascii="Times New Roman" w:hAnsi="Times New Roman" w:cs="Times New Roman"/>
                <w:sz w:val="18"/>
              </w:rPr>
              <w:t>BG-176789478-2021-05 - Подкрепа на предприятия, упражняващи дейност в един от следните кодове по Класификацията на икономическите дейности (КИД 2008) на Националния статистически институт 55, 56, 79, 82.3, 86, 90, 93, 96.04</w:t>
            </w:r>
          </w:p>
          <w:p w:rsidR="00443D13" w:rsidRPr="00C76305" w:rsidRDefault="00F813E2" w:rsidP="000B6A92">
            <w:pPr>
              <w:ind w:firstLine="567"/>
              <w:rPr>
                <w:rFonts w:ascii="Times New Roman" w:hAnsi="Times New Roman" w:cs="Times New Roman"/>
                <w:sz w:val="18"/>
              </w:rPr>
            </w:pPr>
            <w:hyperlink r:id="rId12" w:history="1">
              <w:r w:rsidR="00443D13" w:rsidRPr="00C76305">
                <w:rPr>
                  <w:rStyle w:val="Hyperlink"/>
                  <w:rFonts w:ascii="Times New Roman" w:hAnsi="Times New Roman" w:cs="Times New Roman"/>
                  <w:sz w:val="18"/>
                </w:rPr>
                <w:t>https://enims.egov.bg/bg/s/Procedure/InfoEnded/49de7d10-e862-4b46-84db-c7564ced91e3</w:t>
              </w:r>
            </w:hyperlink>
            <w:r w:rsidR="00443D13" w:rsidRPr="00C76305">
              <w:rPr>
                <w:rFonts w:ascii="Times New Roman" w:hAnsi="Times New Roman" w:cs="Times New Roman"/>
                <w:sz w:val="18"/>
              </w:rPr>
              <w:t xml:space="preserve"> </w:t>
            </w:r>
          </w:p>
          <w:p w:rsidR="00443D13" w:rsidRPr="00C76305" w:rsidRDefault="00443D13" w:rsidP="000B6A92">
            <w:pPr>
              <w:ind w:firstLine="567"/>
              <w:rPr>
                <w:rFonts w:ascii="Times New Roman" w:hAnsi="Times New Roman" w:cs="Times New Roman"/>
                <w:sz w:val="18"/>
              </w:rPr>
            </w:pPr>
          </w:p>
        </w:tc>
        <w:tc>
          <w:tcPr>
            <w:tcW w:w="1770" w:type="dxa"/>
            <w:shd w:val="clear" w:color="auto" w:fill="auto"/>
          </w:tcPr>
          <w:p w:rsidR="00443D13" w:rsidRPr="00C76305" w:rsidRDefault="00443D13" w:rsidP="000B6A92">
            <w:pPr>
              <w:ind w:firstLine="567"/>
              <w:jc w:val="both"/>
              <w:rPr>
                <w:rFonts w:ascii="Times New Roman" w:hAnsi="Times New Roman" w:cs="Times New Roman"/>
                <w:sz w:val="18"/>
              </w:rPr>
            </w:pPr>
            <w:r w:rsidRPr="00C76305">
              <w:rPr>
                <w:rFonts w:ascii="Times New Roman" w:hAnsi="Times New Roman" w:cs="Times New Roman"/>
                <w:sz w:val="18"/>
              </w:rPr>
              <w:t>Бюджет – 30 млн. лв.</w:t>
            </w:r>
          </w:p>
          <w:p w:rsidR="00443D13" w:rsidRPr="00C76305" w:rsidRDefault="00443D13" w:rsidP="000B6A92">
            <w:pPr>
              <w:ind w:firstLine="567"/>
              <w:jc w:val="both"/>
              <w:rPr>
                <w:rFonts w:ascii="Times New Roman" w:hAnsi="Times New Roman" w:cs="Times New Roman"/>
                <w:sz w:val="18"/>
              </w:rPr>
            </w:pPr>
          </w:p>
          <w:p w:rsidR="00443D13" w:rsidRPr="00C76305" w:rsidRDefault="00443D13" w:rsidP="000B6A92">
            <w:pPr>
              <w:ind w:firstLine="567"/>
              <w:jc w:val="both"/>
              <w:rPr>
                <w:rFonts w:ascii="Times New Roman" w:hAnsi="Times New Roman" w:cs="Times New Roman"/>
                <w:sz w:val="18"/>
              </w:rPr>
            </w:pPr>
            <w:r w:rsidRPr="00C76305">
              <w:rPr>
                <w:rFonts w:ascii="Times New Roman" w:hAnsi="Times New Roman" w:cs="Times New Roman"/>
                <w:sz w:val="18"/>
              </w:rPr>
              <w:t>Кандидатстване в СУНИ – 19.11 -29.11.2021 г.</w:t>
            </w:r>
          </w:p>
        </w:tc>
        <w:tc>
          <w:tcPr>
            <w:tcW w:w="1684" w:type="dxa"/>
            <w:shd w:val="clear" w:color="auto" w:fill="auto"/>
          </w:tcPr>
          <w:p w:rsidR="00443D13" w:rsidRPr="00C76305" w:rsidRDefault="00443D13" w:rsidP="000B6A92">
            <w:pPr>
              <w:ind w:firstLine="567"/>
              <w:jc w:val="both"/>
              <w:rPr>
                <w:rFonts w:ascii="Times New Roman" w:hAnsi="Times New Roman" w:cs="Times New Roman"/>
                <w:sz w:val="18"/>
              </w:rPr>
            </w:pPr>
            <w:r w:rsidRPr="00C76305">
              <w:rPr>
                <w:rFonts w:ascii="Times New Roman" w:hAnsi="Times New Roman" w:cs="Times New Roman"/>
                <w:sz w:val="18"/>
              </w:rPr>
              <w:t xml:space="preserve">3030 предприятия, подали заявления </w:t>
            </w:r>
          </w:p>
          <w:p w:rsidR="00443D13" w:rsidRPr="00C76305" w:rsidRDefault="00443D13" w:rsidP="000B6A92">
            <w:pPr>
              <w:ind w:firstLine="567"/>
              <w:jc w:val="both"/>
              <w:rPr>
                <w:rFonts w:ascii="Times New Roman" w:hAnsi="Times New Roman" w:cs="Times New Roman"/>
                <w:sz w:val="18"/>
              </w:rPr>
            </w:pPr>
          </w:p>
          <w:p w:rsidR="00443D13" w:rsidRPr="00C76305" w:rsidRDefault="00443D13" w:rsidP="000B6A92">
            <w:pPr>
              <w:ind w:firstLine="567"/>
              <w:jc w:val="both"/>
              <w:rPr>
                <w:rFonts w:ascii="Times New Roman" w:hAnsi="Times New Roman" w:cs="Times New Roman"/>
                <w:sz w:val="18"/>
              </w:rPr>
            </w:pPr>
            <w:r w:rsidRPr="00C76305">
              <w:rPr>
                <w:rFonts w:ascii="Times New Roman" w:hAnsi="Times New Roman" w:cs="Times New Roman"/>
                <w:sz w:val="18"/>
              </w:rPr>
              <w:t>2 220 предприятия с издадена заповед за финансиране</w:t>
            </w:r>
          </w:p>
        </w:tc>
      </w:tr>
      <w:tr w:rsidR="00443D13" w:rsidRPr="00C76305" w:rsidTr="000B6A92">
        <w:tc>
          <w:tcPr>
            <w:tcW w:w="424" w:type="dxa"/>
            <w:shd w:val="clear" w:color="auto" w:fill="DEEAF6" w:themeFill="accent1" w:themeFillTint="33"/>
          </w:tcPr>
          <w:p w:rsidR="00443D13" w:rsidRPr="00C76305" w:rsidRDefault="00443D13" w:rsidP="000B6A92">
            <w:pPr>
              <w:ind w:left="-284" w:firstLine="567"/>
              <w:jc w:val="both"/>
              <w:rPr>
                <w:rFonts w:ascii="Times New Roman" w:hAnsi="Times New Roman" w:cs="Times New Roman"/>
                <w:b/>
                <w:bCs/>
                <w:sz w:val="18"/>
              </w:rPr>
            </w:pPr>
            <w:r w:rsidRPr="00C76305">
              <w:rPr>
                <w:rFonts w:ascii="Times New Roman" w:hAnsi="Times New Roman" w:cs="Times New Roman"/>
                <w:b/>
                <w:bCs/>
                <w:sz w:val="18"/>
              </w:rPr>
              <w:t>3</w:t>
            </w:r>
          </w:p>
        </w:tc>
        <w:tc>
          <w:tcPr>
            <w:tcW w:w="5756" w:type="dxa"/>
            <w:shd w:val="clear" w:color="auto" w:fill="DEEAF6" w:themeFill="accent1" w:themeFillTint="33"/>
          </w:tcPr>
          <w:p w:rsidR="00443D13" w:rsidRPr="00C76305" w:rsidRDefault="00443D13" w:rsidP="000B6A92">
            <w:pPr>
              <w:ind w:firstLine="567"/>
              <w:rPr>
                <w:rFonts w:ascii="Times New Roman" w:hAnsi="Times New Roman" w:cs="Times New Roman"/>
                <w:sz w:val="18"/>
              </w:rPr>
            </w:pPr>
            <w:r w:rsidRPr="00C76305">
              <w:rPr>
                <w:rFonts w:ascii="Times New Roman" w:hAnsi="Times New Roman" w:cs="Times New Roman"/>
                <w:sz w:val="18"/>
              </w:rPr>
              <w:t xml:space="preserve">BG-176789478-2021-06 - Предоставяне на безвъзмездни средства за подпомагане на туристическия сектор за компенсиране на загуби, възникнали от пряко и/или косвено от ограниченията в дейността на предприятията поради въведените противоепидемични мерки </w:t>
            </w:r>
          </w:p>
          <w:p w:rsidR="00443D13" w:rsidRPr="00C76305" w:rsidRDefault="00F813E2" w:rsidP="000B6A92">
            <w:pPr>
              <w:ind w:firstLine="567"/>
              <w:rPr>
                <w:rFonts w:ascii="Times New Roman" w:hAnsi="Times New Roman" w:cs="Times New Roman"/>
                <w:sz w:val="18"/>
              </w:rPr>
            </w:pPr>
            <w:hyperlink r:id="rId13" w:history="1">
              <w:r w:rsidR="00443D13" w:rsidRPr="00C76305">
                <w:rPr>
                  <w:rStyle w:val="Hyperlink"/>
                  <w:rFonts w:ascii="Times New Roman" w:hAnsi="Times New Roman" w:cs="Times New Roman"/>
                  <w:sz w:val="18"/>
                </w:rPr>
                <w:t>https://enims.egov.bg/bg/s/Procedure/InfoEnded/66d49bbd-2d91-44d6-a4c4-bf3de5681181</w:t>
              </w:r>
            </w:hyperlink>
            <w:r w:rsidR="00443D13" w:rsidRPr="00C76305">
              <w:rPr>
                <w:rFonts w:ascii="Times New Roman" w:hAnsi="Times New Roman" w:cs="Times New Roman"/>
                <w:sz w:val="18"/>
              </w:rPr>
              <w:t xml:space="preserve"> </w:t>
            </w:r>
          </w:p>
        </w:tc>
        <w:tc>
          <w:tcPr>
            <w:tcW w:w="1770" w:type="dxa"/>
            <w:shd w:val="clear" w:color="auto" w:fill="DEEAF6" w:themeFill="accent1" w:themeFillTint="33"/>
          </w:tcPr>
          <w:p w:rsidR="00443D13" w:rsidRPr="00C76305" w:rsidRDefault="00443D13" w:rsidP="000B6A92">
            <w:pPr>
              <w:ind w:firstLine="567"/>
              <w:jc w:val="both"/>
              <w:rPr>
                <w:rFonts w:ascii="Times New Roman" w:hAnsi="Times New Roman" w:cs="Times New Roman"/>
                <w:sz w:val="18"/>
              </w:rPr>
            </w:pPr>
            <w:r w:rsidRPr="00C76305">
              <w:rPr>
                <w:rFonts w:ascii="Times New Roman" w:hAnsi="Times New Roman" w:cs="Times New Roman"/>
                <w:sz w:val="18"/>
              </w:rPr>
              <w:t>Бюджет – 30 млн. лв.</w:t>
            </w:r>
          </w:p>
          <w:p w:rsidR="00443D13" w:rsidRPr="00C76305" w:rsidRDefault="00443D13" w:rsidP="000B6A92">
            <w:pPr>
              <w:ind w:firstLine="567"/>
              <w:jc w:val="both"/>
              <w:rPr>
                <w:rFonts w:ascii="Times New Roman" w:hAnsi="Times New Roman" w:cs="Times New Roman"/>
                <w:sz w:val="18"/>
              </w:rPr>
            </w:pPr>
          </w:p>
          <w:p w:rsidR="00443D13" w:rsidRPr="00C76305" w:rsidRDefault="00443D13" w:rsidP="000B6A92">
            <w:pPr>
              <w:ind w:firstLine="567"/>
              <w:jc w:val="both"/>
              <w:rPr>
                <w:rFonts w:ascii="Times New Roman" w:hAnsi="Times New Roman" w:cs="Times New Roman"/>
                <w:sz w:val="18"/>
              </w:rPr>
            </w:pPr>
            <w:r w:rsidRPr="00C76305">
              <w:rPr>
                <w:rFonts w:ascii="Times New Roman" w:hAnsi="Times New Roman" w:cs="Times New Roman"/>
                <w:sz w:val="18"/>
              </w:rPr>
              <w:t>Кандидатстване в СУНИ – 28.01 -04.02.2022 г.</w:t>
            </w:r>
          </w:p>
        </w:tc>
        <w:tc>
          <w:tcPr>
            <w:tcW w:w="1684" w:type="dxa"/>
            <w:shd w:val="clear" w:color="auto" w:fill="DEEAF6" w:themeFill="accent1" w:themeFillTint="33"/>
          </w:tcPr>
          <w:p w:rsidR="00443D13" w:rsidRDefault="00443D13" w:rsidP="000B6A92">
            <w:pPr>
              <w:ind w:firstLine="567"/>
              <w:jc w:val="both"/>
              <w:rPr>
                <w:rFonts w:ascii="Times New Roman" w:hAnsi="Times New Roman" w:cs="Times New Roman"/>
                <w:sz w:val="18"/>
              </w:rPr>
            </w:pPr>
            <w:r w:rsidRPr="00C76305">
              <w:rPr>
                <w:rFonts w:ascii="Times New Roman" w:hAnsi="Times New Roman" w:cs="Times New Roman"/>
                <w:sz w:val="18"/>
              </w:rPr>
              <w:t xml:space="preserve">3322 предприятия, подали заявления </w:t>
            </w:r>
          </w:p>
          <w:p w:rsidR="00443D13" w:rsidRPr="00C76305" w:rsidRDefault="00443D13" w:rsidP="000B6A92">
            <w:pPr>
              <w:ind w:firstLine="567"/>
              <w:jc w:val="both"/>
              <w:rPr>
                <w:rFonts w:ascii="Times New Roman" w:hAnsi="Times New Roman" w:cs="Times New Roman"/>
                <w:sz w:val="18"/>
              </w:rPr>
            </w:pPr>
            <w:r w:rsidRPr="00850639">
              <w:rPr>
                <w:rFonts w:ascii="Times New Roman" w:hAnsi="Times New Roman" w:cs="Times New Roman"/>
                <w:sz w:val="18"/>
              </w:rPr>
              <w:t>2 683 предприятия с издадена заповед за финансиране</w:t>
            </w:r>
          </w:p>
          <w:p w:rsidR="00443D13" w:rsidRPr="00C76305" w:rsidRDefault="00443D13" w:rsidP="000B6A92">
            <w:pPr>
              <w:ind w:firstLine="567"/>
              <w:jc w:val="both"/>
              <w:rPr>
                <w:rFonts w:ascii="Times New Roman" w:hAnsi="Times New Roman" w:cs="Times New Roman"/>
                <w:sz w:val="18"/>
              </w:rPr>
            </w:pPr>
          </w:p>
        </w:tc>
      </w:tr>
      <w:tr w:rsidR="00443D13" w:rsidRPr="00C76305" w:rsidTr="000B6A92">
        <w:tc>
          <w:tcPr>
            <w:tcW w:w="424" w:type="dxa"/>
            <w:shd w:val="clear" w:color="auto" w:fill="auto"/>
          </w:tcPr>
          <w:p w:rsidR="00443D13" w:rsidRPr="00C76305" w:rsidRDefault="00443D13" w:rsidP="000B6A92">
            <w:pPr>
              <w:ind w:left="-284" w:firstLine="567"/>
              <w:jc w:val="both"/>
              <w:rPr>
                <w:rFonts w:ascii="Times New Roman" w:hAnsi="Times New Roman" w:cs="Times New Roman"/>
                <w:b/>
                <w:bCs/>
                <w:sz w:val="18"/>
              </w:rPr>
            </w:pPr>
            <w:r w:rsidRPr="00C76305">
              <w:rPr>
                <w:rFonts w:ascii="Times New Roman" w:hAnsi="Times New Roman" w:cs="Times New Roman"/>
                <w:b/>
                <w:bCs/>
                <w:sz w:val="18"/>
              </w:rPr>
              <w:t>4</w:t>
            </w:r>
          </w:p>
        </w:tc>
        <w:tc>
          <w:tcPr>
            <w:tcW w:w="5756" w:type="dxa"/>
            <w:shd w:val="clear" w:color="auto" w:fill="auto"/>
          </w:tcPr>
          <w:p w:rsidR="00443D13" w:rsidRPr="00C76305" w:rsidRDefault="00443D13" w:rsidP="000B6A92">
            <w:pPr>
              <w:ind w:firstLine="567"/>
              <w:rPr>
                <w:rFonts w:ascii="Times New Roman" w:hAnsi="Times New Roman" w:cs="Times New Roman"/>
                <w:sz w:val="18"/>
              </w:rPr>
            </w:pPr>
            <w:r w:rsidRPr="00C76305">
              <w:rPr>
                <w:rFonts w:ascii="Times New Roman" w:hAnsi="Times New Roman" w:cs="Times New Roman"/>
                <w:sz w:val="18"/>
              </w:rPr>
              <w:t>BG-176789478-2021-07 - Предоставяне на безвъзмездни средства на туроператорите за възстановяване на средства от клиенти по нереализирани пътувания вследствие на COVID-19</w:t>
            </w:r>
          </w:p>
          <w:p w:rsidR="00443D13" w:rsidRPr="00C76305" w:rsidRDefault="00F813E2" w:rsidP="000B6A92">
            <w:pPr>
              <w:ind w:firstLine="567"/>
              <w:rPr>
                <w:rFonts w:ascii="Times New Roman" w:hAnsi="Times New Roman" w:cs="Times New Roman"/>
                <w:sz w:val="18"/>
              </w:rPr>
            </w:pPr>
            <w:hyperlink r:id="rId14" w:history="1">
              <w:r w:rsidR="00443D13" w:rsidRPr="00C76305">
                <w:rPr>
                  <w:rFonts w:ascii="Times New Roman" w:hAnsi="Times New Roman" w:cs="Times New Roman"/>
                  <w:sz w:val="18"/>
                </w:rPr>
                <w:t>https://enims.egov.bg/bg/s/Procedure/InfoEnded/9d7d486d-2014-4e29-989e-9976ee7dbc85</w:t>
              </w:r>
            </w:hyperlink>
            <w:r w:rsidR="00443D13" w:rsidRPr="00C76305">
              <w:rPr>
                <w:rFonts w:ascii="Times New Roman" w:hAnsi="Times New Roman" w:cs="Times New Roman"/>
                <w:sz w:val="18"/>
              </w:rPr>
              <w:t xml:space="preserve"> </w:t>
            </w:r>
          </w:p>
        </w:tc>
        <w:tc>
          <w:tcPr>
            <w:tcW w:w="1770" w:type="dxa"/>
            <w:shd w:val="clear" w:color="auto" w:fill="auto"/>
          </w:tcPr>
          <w:p w:rsidR="00443D13" w:rsidRPr="00C76305" w:rsidRDefault="00443D13" w:rsidP="000B6A92">
            <w:pPr>
              <w:ind w:firstLine="567"/>
              <w:jc w:val="both"/>
              <w:rPr>
                <w:rFonts w:ascii="Times New Roman" w:hAnsi="Times New Roman" w:cs="Times New Roman"/>
                <w:sz w:val="18"/>
              </w:rPr>
            </w:pPr>
            <w:r w:rsidRPr="00C76305">
              <w:rPr>
                <w:rFonts w:ascii="Times New Roman" w:hAnsi="Times New Roman" w:cs="Times New Roman"/>
                <w:sz w:val="18"/>
              </w:rPr>
              <w:t>Бюджет – 6 млн. лв.</w:t>
            </w:r>
          </w:p>
          <w:p w:rsidR="00443D13" w:rsidRPr="00C76305" w:rsidRDefault="00443D13" w:rsidP="000B6A92">
            <w:pPr>
              <w:ind w:firstLine="567"/>
              <w:jc w:val="both"/>
              <w:rPr>
                <w:rFonts w:ascii="Times New Roman" w:hAnsi="Times New Roman" w:cs="Times New Roman"/>
                <w:sz w:val="18"/>
              </w:rPr>
            </w:pPr>
          </w:p>
          <w:p w:rsidR="00443D13" w:rsidRPr="00C76305" w:rsidRDefault="00443D13" w:rsidP="000B6A92">
            <w:pPr>
              <w:ind w:firstLine="567"/>
              <w:jc w:val="both"/>
              <w:rPr>
                <w:rFonts w:ascii="Times New Roman" w:hAnsi="Times New Roman" w:cs="Times New Roman"/>
                <w:sz w:val="18"/>
              </w:rPr>
            </w:pPr>
            <w:r w:rsidRPr="00C76305">
              <w:rPr>
                <w:rFonts w:ascii="Times New Roman" w:hAnsi="Times New Roman" w:cs="Times New Roman"/>
                <w:sz w:val="18"/>
              </w:rPr>
              <w:t>Кандидатстване в СУНИ – 04.02 -11.02.2022 г.</w:t>
            </w:r>
          </w:p>
        </w:tc>
        <w:tc>
          <w:tcPr>
            <w:tcW w:w="1684" w:type="dxa"/>
            <w:shd w:val="clear" w:color="auto" w:fill="auto"/>
          </w:tcPr>
          <w:p w:rsidR="00443D13" w:rsidRDefault="00443D13" w:rsidP="000B6A92">
            <w:pPr>
              <w:ind w:firstLine="567"/>
              <w:jc w:val="both"/>
              <w:rPr>
                <w:rFonts w:ascii="Times New Roman" w:hAnsi="Times New Roman" w:cs="Times New Roman"/>
                <w:sz w:val="18"/>
              </w:rPr>
            </w:pPr>
            <w:r w:rsidRPr="00C76305">
              <w:rPr>
                <w:rFonts w:ascii="Times New Roman" w:hAnsi="Times New Roman" w:cs="Times New Roman"/>
                <w:sz w:val="18"/>
              </w:rPr>
              <w:t xml:space="preserve">129 подадени заявления </w:t>
            </w:r>
          </w:p>
          <w:p w:rsidR="00443D13" w:rsidRPr="00C76305" w:rsidRDefault="00443D13" w:rsidP="000B6A92">
            <w:pPr>
              <w:ind w:firstLine="567"/>
              <w:jc w:val="both"/>
              <w:rPr>
                <w:rFonts w:ascii="Times New Roman" w:hAnsi="Times New Roman" w:cs="Times New Roman"/>
                <w:sz w:val="18"/>
              </w:rPr>
            </w:pPr>
            <w:r w:rsidRPr="00850639">
              <w:rPr>
                <w:rFonts w:ascii="Times New Roman" w:hAnsi="Times New Roman" w:cs="Times New Roman"/>
                <w:sz w:val="18"/>
              </w:rPr>
              <w:t>119 предприятия с издадена заповед за финансиране</w:t>
            </w:r>
          </w:p>
        </w:tc>
      </w:tr>
    </w:tbl>
    <w:p w:rsidR="00443D13" w:rsidRPr="00C76305" w:rsidRDefault="00443D13" w:rsidP="000B6A92">
      <w:pPr>
        <w:widowControl w:val="0"/>
        <w:autoSpaceDE w:val="0"/>
        <w:autoSpaceDN w:val="0"/>
        <w:adjustRightInd w:val="0"/>
        <w:spacing w:before="120" w:after="120" w:line="360" w:lineRule="auto"/>
        <w:ind w:left="-284" w:firstLine="567"/>
        <w:contextualSpacing/>
        <w:jc w:val="both"/>
        <w:rPr>
          <w:rFonts w:ascii="Times New Roman" w:hAnsi="Times New Roman" w:cs="Times New Roman"/>
          <w:sz w:val="24"/>
          <w:szCs w:val="24"/>
        </w:rPr>
      </w:pPr>
      <w:r w:rsidRPr="00C76305">
        <w:t xml:space="preserve">  </w:t>
      </w:r>
    </w:p>
    <w:p w:rsidR="00443D13" w:rsidRPr="00C76305" w:rsidRDefault="00443D13" w:rsidP="000B6A92">
      <w:pPr>
        <w:widowControl w:val="0"/>
        <w:autoSpaceDE w:val="0"/>
        <w:autoSpaceDN w:val="0"/>
        <w:adjustRightInd w:val="0"/>
        <w:spacing w:before="120" w:after="120" w:line="360" w:lineRule="auto"/>
        <w:ind w:firstLine="567"/>
        <w:contextualSpacing/>
        <w:jc w:val="both"/>
        <w:rPr>
          <w:rFonts w:ascii="Times New Roman" w:hAnsi="Times New Roman" w:cs="Times New Roman"/>
          <w:sz w:val="24"/>
          <w:szCs w:val="24"/>
        </w:rPr>
      </w:pPr>
      <w:r w:rsidRPr="00C76305">
        <w:rPr>
          <w:rFonts w:ascii="Times New Roman" w:hAnsi="Times New Roman" w:cs="Times New Roman"/>
          <w:sz w:val="24"/>
          <w:szCs w:val="24"/>
        </w:rPr>
        <w:t xml:space="preserve">През отчетния период, Дирекция ПУП, чиито експерти са  определени, съгласно Заповед на министъра на туризма за администратори на Системата за управление на националните инвестиции (СУНИ), със своята експертиза участват във всички процеси на </w:t>
      </w:r>
      <w:r w:rsidRPr="00C76305">
        <w:rPr>
          <w:rFonts w:ascii="Times New Roman" w:hAnsi="Times New Roman" w:cs="Times New Roman"/>
          <w:sz w:val="24"/>
          <w:szCs w:val="24"/>
        </w:rPr>
        <w:lastRenderedPageBreak/>
        <w:t>планирането, реализацията и отчитането на всички</w:t>
      </w:r>
      <w:r>
        <w:rPr>
          <w:rFonts w:ascii="Times New Roman" w:hAnsi="Times New Roman" w:cs="Times New Roman"/>
          <w:sz w:val="24"/>
          <w:szCs w:val="24"/>
        </w:rPr>
        <w:t>, провеждани от 2022 г. до момента 8 бр.</w:t>
      </w:r>
      <w:r w:rsidRPr="00C76305">
        <w:rPr>
          <w:rFonts w:ascii="Times New Roman" w:hAnsi="Times New Roman" w:cs="Times New Roman"/>
          <w:sz w:val="24"/>
          <w:szCs w:val="24"/>
        </w:rPr>
        <w:t xml:space="preserve"> схеми за държавна помощ за справяне с последствията от ограничителните мерки вследствие кризата с </w:t>
      </w:r>
      <w:proofErr w:type="spellStart"/>
      <w:r w:rsidRPr="00C76305">
        <w:rPr>
          <w:rFonts w:ascii="Times New Roman" w:hAnsi="Times New Roman" w:cs="Times New Roman"/>
          <w:sz w:val="24"/>
          <w:szCs w:val="24"/>
        </w:rPr>
        <w:t>коронавируса</w:t>
      </w:r>
      <w:proofErr w:type="spellEnd"/>
      <w:r>
        <w:rPr>
          <w:rFonts w:ascii="Times New Roman" w:hAnsi="Times New Roman" w:cs="Times New Roman"/>
          <w:sz w:val="24"/>
          <w:szCs w:val="24"/>
        </w:rPr>
        <w:t xml:space="preserve"> и на 9 бр. програми</w:t>
      </w:r>
      <w:r w:rsidR="00787E91">
        <w:rPr>
          <w:rFonts w:ascii="Times New Roman" w:hAnsi="Times New Roman" w:cs="Times New Roman"/>
          <w:sz w:val="24"/>
          <w:szCs w:val="24"/>
        </w:rPr>
        <w:t>/периоди</w:t>
      </w:r>
      <w:r>
        <w:rPr>
          <w:rFonts w:ascii="Times New Roman" w:hAnsi="Times New Roman" w:cs="Times New Roman"/>
          <w:sz w:val="24"/>
          <w:szCs w:val="24"/>
        </w:rPr>
        <w:t xml:space="preserve"> за кандидатстване за предоставяне на хуманитарно подпомагане на разселени лица от Украйна</w:t>
      </w:r>
      <w:r w:rsidRPr="00C76305">
        <w:rPr>
          <w:rFonts w:ascii="Times New Roman" w:hAnsi="Times New Roman" w:cs="Times New Roman"/>
          <w:sz w:val="24"/>
          <w:szCs w:val="24"/>
        </w:rPr>
        <w:t>.</w:t>
      </w:r>
    </w:p>
    <w:p w:rsidR="00443D13" w:rsidRPr="00C76305" w:rsidRDefault="00443D13" w:rsidP="000B6A92">
      <w:pPr>
        <w:widowControl w:val="0"/>
        <w:autoSpaceDE w:val="0"/>
        <w:autoSpaceDN w:val="0"/>
        <w:adjustRightInd w:val="0"/>
        <w:spacing w:before="120" w:after="120" w:line="360" w:lineRule="auto"/>
        <w:ind w:right="-142" w:firstLine="567"/>
        <w:contextualSpacing/>
        <w:jc w:val="both"/>
        <w:rPr>
          <w:rFonts w:ascii="Times New Roman" w:hAnsi="Times New Roman" w:cs="Times New Roman"/>
          <w:sz w:val="24"/>
          <w:szCs w:val="24"/>
        </w:rPr>
      </w:pPr>
    </w:p>
    <w:p w:rsidR="00443D13" w:rsidRPr="00CC791D" w:rsidRDefault="00443D13" w:rsidP="000B6A92">
      <w:pPr>
        <w:spacing w:before="120" w:after="120" w:line="360" w:lineRule="auto"/>
        <w:ind w:right="-142" w:firstLine="567"/>
        <w:jc w:val="both"/>
        <w:rPr>
          <w:rFonts w:ascii="Times New Roman" w:hAnsi="Times New Roman" w:cs="Times New Roman"/>
          <w:b/>
          <w:sz w:val="24"/>
          <w:szCs w:val="24"/>
        </w:rPr>
      </w:pPr>
      <w:r w:rsidRPr="00CC791D">
        <w:rPr>
          <w:rFonts w:ascii="Times New Roman" w:hAnsi="Times New Roman" w:cs="Times New Roman"/>
          <w:b/>
          <w:sz w:val="24"/>
          <w:szCs w:val="24"/>
        </w:rPr>
        <w:t>2.2. Разработване, изпълнение, мониторинг, контрол, докладване и партньорство по проекти и програми, финансирани от други външни източници.</w:t>
      </w:r>
    </w:p>
    <w:p w:rsidR="00443D13" w:rsidRPr="00CC791D" w:rsidRDefault="00443D13" w:rsidP="000B6A92">
      <w:pPr>
        <w:pStyle w:val="ListParagraph"/>
        <w:numPr>
          <w:ilvl w:val="0"/>
          <w:numId w:val="6"/>
        </w:numPr>
        <w:spacing w:before="120" w:after="120" w:line="360" w:lineRule="auto"/>
        <w:ind w:left="0" w:right="-142" w:firstLine="567"/>
        <w:contextualSpacing w:val="0"/>
        <w:jc w:val="both"/>
        <w:rPr>
          <w:rFonts w:ascii="Times New Roman" w:hAnsi="Times New Roman" w:cs="Times New Roman"/>
          <w:b/>
          <w:sz w:val="24"/>
          <w:szCs w:val="24"/>
        </w:rPr>
      </w:pPr>
      <w:r w:rsidRPr="00CC791D">
        <w:rPr>
          <w:rFonts w:ascii="Times New Roman" w:hAnsi="Times New Roman" w:cs="Times New Roman"/>
          <w:b/>
          <w:sz w:val="24"/>
          <w:szCs w:val="24"/>
        </w:rPr>
        <w:t>Програма за транснационално сътрудничество „Дунав“ 2014 – 2020 г.</w:t>
      </w:r>
    </w:p>
    <w:p w:rsidR="00443D13" w:rsidRPr="00CC791D" w:rsidRDefault="00443D13" w:rsidP="000B6A92">
      <w:pPr>
        <w:spacing w:before="120" w:after="120" w:line="360" w:lineRule="auto"/>
        <w:ind w:right="-142" w:firstLine="567"/>
        <w:jc w:val="both"/>
        <w:rPr>
          <w:rFonts w:ascii="Times New Roman" w:hAnsi="Times New Roman" w:cs="Times New Roman"/>
          <w:sz w:val="24"/>
          <w:szCs w:val="24"/>
        </w:rPr>
      </w:pPr>
      <w:r w:rsidRPr="00CC791D">
        <w:rPr>
          <w:rFonts w:ascii="Times New Roman" w:hAnsi="Times New Roman" w:cs="Times New Roman"/>
          <w:sz w:val="24"/>
          <w:szCs w:val="24"/>
        </w:rPr>
        <w:t xml:space="preserve">През 2022 г., </w:t>
      </w:r>
      <w:r>
        <w:rPr>
          <w:rFonts w:ascii="Times New Roman" w:hAnsi="Times New Roman" w:cs="Times New Roman"/>
          <w:sz w:val="24"/>
          <w:szCs w:val="24"/>
        </w:rPr>
        <w:t>д</w:t>
      </w:r>
      <w:r w:rsidRPr="00CC791D">
        <w:rPr>
          <w:rFonts w:ascii="Times New Roman" w:hAnsi="Times New Roman" w:cs="Times New Roman"/>
          <w:sz w:val="24"/>
          <w:szCs w:val="24"/>
        </w:rPr>
        <w:t>ирекция ПУП подпомага дирекция МДВР в координирането на Приоритетна област 3 на Стратегията на Европейския съюз за Дунавски регион и в изпълнението на проект „Подкрепа на Културата и Туризма за интегрирано устойчиво развитие в Дунавски регион“. Представители на Министерство на туризма взеха участие в серия работни срещи за подобряване на видимостта на Дунавската стратегия сред обществото и развитие на комуникационните умения, провели се през месец юни 2022 г. в град Орадя, Румъния, под ръководството на Дунавска стратегическа точка. Взето е участие в регулярни срещи на екипите от България, Румъния и Черна гора.</w:t>
      </w:r>
    </w:p>
    <w:p w:rsidR="00BA3770" w:rsidRPr="006E6A63" w:rsidRDefault="00BA3770" w:rsidP="000B6A92">
      <w:pPr>
        <w:pStyle w:val="ListParagraph"/>
        <w:numPr>
          <w:ilvl w:val="0"/>
          <w:numId w:val="6"/>
        </w:numPr>
        <w:spacing w:after="0" w:line="360" w:lineRule="auto"/>
        <w:ind w:left="0" w:firstLine="567"/>
        <w:contextualSpacing w:val="0"/>
        <w:jc w:val="both"/>
        <w:rPr>
          <w:rFonts w:ascii="Times New Roman" w:hAnsi="Times New Roman" w:cs="Times New Roman"/>
          <w:b/>
          <w:sz w:val="24"/>
          <w:szCs w:val="24"/>
        </w:rPr>
      </w:pPr>
      <w:r w:rsidRPr="006E6A63">
        <w:rPr>
          <w:rFonts w:ascii="Times New Roman" w:hAnsi="Times New Roman" w:cs="Times New Roman"/>
          <w:b/>
          <w:sz w:val="24"/>
          <w:szCs w:val="24"/>
        </w:rPr>
        <w:t>Програма за трансгранично сътрудничество ИНТЕРРЕГ V-A „Гърция-България 2014-2020”.</w:t>
      </w:r>
    </w:p>
    <w:p w:rsidR="009D2680" w:rsidRPr="00CC791D" w:rsidRDefault="00BA3770" w:rsidP="000B6A92">
      <w:pPr>
        <w:tabs>
          <w:tab w:val="left" w:pos="851"/>
        </w:tabs>
        <w:spacing w:before="120" w:after="120" w:line="360" w:lineRule="auto"/>
        <w:ind w:right="-142" w:firstLine="567"/>
        <w:jc w:val="both"/>
        <w:rPr>
          <w:rFonts w:ascii="Times New Roman" w:hAnsi="Times New Roman" w:cs="Times New Roman"/>
          <w:sz w:val="24"/>
          <w:szCs w:val="24"/>
        </w:rPr>
      </w:pPr>
      <w:r w:rsidRPr="006E6A63">
        <w:rPr>
          <w:rFonts w:ascii="Times New Roman" w:hAnsi="Times New Roman" w:cs="Times New Roman"/>
          <w:sz w:val="24"/>
          <w:szCs w:val="24"/>
        </w:rPr>
        <w:tab/>
      </w:r>
      <w:r w:rsidR="009D2680">
        <w:rPr>
          <w:rFonts w:ascii="Times New Roman" w:hAnsi="Times New Roman" w:cs="Times New Roman"/>
          <w:sz w:val="24"/>
          <w:szCs w:val="24"/>
        </w:rPr>
        <w:t>През 2022 г. продължава</w:t>
      </w:r>
      <w:r w:rsidR="009D2680" w:rsidRPr="00CC791D">
        <w:rPr>
          <w:rFonts w:ascii="Times New Roman" w:hAnsi="Times New Roman" w:cs="Times New Roman"/>
          <w:sz w:val="24"/>
          <w:szCs w:val="24"/>
        </w:rPr>
        <w:t xml:space="preserve"> реализация</w:t>
      </w:r>
      <w:r w:rsidR="009D2680">
        <w:rPr>
          <w:rFonts w:ascii="Times New Roman" w:hAnsi="Times New Roman" w:cs="Times New Roman"/>
          <w:sz w:val="24"/>
          <w:szCs w:val="24"/>
        </w:rPr>
        <w:t>та на</w:t>
      </w:r>
      <w:r w:rsidR="009D2680" w:rsidRPr="00CC791D">
        <w:rPr>
          <w:rFonts w:ascii="Times New Roman" w:hAnsi="Times New Roman" w:cs="Times New Roman"/>
          <w:sz w:val="24"/>
          <w:szCs w:val="24"/>
        </w:rPr>
        <w:t xml:space="preserve"> проект за въвеждане на </w:t>
      </w:r>
      <w:r w:rsidR="009D2680" w:rsidRPr="00CC791D">
        <w:rPr>
          <w:rFonts w:ascii="Times New Roman" w:hAnsi="Times New Roman" w:cs="Times New Roman"/>
          <w:b/>
          <w:sz w:val="24"/>
          <w:szCs w:val="24"/>
        </w:rPr>
        <w:t xml:space="preserve">„Иновативни инструменти за съхранение и </w:t>
      </w:r>
      <w:proofErr w:type="spellStart"/>
      <w:r w:rsidR="009D2680" w:rsidRPr="00CC791D">
        <w:rPr>
          <w:rFonts w:ascii="Times New Roman" w:hAnsi="Times New Roman" w:cs="Times New Roman"/>
          <w:b/>
          <w:sz w:val="24"/>
          <w:szCs w:val="24"/>
        </w:rPr>
        <w:t>промотиране</w:t>
      </w:r>
      <w:proofErr w:type="spellEnd"/>
      <w:r w:rsidR="009D2680" w:rsidRPr="00CC791D">
        <w:rPr>
          <w:rFonts w:ascii="Times New Roman" w:hAnsi="Times New Roman" w:cs="Times New Roman"/>
          <w:b/>
          <w:sz w:val="24"/>
          <w:szCs w:val="24"/>
        </w:rPr>
        <w:t xml:space="preserve"> на културното и природно наследство в трансграничния регион – </w:t>
      </w:r>
      <w:proofErr w:type="spellStart"/>
      <w:r w:rsidR="009D2680" w:rsidRPr="00CC791D">
        <w:rPr>
          <w:rFonts w:ascii="Times New Roman" w:hAnsi="Times New Roman" w:cs="Times New Roman"/>
          <w:b/>
          <w:sz w:val="24"/>
          <w:szCs w:val="24"/>
        </w:rPr>
        <w:t>акроним</w:t>
      </w:r>
      <w:proofErr w:type="spellEnd"/>
      <w:r w:rsidR="009D2680" w:rsidRPr="00CC791D">
        <w:rPr>
          <w:rFonts w:ascii="Times New Roman" w:hAnsi="Times New Roman" w:cs="Times New Roman"/>
          <w:b/>
          <w:sz w:val="24"/>
          <w:szCs w:val="24"/>
        </w:rPr>
        <w:t xml:space="preserve"> TOURISM-e“</w:t>
      </w:r>
      <w:r w:rsidR="009D2680" w:rsidRPr="00CC791D">
        <w:rPr>
          <w:rFonts w:ascii="Times New Roman" w:hAnsi="Times New Roman" w:cs="Times New Roman"/>
          <w:sz w:val="24"/>
          <w:szCs w:val="24"/>
        </w:rPr>
        <w:t xml:space="preserve">. Общата му цел е подобряване достъпа до информация за обекти, свързани с културното и природно наследство в трансграничния регион и увеличение броят на посещенията на туристите чрез иновативни ICT инструмент. Общата му стойност, възлиза на 800 144,63  евро, респ. 1 564 922,87 лв. В частност, бюджетът на МТ по него е на стойност 234 905 евро, респ. 459 427,20 лв. Изпълнява се в партньорство както следва: Водещ: Министерство на туризма; Партньори: Община Сандански, Югозападен университет (Благоевград), Министерство на туризма на (Гърция), Асоциация на хотелите (Солун), Предприятие за СПА и туризъм (Гърция). </w:t>
      </w:r>
    </w:p>
    <w:p w:rsidR="009D2680" w:rsidRPr="00CC791D" w:rsidRDefault="009D2680" w:rsidP="000B6A92">
      <w:pPr>
        <w:spacing w:before="120" w:after="120" w:line="360" w:lineRule="auto"/>
        <w:ind w:right="-142" w:firstLine="567"/>
        <w:contextualSpacing/>
        <w:jc w:val="both"/>
        <w:rPr>
          <w:rFonts w:ascii="Times New Roman" w:hAnsi="Times New Roman" w:cs="Times New Roman"/>
          <w:sz w:val="24"/>
          <w:szCs w:val="24"/>
        </w:rPr>
      </w:pPr>
      <w:r w:rsidRPr="00CC791D">
        <w:rPr>
          <w:rFonts w:ascii="Times New Roman" w:hAnsi="Times New Roman" w:cs="Times New Roman"/>
          <w:sz w:val="24"/>
          <w:szCs w:val="24"/>
        </w:rPr>
        <w:t>През отчетния период по проекта е извършено следното:</w:t>
      </w:r>
    </w:p>
    <w:p w:rsidR="009D2680" w:rsidRPr="00CC791D" w:rsidRDefault="009D2680" w:rsidP="00B80DA0">
      <w:pPr>
        <w:pStyle w:val="ListParagraph"/>
        <w:numPr>
          <w:ilvl w:val="0"/>
          <w:numId w:val="24"/>
        </w:numPr>
        <w:spacing w:before="120" w:after="120" w:line="360" w:lineRule="auto"/>
        <w:ind w:left="0" w:right="-142" w:firstLine="567"/>
        <w:jc w:val="both"/>
        <w:rPr>
          <w:rFonts w:ascii="Times New Roman" w:hAnsi="Times New Roman" w:cs="Times New Roman"/>
          <w:sz w:val="24"/>
          <w:szCs w:val="24"/>
        </w:rPr>
      </w:pPr>
      <w:r w:rsidRPr="00CC791D">
        <w:rPr>
          <w:rFonts w:ascii="Times New Roman" w:hAnsi="Times New Roman" w:cs="Times New Roman"/>
          <w:sz w:val="24"/>
          <w:szCs w:val="24"/>
        </w:rPr>
        <w:t xml:space="preserve">Изпълняват се дейностите по сключен през м. </w:t>
      </w:r>
      <w:r w:rsidR="00787E91">
        <w:rPr>
          <w:rFonts w:ascii="Times New Roman" w:hAnsi="Times New Roman" w:cs="Times New Roman"/>
          <w:sz w:val="24"/>
          <w:szCs w:val="24"/>
        </w:rPr>
        <w:t xml:space="preserve">Януари </w:t>
      </w:r>
      <w:r w:rsidRPr="00CC791D">
        <w:rPr>
          <w:rFonts w:ascii="Times New Roman" w:hAnsi="Times New Roman" w:cs="Times New Roman"/>
          <w:sz w:val="24"/>
          <w:szCs w:val="24"/>
        </w:rPr>
        <w:t xml:space="preserve">2020 г. договор за осигуряване на качеството в процеса на управление на проект „Иновативни инструменти за съхранение и </w:t>
      </w:r>
      <w:proofErr w:type="spellStart"/>
      <w:r w:rsidRPr="00CC791D">
        <w:rPr>
          <w:rFonts w:ascii="Times New Roman" w:hAnsi="Times New Roman" w:cs="Times New Roman"/>
          <w:sz w:val="24"/>
          <w:szCs w:val="24"/>
        </w:rPr>
        <w:t>промотиране</w:t>
      </w:r>
      <w:proofErr w:type="spellEnd"/>
      <w:r w:rsidRPr="00CC791D">
        <w:rPr>
          <w:rFonts w:ascii="Times New Roman" w:hAnsi="Times New Roman" w:cs="Times New Roman"/>
          <w:sz w:val="24"/>
          <w:szCs w:val="24"/>
        </w:rPr>
        <w:t xml:space="preserve"> на културното и природно наследство в трансграничния регион“. </w:t>
      </w:r>
    </w:p>
    <w:p w:rsidR="009D2680" w:rsidRPr="00CC791D" w:rsidRDefault="009D2680" w:rsidP="00B80DA0">
      <w:pPr>
        <w:pStyle w:val="ListParagraph"/>
        <w:numPr>
          <w:ilvl w:val="0"/>
          <w:numId w:val="24"/>
        </w:numPr>
        <w:spacing w:before="120" w:after="120" w:line="360" w:lineRule="auto"/>
        <w:ind w:left="0" w:right="-142" w:firstLine="567"/>
        <w:jc w:val="both"/>
        <w:rPr>
          <w:rFonts w:ascii="Times New Roman" w:hAnsi="Times New Roman" w:cs="Times New Roman"/>
          <w:sz w:val="24"/>
          <w:szCs w:val="24"/>
        </w:rPr>
      </w:pPr>
      <w:r>
        <w:rPr>
          <w:rFonts w:ascii="Times New Roman" w:hAnsi="Times New Roman" w:cs="Times New Roman"/>
          <w:sz w:val="24"/>
          <w:szCs w:val="24"/>
        </w:rPr>
        <w:t xml:space="preserve">Процедирано е подписването на </w:t>
      </w:r>
      <w:r w:rsidRPr="00CC791D">
        <w:rPr>
          <w:rFonts w:ascii="Times New Roman" w:hAnsi="Times New Roman" w:cs="Times New Roman"/>
          <w:sz w:val="24"/>
          <w:szCs w:val="24"/>
        </w:rPr>
        <w:t xml:space="preserve">Анекс </w:t>
      </w:r>
      <w:r>
        <w:rPr>
          <w:rFonts w:ascii="Times New Roman" w:hAnsi="Times New Roman" w:cs="Times New Roman"/>
          <w:sz w:val="24"/>
          <w:szCs w:val="24"/>
        </w:rPr>
        <w:t>към</w:t>
      </w:r>
      <w:r w:rsidRPr="00CC791D">
        <w:rPr>
          <w:rFonts w:ascii="Times New Roman" w:hAnsi="Times New Roman" w:cs="Times New Roman"/>
          <w:sz w:val="24"/>
          <w:szCs w:val="24"/>
        </w:rPr>
        <w:t xml:space="preserve"> Договора за субсидия </w:t>
      </w:r>
      <w:r>
        <w:rPr>
          <w:rFonts w:ascii="Times New Roman" w:hAnsi="Times New Roman" w:cs="Times New Roman"/>
          <w:sz w:val="24"/>
          <w:szCs w:val="24"/>
        </w:rPr>
        <w:t>до 30.09.2023г</w:t>
      </w:r>
      <w:r w:rsidRPr="00CC791D">
        <w:rPr>
          <w:rFonts w:ascii="Times New Roman" w:hAnsi="Times New Roman" w:cs="Times New Roman"/>
          <w:sz w:val="24"/>
          <w:szCs w:val="24"/>
        </w:rPr>
        <w:t>.</w:t>
      </w:r>
    </w:p>
    <w:p w:rsidR="009D2680" w:rsidRPr="00CC791D" w:rsidRDefault="009D2680" w:rsidP="00B80DA0">
      <w:pPr>
        <w:pStyle w:val="ListParagraph"/>
        <w:numPr>
          <w:ilvl w:val="0"/>
          <w:numId w:val="24"/>
        </w:numPr>
        <w:spacing w:before="120" w:after="120" w:line="360" w:lineRule="auto"/>
        <w:ind w:left="0" w:right="-142" w:firstLine="567"/>
        <w:jc w:val="both"/>
        <w:rPr>
          <w:rFonts w:ascii="Times New Roman" w:hAnsi="Times New Roman" w:cs="Times New Roman"/>
          <w:sz w:val="24"/>
          <w:szCs w:val="24"/>
        </w:rPr>
      </w:pPr>
      <w:r w:rsidRPr="00CC791D">
        <w:rPr>
          <w:rFonts w:ascii="Times New Roman" w:hAnsi="Times New Roman" w:cs="Times New Roman"/>
          <w:sz w:val="24"/>
          <w:szCs w:val="24"/>
        </w:rPr>
        <w:lastRenderedPageBreak/>
        <w:t>Процедира</w:t>
      </w:r>
      <w:r>
        <w:rPr>
          <w:rFonts w:ascii="Times New Roman" w:hAnsi="Times New Roman" w:cs="Times New Roman"/>
          <w:sz w:val="24"/>
          <w:szCs w:val="24"/>
        </w:rPr>
        <w:t>но е</w:t>
      </w:r>
      <w:r w:rsidRPr="00CC791D">
        <w:rPr>
          <w:rFonts w:ascii="Times New Roman" w:hAnsi="Times New Roman" w:cs="Times New Roman"/>
          <w:sz w:val="24"/>
          <w:szCs w:val="24"/>
        </w:rPr>
        <w:t xml:space="preserve"> прекратяване на обществена поръчка с предмет „Заснемане и изработка на промоционални материали, организиране и провеждане на информационна кампания и изграждане на съвместна маркетингова стратегия за транс-граничния регион Гърция - България“ на стойност 40 500 евро, респ. 79 211,12 лева с ДДС, поради липса на конкуренция.</w:t>
      </w:r>
    </w:p>
    <w:p w:rsidR="009D2680" w:rsidRDefault="009D2680" w:rsidP="00B80DA0">
      <w:pPr>
        <w:pStyle w:val="ListParagraph"/>
        <w:numPr>
          <w:ilvl w:val="0"/>
          <w:numId w:val="24"/>
        </w:numPr>
        <w:spacing w:before="120" w:after="120" w:line="360" w:lineRule="auto"/>
        <w:ind w:left="0" w:right="-142" w:firstLine="567"/>
        <w:jc w:val="both"/>
        <w:rPr>
          <w:rFonts w:ascii="Times New Roman" w:hAnsi="Times New Roman" w:cs="Times New Roman"/>
          <w:sz w:val="24"/>
          <w:szCs w:val="24"/>
        </w:rPr>
      </w:pPr>
      <w:r w:rsidRPr="00CC791D">
        <w:rPr>
          <w:rFonts w:ascii="Times New Roman" w:hAnsi="Times New Roman" w:cs="Times New Roman"/>
          <w:sz w:val="24"/>
          <w:szCs w:val="24"/>
        </w:rPr>
        <w:t>Процедира</w:t>
      </w:r>
      <w:r>
        <w:rPr>
          <w:rFonts w:ascii="Times New Roman" w:hAnsi="Times New Roman" w:cs="Times New Roman"/>
          <w:sz w:val="24"/>
          <w:szCs w:val="24"/>
        </w:rPr>
        <w:t>но е</w:t>
      </w:r>
      <w:r w:rsidRPr="00CC791D">
        <w:rPr>
          <w:rFonts w:ascii="Times New Roman" w:hAnsi="Times New Roman" w:cs="Times New Roman"/>
          <w:sz w:val="24"/>
          <w:szCs w:val="24"/>
        </w:rPr>
        <w:t xml:space="preserve"> Решение за прекратяване на обществена поръчка с предмет „Разработване на хибридно приложение за смартфони и изготвяне на дигитално съдържание за туристически продукти и маршрути“ на стойност 130 000 евро, респ. 254 257, 90 лв. с ДДС, поради Решение на Върховен административен съд.</w:t>
      </w:r>
    </w:p>
    <w:p w:rsidR="009D2680" w:rsidRPr="00CC791D" w:rsidRDefault="009D2680" w:rsidP="00B80DA0">
      <w:pPr>
        <w:pStyle w:val="ListParagraph"/>
        <w:numPr>
          <w:ilvl w:val="0"/>
          <w:numId w:val="24"/>
        </w:numPr>
        <w:spacing w:before="120" w:after="120" w:line="360" w:lineRule="auto"/>
        <w:ind w:left="0" w:right="-142" w:firstLine="567"/>
        <w:jc w:val="both"/>
        <w:rPr>
          <w:rFonts w:ascii="Times New Roman" w:hAnsi="Times New Roman" w:cs="Times New Roman"/>
          <w:sz w:val="24"/>
          <w:szCs w:val="24"/>
        </w:rPr>
      </w:pPr>
      <w:r>
        <w:rPr>
          <w:rFonts w:ascii="Times New Roman" w:hAnsi="Times New Roman" w:cs="Times New Roman"/>
          <w:sz w:val="24"/>
          <w:szCs w:val="24"/>
        </w:rPr>
        <w:t xml:space="preserve">Извършена е корекция/актуализация на техническите спецификации, респ. документацията за посочените обществени поръчки. Процедира се съгласуване на техническата спецификация за </w:t>
      </w:r>
      <w:r w:rsidRPr="002B39A9">
        <w:rPr>
          <w:rFonts w:ascii="Times New Roman" w:hAnsi="Times New Roman" w:cs="Times New Roman"/>
          <w:sz w:val="24"/>
          <w:szCs w:val="24"/>
        </w:rPr>
        <w:t>Разработване на хибридно приложение за смартфони и изготвяне на дигитално съдържание за туристически продукти и маршрути</w:t>
      </w:r>
      <w:r>
        <w:rPr>
          <w:rFonts w:ascii="Times New Roman" w:hAnsi="Times New Roman" w:cs="Times New Roman"/>
          <w:sz w:val="24"/>
          <w:szCs w:val="24"/>
        </w:rPr>
        <w:t xml:space="preserve"> по Закона за електронното управление.</w:t>
      </w:r>
    </w:p>
    <w:p w:rsidR="009D2680" w:rsidRPr="000859CC" w:rsidRDefault="009D2680" w:rsidP="000B6A92">
      <w:pPr>
        <w:spacing w:before="120" w:after="120" w:line="360" w:lineRule="auto"/>
        <w:ind w:right="-142" w:firstLine="567"/>
        <w:jc w:val="both"/>
        <w:rPr>
          <w:rFonts w:ascii="Times New Roman" w:hAnsi="Times New Roman" w:cs="Times New Roman"/>
          <w:sz w:val="24"/>
          <w:szCs w:val="24"/>
        </w:rPr>
      </w:pPr>
      <w:r>
        <w:rPr>
          <w:rFonts w:ascii="Times New Roman" w:hAnsi="Times New Roman" w:cs="Times New Roman"/>
          <w:sz w:val="24"/>
          <w:szCs w:val="24"/>
        </w:rPr>
        <w:t xml:space="preserve">През </w:t>
      </w:r>
      <w:r w:rsidRPr="000859CC">
        <w:rPr>
          <w:rFonts w:ascii="Times New Roman" w:hAnsi="Times New Roman" w:cs="Times New Roman"/>
          <w:sz w:val="24"/>
          <w:szCs w:val="24"/>
        </w:rPr>
        <w:t>2022</w:t>
      </w:r>
      <w:r>
        <w:rPr>
          <w:rFonts w:ascii="Times New Roman" w:hAnsi="Times New Roman" w:cs="Times New Roman"/>
          <w:sz w:val="24"/>
          <w:szCs w:val="24"/>
        </w:rPr>
        <w:t xml:space="preserve"> година</w:t>
      </w:r>
      <w:r w:rsidRPr="000859CC">
        <w:rPr>
          <w:rFonts w:ascii="Times New Roman" w:hAnsi="Times New Roman" w:cs="Times New Roman"/>
          <w:sz w:val="24"/>
          <w:szCs w:val="24"/>
        </w:rPr>
        <w:t>, с участието на Министерството на туризма са разработени и подадени следните проектни предложения:</w:t>
      </w:r>
    </w:p>
    <w:p w:rsidR="009D2680" w:rsidRPr="000859CC" w:rsidRDefault="009D2680" w:rsidP="000B6A92">
      <w:pPr>
        <w:spacing w:before="120" w:after="120" w:line="360" w:lineRule="auto"/>
        <w:ind w:right="-142" w:firstLine="567"/>
        <w:jc w:val="both"/>
        <w:rPr>
          <w:rFonts w:ascii="Times New Roman" w:hAnsi="Times New Roman" w:cs="Times New Roman"/>
          <w:sz w:val="24"/>
          <w:szCs w:val="24"/>
        </w:rPr>
      </w:pPr>
      <w:r w:rsidRPr="000859CC">
        <w:rPr>
          <w:rFonts w:ascii="Times New Roman" w:hAnsi="Times New Roman" w:cs="Times New Roman"/>
          <w:sz w:val="24"/>
          <w:szCs w:val="24"/>
        </w:rPr>
        <w:t>•</w:t>
      </w:r>
      <w:r w:rsidRPr="000859CC">
        <w:rPr>
          <w:rFonts w:ascii="Times New Roman" w:hAnsi="Times New Roman" w:cs="Times New Roman"/>
          <w:sz w:val="24"/>
          <w:szCs w:val="24"/>
        </w:rPr>
        <w:tab/>
        <w:t xml:space="preserve"> Проект „</w:t>
      </w:r>
      <w:proofErr w:type="spellStart"/>
      <w:r w:rsidRPr="000859CC">
        <w:rPr>
          <w:rFonts w:ascii="Times New Roman" w:hAnsi="Times New Roman" w:cs="Times New Roman"/>
          <w:sz w:val="24"/>
          <w:szCs w:val="24"/>
        </w:rPr>
        <w:t>ArcheoDanube</w:t>
      </w:r>
      <w:proofErr w:type="spellEnd"/>
      <w:r w:rsidRPr="000859CC">
        <w:rPr>
          <w:rFonts w:ascii="Times New Roman" w:hAnsi="Times New Roman" w:cs="Times New Roman"/>
          <w:sz w:val="24"/>
          <w:szCs w:val="24"/>
        </w:rPr>
        <w:t xml:space="preserve"> II. </w:t>
      </w:r>
      <w:proofErr w:type="spellStart"/>
      <w:r w:rsidRPr="000859CC">
        <w:rPr>
          <w:rFonts w:ascii="Times New Roman" w:hAnsi="Times New Roman" w:cs="Times New Roman"/>
          <w:sz w:val="24"/>
          <w:szCs w:val="24"/>
        </w:rPr>
        <w:t>Valorising</w:t>
      </w:r>
      <w:proofErr w:type="spellEnd"/>
      <w:r w:rsidRPr="000859CC">
        <w:rPr>
          <w:rFonts w:ascii="Times New Roman" w:hAnsi="Times New Roman" w:cs="Times New Roman"/>
          <w:sz w:val="24"/>
          <w:szCs w:val="24"/>
        </w:rPr>
        <w:t xml:space="preserve"> </w:t>
      </w:r>
      <w:proofErr w:type="spellStart"/>
      <w:r w:rsidRPr="000859CC">
        <w:rPr>
          <w:rFonts w:ascii="Times New Roman" w:hAnsi="Times New Roman" w:cs="Times New Roman"/>
          <w:sz w:val="24"/>
          <w:szCs w:val="24"/>
        </w:rPr>
        <w:t>Cultural</w:t>
      </w:r>
      <w:proofErr w:type="spellEnd"/>
      <w:r w:rsidRPr="000859CC">
        <w:rPr>
          <w:rFonts w:ascii="Times New Roman" w:hAnsi="Times New Roman" w:cs="Times New Roman"/>
          <w:sz w:val="24"/>
          <w:szCs w:val="24"/>
        </w:rPr>
        <w:t xml:space="preserve"> </w:t>
      </w:r>
      <w:proofErr w:type="spellStart"/>
      <w:r w:rsidRPr="000859CC">
        <w:rPr>
          <w:rFonts w:ascii="Times New Roman" w:hAnsi="Times New Roman" w:cs="Times New Roman"/>
          <w:sz w:val="24"/>
          <w:szCs w:val="24"/>
        </w:rPr>
        <w:t>Heritage</w:t>
      </w:r>
      <w:proofErr w:type="spellEnd"/>
      <w:r w:rsidRPr="000859CC">
        <w:rPr>
          <w:rFonts w:ascii="Times New Roman" w:hAnsi="Times New Roman" w:cs="Times New Roman"/>
          <w:sz w:val="24"/>
          <w:szCs w:val="24"/>
        </w:rPr>
        <w:t xml:space="preserve"> </w:t>
      </w:r>
      <w:proofErr w:type="spellStart"/>
      <w:r w:rsidRPr="000859CC">
        <w:rPr>
          <w:rFonts w:ascii="Times New Roman" w:hAnsi="Times New Roman" w:cs="Times New Roman"/>
          <w:sz w:val="24"/>
          <w:szCs w:val="24"/>
        </w:rPr>
        <w:t>in</w:t>
      </w:r>
      <w:proofErr w:type="spellEnd"/>
      <w:r w:rsidRPr="000859CC">
        <w:rPr>
          <w:rFonts w:ascii="Times New Roman" w:hAnsi="Times New Roman" w:cs="Times New Roman"/>
          <w:sz w:val="24"/>
          <w:szCs w:val="24"/>
        </w:rPr>
        <w:t xml:space="preserve"> </w:t>
      </w:r>
      <w:proofErr w:type="spellStart"/>
      <w:r w:rsidRPr="000859CC">
        <w:rPr>
          <w:rFonts w:ascii="Times New Roman" w:hAnsi="Times New Roman" w:cs="Times New Roman"/>
          <w:sz w:val="24"/>
          <w:szCs w:val="24"/>
        </w:rPr>
        <w:t>the</w:t>
      </w:r>
      <w:proofErr w:type="spellEnd"/>
      <w:r w:rsidRPr="000859CC">
        <w:rPr>
          <w:rFonts w:ascii="Times New Roman" w:hAnsi="Times New Roman" w:cs="Times New Roman"/>
          <w:sz w:val="24"/>
          <w:szCs w:val="24"/>
        </w:rPr>
        <w:t xml:space="preserve"> </w:t>
      </w:r>
      <w:proofErr w:type="spellStart"/>
      <w:r w:rsidRPr="000859CC">
        <w:rPr>
          <w:rFonts w:ascii="Times New Roman" w:hAnsi="Times New Roman" w:cs="Times New Roman"/>
          <w:sz w:val="24"/>
          <w:szCs w:val="24"/>
        </w:rPr>
        <w:t>Danube</w:t>
      </w:r>
      <w:proofErr w:type="spellEnd"/>
      <w:r w:rsidRPr="000859CC">
        <w:rPr>
          <w:rFonts w:ascii="Times New Roman" w:hAnsi="Times New Roman" w:cs="Times New Roman"/>
          <w:sz w:val="24"/>
          <w:szCs w:val="24"/>
        </w:rPr>
        <w:t xml:space="preserve"> </w:t>
      </w:r>
      <w:proofErr w:type="spellStart"/>
      <w:r w:rsidRPr="000859CC">
        <w:rPr>
          <w:rFonts w:ascii="Times New Roman" w:hAnsi="Times New Roman" w:cs="Times New Roman"/>
          <w:sz w:val="24"/>
          <w:szCs w:val="24"/>
        </w:rPr>
        <w:t>Region</w:t>
      </w:r>
      <w:proofErr w:type="spellEnd"/>
      <w:r w:rsidRPr="000859CC">
        <w:rPr>
          <w:rFonts w:ascii="Times New Roman" w:hAnsi="Times New Roman" w:cs="Times New Roman"/>
          <w:sz w:val="24"/>
          <w:szCs w:val="24"/>
        </w:rPr>
        <w:t>“ по покана за подаване на проектни предложения по Програма за транснационално сътрудничество „Дунавски регион“ 2021-2027 г. Прогнозният общ бюджет за Министерство на туризма в проекта е около 65 000 евро (вкл. пътни разходи на АСП): от тях 80% европейско финансиране (в прогнозен размер на 52 000 € ), 15% национално финансиране (в прогнозен размер на 9 750 €) и 5% финансиране за сметка на МТ (в прогнозен размер на: 3 250€).</w:t>
      </w:r>
    </w:p>
    <w:p w:rsidR="009D2680" w:rsidRPr="000859CC" w:rsidRDefault="009D2680" w:rsidP="000B6A92">
      <w:pPr>
        <w:spacing w:before="120" w:after="120" w:line="360" w:lineRule="auto"/>
        <w:ind w:right="-142" w:firstLine="567"/>
        <w:jc w:val="both"/>
        <w:rPr>
          <w:rFonts w:ascii="Times New Roman" w:hAnsi="Times New Roman" w:cs="Times New Roman"/>
          <w:sz w:val="24"/>
          <w:szCs w:val="24"/>
        </w:rPr>
      </w:pPr>
      <w:r w:rsidRPr="000859CC">
        <w:rPr>
          <w:rFonts w:ascii="Times New Roman" w:hAnsi="Times New Roman" w:cs="Times New Roman"/>
          <w:sz w:val="24"/>
          <w:szCs w:val="24"/>
        </w:rPr>
        <w:t>•</w:t>
      </w:r>
      <w:r w:rsidRPr="000859CC">
        <w:rPr>
          <w:rFonts w:ascii="Times New Roman" w:hAnsi="Times New Roman" w:cs="Times New Roman"/>
          <w:sz w:val="24"/>
          <w:szCs w:val="24"/>
        </w:rPr>
        <w:tab/>
        <w:t xml:space="preserve"> Проект „</w:t>
      </w:r>
      <w:proofErr w:type="spellStart"/>
      <w:r w:rsidRPr="000859CC">
        <w:rPr>
          <w:rFonts w:ascii="Times New Roman" w:hAnsi="Times New Roman" w:cs="Times New Roman"/>
          <w:sz w:val="24"/>
          <w:szCs w:val="24"/>
        </w:rPr>
        <w:t>GreenHost</w:t>
      </w:r>
      <w:proofErr w:type="spellEnd"/>
      <w:r w:rsidRPr="000859CC">
        <w:rPr>
          <w:rFonts w:ascii="Times New Roman" w:hAnsi="Times New Roman" w:cs="Times New Roman"/>
          <w:sz w:val="24"/>
          <w:szCs w:val="24"/>
        </w:rPr>
        <w:t xml:space="preserve">“ по покана за проектни предложения ERASMUS-EDU-2022-PEX-COVE. Бюджетът за Министерството на туризма е 124 228,00 евро, от които 99 382,00 евро са грант от Програма </w:t>
      </w:r>
      <w:proofErr w:type="spellStart"/>
      <w:r w:rsidRPr="000859CC">
        <w:rPr>
          <w:rFonts w:ascii="Times New Roman" w:hAnsi="Times New Roman" w:cs="Times New Roman"/>
          <w:sz w:val="24"/>
          <w:szCs w:val="24"/>
        </w:rPr>
        <w:t>Erasmus</w:t>
      </w:r>
      <w:proofErr w:type="spellEnd"/>
      <w:r w:rsidRPr="000859CC">
        <w:rPr>
          <w:rFonts w:ascii="Times New Roman" w:hAnsi="Times New Roman" w:cs="Times New Roman"/>
          <w:sz w:val="24"/>
          <w:szCs w:val="24"/>
        </w:rPr>
        <w:t xml:space="preserve">+  и 24 846, 00 евро </w:t>
      </w:r>
      <w:proofErr w:type="spellStart"/>
      <w:r w:rsidRPr="000859CC">
        <w:rPr>
          <w:rFonts w:ascii="Times New Roman" w:hAnsi="Times New Roman" w:cs="Times New Roman"/>
          <w:sz w:val="24"/>
          <w:szCs w:val="24"/>
        </w:rPr>
        <w:t>самоучастие</w:t>
      </w:r>
      <w:proofErr w:type="spellEnd"/>
      <w:r w:rsidRPr="000859CC">
        <w:rPr>
          <w:rFonts w:ascii="Times New Roman" w:hAnsi="Times New Roman" w:cs="Times New Roman"/>
          <w:sz w:val="24"/>
          <w:szCs w:val="24"/>
        </w:rPr>
        <w:t xml:space="preserve"> от бюджета на Министерството (20% според Програмата).</w:t>
      </w:r>
    </w:p>
    <w:p w:rsidR="009D2680" w:rsidRPr="000859CC" w:rsidRDefault="009D2680" w:rsidP="000B6A92">
      <w:pPr>
        <w:spacing w:before="120" w:after="120" w:line="360" w:lineRule="auto"/>
        <w:ind w:right="-142" w:firstLine="567"/>
        <w:jc w:val="both"/>
        <w:rPr>
          <w:rFonts w:ascii="Times New Roman" w:hAnsi="Times New Roman" w:cs="Times New Roman"/>
          <w:sz w:val="24"/>
          <w:szCs w:val="24"/>
        </w:rPr>
      </w:pPr>
      <w:r w:rsidRPr="000859CC">
        <w:rPr>
          <w:rFonts w:ascii="Times New Roman" w:hAnsi="Times New Roman" w:cs="Times New Roman"/>
          <w:sz w:val="24"/>
          <w:szCs w:val="24"/>
        </w:rPr>
        <w:t>•</w:t>
      </w:r>
      <w:r w:rsidRPr="000859CC">
        <w:rPr>
          <w:rFonts w:ascii="Times New Roman" w:hAnsi="Times New Roman" w:cs="Times New Roman"/>
          <w:sz w:val="24"/>
          <w:szCs w:val="24"/>
        </w:rPr>
        <w:tab/>
        <w:t>Проект „</w:t>
      </w:r>
      <w:proofErr w:type="spellStart"/>
      <w:r w:rsidRPr="000859CC">
        <w:rPr>
          <w:rFonts w:ascii="Times New Roman" w:hAnsi="Times New Roman" w:cs="Times New Roman"/>
          <w:sz w:val="24"/>
          <w:szCs w:val="24"/>
        </w:rPr>
        <w:t>HEritage</w:t>
      </w:r>
      <w:proofErr w:type="spellEnd"/>
      <w:r w:rsidRPr="000859CC">
        <w:rPr>
          <w:rFonts w:ascii="Times New Roman" w:hAnsi="Times New Roman" w:cs="Times New Roman"/>
          <w:sz w:val="24"/>
          <w:szCs w:val="24"/>
        </w:rPr>
        <w:t xml:space="preserve"> </w:t>
      </w:r>
      <w:proofErr w:type="spellStart"/>
      <w:r w:rsidRPr="000859CC">
        <w:rPr>
          <w:rFonts w:ascii="Times New Roman" w:hAnsi="Times New Roman" w:cs="Times New Roman"/>
          <w:sz w:val="24"/>
          <w:szCs w:val="24"/>
        </w:rPr>
        <w:t>and</w:t>
      </w:r>
      <w:proofErr w:type="spellEnd"/>
      <w:r w:rsidRPr="000859CC">
        <w:rPr>
          <w:rFonts w:ascii="Times New Roman" w:hAnsi="Times New Roman" w:cs="Times New Roman"/>
          <w:sz w:val="24"/>
          <w:szCs w:val="24"/>
        </w:rPr>
        <w:t xml:space="preserve"> </w:t>
      </w:r>
      <w:proofErr w:type="spellStart"/>
      <w:r w:rsidRPr="000859CC">
        <w:rPr>
          <w:rFonts w:ascii="Times New Roman" w:hAnsi="Times New Roman" w:cs="Times New Roman"/>
          <w:sz w:val="24"/>
          <w:szCs w:val="24"/>
        </w:rPr>
        <w:t>territory</w:t>
      </w:r>
      <w:proofErr w:type="spellEnd"/>
      <w:r w:rsidRPr="000859CC">
        <w:rPr>
          <w:rFonts w:ascii="Times New Roman" w:hAnsi="Times New Roman" w:cs="Times New Roman"/>
          <w:sz w:val="24"/>
          <w:szCs w:val="24"/>
        </w:rPr>
        <w:t xml:space="preserve"> </w:t>
      </w:r>
      <w:proofErr w:type="spellStart"/>
      <w:r w:rsidRPr="000859CC">
        <w:rPr>
          <w:rFonts w:ascii="Times New Roman" w:hAnsi="Times New Roman" w:cs="Times New Roman"/>
          <w:sz w:val="24"/>
          <w:szCs w:val="24"/>
        </w:rPr>
        <w:t>Resilience</w:t>
      </w:r>
      <w:proofErr w:type="spellEnd"/>
      <w:r w:rsidRPr="000859CC">
        <w:rPr>
          <w:rFonts w:ascii="Times New Roman" w:hAnsi="Times New Roman" w:cs="Times New Roman"/>
          <w:sz w:val="24"/>
          <w:szCs w:val="24"/>
        </w:rPr>
        <w:t xml:space="preserve"> </w:t>
      </w:r>
      <w:proofErr w:type="spellStart"/>
      <w:r w:rsidRPr="000859CC">
        <w:rPr>
          <w:rFonts w:ascii="Times New Roman" w:hAnsi="Times New Roman" w:cs="Times New Roman"/>
          <w:sz w:val="24"/>
          <w:szCs w:val="24"/>
        </w:rPr>
        <w:t>through</w:t>
      </w:r>
      <w:proofErr w:type="spellEnd"/>
      <w:r w:rsidRPr="000859CC">
        <w:rPr>
          <w:rFonts w:ascii="Times New Roman" w:hAnsi="Times New Roman" w:cs="Times New Roman"/>
          <w:sz w:val="24"/>
          <w:szCs w:val="24"/>
        </w:rPr>
        <w:t xml:space="preserve"> </w:t>
      </w:r>
      <w:proofErr w:type="spellStart"/>
      <w:r w:rsidRPr="000859CC">
        <w:rPr>
          <w:rFonts w:ascii="Times New Roman" w:hAnsi="Times New Roman" w:cs="Times New Roman"/>
          <w:sz w:val="24"/>
          <w:szCs w:val="24"/>
        </w:rPr>
        <w:t>Sustainable</w:t>
      </w:r>
      <w:proofErr w:type="spellEnd"/>
      <w:r w:rsidRPr="000859CC">
        <w:rPr>
          <w:rFonts w:ascii="Times New Roman" w:hAnsi="Times New Roman" w:cs="Times New Roman"/>
          <w:sz w:val="24"/>
          <w:szCs w:val="24"/>
        </w:rPr>
        <w:t xml:space="preserve"> </w:t>
      </w:r>
      <w:proofErr w:type="spellStart"/>
      <w:r w:rsidRPr="000859CC">
        <w:rPr>
          <w:rFonts w:ascii="Times New Roman" w:hAnsi="Times New Roman" w:cs="Times New Roman"/>
          <w:sz w:val="24"/>
          <w:szCs w:val="24"/>
        </w:rPr>
        <w:t>tourism</w:t>
      </w:r>
      <w:proofErr w:type="spellEnd"/>
      <w:r w:rsidRPr="000859CC">
        <w:rPr>
          <w:rFonts w:ascii="Times New Roman" w:hAnsi="Times New Roman" w:cs="Times New Roman"/>
          <w:sz w:val="24"/>
          <w:szCs w:val="24"/>
        </w:rPr>
        <w:t xml:space="preserve">, </w:t>
      </w:r>
      <w:proofErr w:type="spellStart"/>
      <w:r w:rsidRPr="000859CC">
        <w:rPr>
          <w:rFonts w:ascii="Times New Roman" w:hAnsi="Times New Roman" w:cs="Times New Roman"/>
          <w:sz w:val="24"/>
          <w:szCs w:val="24"/>
        </w:rPr>
        <w:t>Climate</w:t>
      </w:r>
      <w:proofErr w:type="spellEnd"/>
      <w:r w:rsidRPr="000859CC">
        <w:rPr>
          <w:rFonts w:ascii="Times New Roman" w:hAnsi="Times New Roman" w:cs="Times New Roman"/>
          <w:sz w:val="24"/>
          <w:szCs w:val="24"/>
        </w:rPr>
        <w:t xml:space="preserve"> </w:t>
      </w:r>
      <w:proofErr w:type="spellStart"/>
      <w:r w:rsidRPr="000859CC">
        <w:rPr>
          <w:rFonts w:ascii="Times New Roman" w:hAnsi="Times New Roman" w:cs="Times New Roman"/>
          <w:sz w:val="24"/>
          <w:szCs w:val="24"/>
        </w:rPr>
        <w:t>change</w:t>
      </w:r>
      <w:proofErr w:type="spellEnd"/>
      <w:r w:rsidRPr="000859CC">
        <w:rPr>
          <w:rFonts w:ascii="Times New Roman" w:hAnsi="Times New Roman" w:cs="Times New Roman"/>
          <w:sz w:val="24"/>
          <w:szCs w:val="24"/>
        </w:rPr>
        <w:t xml:space="preserve"> </w:t>
      </w:r>
      <w:proofErr w:type="spellStart"/>
      <w:r w:rsidRPr="000859CC">
        <w:rPr>
          <w:rFonts w:ascii="Times New Roman" w:hAnsi="Times New Roman" w:cs="Times New Roman"/>
          <w:sz w:val="24"/>
          <w:szCs w:val="24"/>
        </w:rPr>
        <w:t>Adaptation</w:t>
      </w:r>
      <w:proofErr w:type="spellEnd"/>
      <w:r w:rsidRPr="000859CC">
        <w:rPr>
          <w:rFonts w:ascii="Times New Roman" w:hAnsi="Times New Roman" w:cs="Times New Roman"/>
          <w:sz w:val="24"/>
          <w:szCs w:val="24"/>
        </w:rPr>
        <w:t xml:space="preserve"> </w:t>
      </w:r>
      <w:proofErr w:type="spellStart"/>
      <w:r w:rsidRPr="000859CC">
        <w:rPr>
          <w:rFonts w:ascii="Times New Roman" w:hAnsi="Times New Roman" w:cs="Times New Roman"/>
          <w:sz w:val="24"/>
          <w:szCs w:val="24"/>
        </w:rPr>
        <w:t>and</w:t>
      </w:r>
      <w:proofErr w:type="spellEnd"/>
      <w:r w:rsidRPr="000859CC">
        <w:rPr>
          <w:rFonts w:ascii="Times New Roman" w:hAnsi="Times New Roman" w:cs="Times New Roman"/>
          <w:sz w:val="24"/>
          <w:szCs w:val="24"/>
        </w:rPr>
        <w:t xml:space="preserve"> </w:t>
      </w:r>
      <w:proofErr w:type="spellStart"/>
      <w:r w:rsidRPr="000859CC">
        <w:rPr>
          <w:rFonts w:ascii="Times New Roman" w:hAnsi="Times New Roman" w:cs="Times New Roman"/>
          <w:sz w:val="24"/>
          <w:szCs w:val="24"/>
        </w:rPr>
        <w:t>citizen</w:t>
      </w:r>
      <w:proofErr w:type="spellEnd"/>
      <w:r w:rsidRPr="000859CC">
        <w:rPr>
          <w:rFonts w:ascii="Times New Roman" w:hAnsi="Times New Roman" w:cs="Times New Roman"/>
          <w:sz w:val="24"/>
          <w:szCs w:val="24"/>
        </w:rPr>
        <w:t xml:space="preserve"> </w:t>
      </w:r>
      <w:proofErr w:type="spellStart"/>
      <w:r w:rsidRPr="000859CC">
        <w:rPr>
          <w:rFonts w:ascii="Times New Roman" w:hAnsi="Times New Roman" w:cs="Times New Roman"/>
          <w:sz w:val="24"/>
          <w:szCs w:val="24"/>
        </w:rPr>
        <w:t>eNgagement</w:t>
      </w:r>
      <w:proofErr w:type="spellEnd"/>
      <w:r w:rsidRPr="000859CC">
        <w:rPr>
          <w:rFonts w:ascii="Times New Roman" w:hAnsi="Times New Roman" w:cs="Times New Roman"/>
          <w:sz w:val="24"/>
          <w:szCs w:val="24"/>
        </w:rPr>
        <w:t xml:space="preserve"> – HERIT ADAPT“ по покана за подаване на проектни предложения по Програма INTERREG EURO-MED. Бюджетът на Министерството на туризма е 115 000 евро. Финансирането е разпределено по следния начин: 80% (92 000 евро)  е от Програмата; 15% (17 250 евро) е от Министерството на регионалното развитие и благоустройството и 5% (5 750 евро ) е собствено финансиране от Министерството на туризма.</w:t>
      </w:r>
    </w:p>
    <w:p w:rsidR="009D2680" w:rsidRPr="000859CC" w:rsidRDefault="009D2680" w:rsidP="000B6A92">
      <w:pPr>
        <w:spacing w:before="120" w:after="120" w:line="360" w:lineRule="auto"/>
        <w:ind w:right="-142" w:firstLine="567"/>
        <w:jc w:val="both"/>
        <w:rPr>
          <w:rFonts w:ascii="Times New Roman" w:hAnsi="Times New Roman" w:cs="Times New Roman"/>
          <w:sz w:val="24"/>
          <w:szCs w:val="24"/>
        </w:rPr>
      </w:pPr>
      <w:r w:rsidRPr="000859CC">
        <w:rPr>
          <w:rFonts w:ascii="Times New Roman" w:hAnsi="Times New Roman" w:cs="Times New Roman"/>
          <w:sz w:val="24"/>
          <w:szCs w:val="24"/>
        </w:rPr>
        <w:lastRenderedPageBreak/>
        <w:t>•</w:t>
      </w:r>
      <w:r w:rsidRPr="000859CC">
        <w:rPr>
          <w:rFonts w:ascii="Times New Roman" w:hAnsi="Times New Roman" w:cs="Times New Roman"/>
          <w:sz w:val="24"/>
          <w:szCs w:val="24"/>
        </w:rPr>
        <w:tab/>
        <w:t xml:space="preserve">Проект “Tourism &amp; </w:t>
      </w:r>
      <w:proofErr w:type="spellStart"/>
      <w:r w:rsidRPr="000859CC">
        <w:rPr>
          <w:rFonts w:ascii="Times New Roman" w:hAnsi="Times New Roman" w:cs="Times New Roman"/>
          <w:sz w:val="24"/>
          <w:szCs w:val="24"/>
        </w:rPr>
        <w:t>Culture</w:t>
      </w:r>
      <w:proofErr w:type="spellEnd"/>
      <w:r w:rsidRPr="000859CC">
        <w:rPr>
          <w:rFonts w:ascii="Times New Roman" w:hAnsi="Times New Roman" w:cs="Times New Roman"/>
          <w:sz w:val="24"/>
          <w:szCs w:val="24"/>
        </w:rPr>
        <w:t xml:space="preserve"> </w:t>
      </w:r>
      <w:proofErr w:type="spellStart"/>
      <w:r w:rsidRPr="000859CC">
        <w:rPr>
          <w:rFonts w:ascii="Times New Roman" w:hAnsi="Times New Roman" w:cs="Times New Roman"/>
          <w:sz w:val="24"/>
          <w:szCs w:val="24"/>
        </w:rPr>
        <w:t>for</w:t>
      </w:r>
      <w:proofErr w:type="spellEnd"/>
      <w:r w:rsidRPr="000859CC">
        <w:rPr>
          <w:rFonts w:ascii="Times New Roman" w:hAnsi="Times New Roman" w:cs="Times New Roman"/>
          <w:sz w:val="24"/>
          <w:szCs w:val="24"/>
        </w:rPr>
        <w:t xml:space="preserve"> All” по покана за подаване на проектни предложения по Програма за транснационално сътрудничество „Дунавски регион“ 2021 – 2027 г. Министерството на туризма ще бъде асоцииран партньор без собствен бюджет.</w:t>
      </w:r>
    </w:p>
    <w:p w:rsidR="009D2680" w:rsidRPr="00CC791D" w:rsidRDefault="009D2680" w:rsidP="000B6A92">
      <w:pPr>
        <w:spacing w:before="120" w:after="120" w:line="360" w:lineRule="auto"/>
        <w:ind w:right="-142" w:firstLine="567"/>
        <w:jc w:val="both"/>
        <w:rPr>
          <w:rFonts w:ascii="Times New Roman" w:hAnsi="Times New Roman" w:cs="Times New Roman"/>
          <w:sz w:val="24"/>
          <w:szCs w:val="24"/>
        </w:rPr>
      </w:pPr>
      <w:r w:rsidRPr="000859CC">
        <w:rPr>
          <w:rFonts w:ascii="Times New Roman" w:hAnsi="Times New Roman" w:cs="Times New Roman"/>
          <w:sz w:val="24"/>
          <w:szCs w:val="24"/>
        </w:rPr>
        <w:t>•</w:t>
      </w:r>
      <w:r w:rsidRPr="000859CC">
        <w:rPr>
          <w:rFonts w:ascii="Times New Roman" w:hAnsi="Times New Roman" w:cs="Times New Roman"/>
          <w:sz w:val="24"/>
          <w:szCs w:val="24"/>
        </w:rPr>
        <w:tab/>
        <w:t>Проект „</w:t>
      </w:r>
      <w:proofErr w:type="spellStart"/>
      <w:r w:rsidRPr="000859CC">
        <w:rPr>
          <w:rFonts w:ascii="Times New Roman" w:hAnsi="Times New Roman" w:cs="Times New Roman"/>
          <w:sz w:val="24"/>
          <w:szCs w:val="24"/>
        </w:rPr>
        <w:t>Upscaling</w:t>
      </w:r>
      <w:proofErr w:type="spellEnd"/>
      <w:r w:rsidRPr="000859CC">
        <w:rPr>
          <w:rFonts w:ascii="Times New Roman" w:hAnsi="Times New Roman" w:cs="Times New Roman"/>
          <w:sz w:val="24"/>
          <w:szCs w:val="24"/>
        </w:rPr>
        <w:t xml:space="preserve"> </w:t>
      </w:r>
      <w:proofErr w:type="spellStart"/>
      <w:r w:rsidRPr="000859CC">
        <w:rPr>
          <w:rFonts w:ascii="Times New Roman" w:hAnsi="Times New Roman" w:cs="Times New Roman"/>
          <w:sz w:val="24"/>
          <w:szCs w:val="24"/>
        </w:rPr>
        <w:t>DANUrB</w:t>
      </w:r>
      <w:proofErr w:type="spellEnd"/>
      <w:r w:rsidRPr="000859CC">
        <w:rPr>
          <w:rFonts w:ascii="Times New Roman" w:hAnsi="Times New Roman" w:cs="Times New Roman"/>
          <w:sz w:val="24"/>
          <w:szCs w:val="24"/>
        </w:rPr>
        <w:t xml:space="preserve">. </w:t>
      </w:r>
      <w:proofErr w:type="spellStart"/>
      <w:r w:rsidRPr="000859CC">
        <w:rPr>
          <w:rFonts w:ascii="Times New Roman" w:hAnsi="Times New Roman" w:cs="Times New Roman"/>
          <w:sz w:val="24"/>
          <w:szCs w:val="24"/>
        </w:rPr>
        <w:t>Self-sustainable</w:t>
      </w:r>
      <w:proofErr w:type="spellEnd"/>
      <w:r w:rsidRPr="000859CC">
        <w:rPr>
          <w:rFonts w:ascii="Times New Roman" w:hAnsi="Times New Roman" w:cs="Times New Roman"/>
          <w:sz w:val="24"/>
          <w:szCs w:val="24"/>
        </w:rPr>
        <w:t xml:space="preserve"> </w:t>
      </w:r>
      <w:proofErr w:type="spellStart"/>
      <w:r w:rsidRPr="000859CC">
        <w:rPr>
          <w:rFonts w:ascii="Times New Roman" w:hAnsi="Times New Roman" w:cs="Times New Roman"/>
          <w:sz w:val="24"/>
          <w:szCs w:val="24"/>
        </w:rPr>
        <w:t>multicultural</w:t>
      </w:r>
      <w:proofErr w:type="spellEnd"/>
      <w:r w:rsidRPr="000859CC">
        <w:rPr>
          <w:rFonts w:ascii="Times New Roman" w:hAnsi="Times New Roman" w:cs="Times New Roman"/>
          <w:sz w:val="24"/>
          <w:szCs w:val="24"/>
        </w:rPr>
        <w:t xml:space="preserve"> </w:t>
      </w:r>
      <w:proofErr w:type="spellStart"/>
      <w:r w:rsidRPr="000859CC">
        <w:rPr>
          <w:rFonts w:ascii="Times New Roman" w:hAnsi="Times New Roman" w:cs="Times New Roman"/>
          <w:sz w:val="24"/>
          <w:szCs w:val="24"/>
        </w:rPr>
        <w:t>regions</w:t>
      </w:r>
      <w:proofErr w:type="spellEnd"/>
      <w:r w:rsidRPr="000859CC">
        <w:rPr>
          <w:rFonts w:ascii="Times New Roman" w:hAnsi="Times New Roman" w:cs="Times New Roman"/>
          <w:sz w:val="24"/>
          <w:szCs w:val="24"/>
        </w:rPr>
        <w:t xml:space="preserve"> </w:t>
      </w:r>
      <w:proofErr w:type="spellStart"/>
      <w:r w:rsidRPr="000859CC">
        <w:rPr>
          <w:rFonts w:ascii="Times New Roman" w:hAnsi="Times New Roman" w:cs="Times New Roman"/>
          <w:sz w:val="24"/>
          <w:szCs w:val="24"/>
        </w:rPr>
        <w:t>connected</w:t>
      </w:r>
      <w:proofErr w:type="spellEnd"/>
      <w:r w:rsidRPr="000859CC">
        <w:rPr>
          <w:rFonts w:ascii="Times New Roman" w:hAnsi="Times New Roman" w:cs="Times New Roman"/>
          <w:sz w:val="24"/>
          <w:szCs w:val="24"/>
        </w:rPr>
        <w:t xml:space="preserve"> </w:t>
      </w:r>
      <w:proofErr w:type="spellStart"/>
      <w:r w:rsidRPr="000859CC">
        <w:rPr>
          <w:rFonts w:ascii="Times New Roman" w:hAnsi="Times New Roman" w:cs="Times New Roman"/>
          <w:sz w:val="24"/>
          <w:szCs w:val="24"/>
        </w:rPr>
        <w:t>by</w:t>
      </w:r>
      <w:proofErr w:type="spellEnd"/>
      <w:r w:rsidRPr="000859CC">
        <w:rPr>
          <w:rFonts w:ascii="Times New Roman" w:hAnsi="Times New Roman" w:cs="Times New Roman"/>
          <w:sz w:val="24"/>
          <w:szCs w:val="24"/>
        </w:rPr>
        <w:t xml:space="preserve"> </w:t>
      </w:r>
      <w:proofErr w:type="spellStart"/>
      <w:r w:rsidRPr="000859CC">
        <w:rPr>
          <w:rFonts w:ascii="Times New Roman" w:hAnsi="Times New Roman" w:cs="Times New Roman"/>
          <w:sz w:val="24"/>
          <w:szCs w:val="24"/>
        </w:rPr>
        <w:t>the</w:t>
      </w:r>
      <w:proofErr w:type="spellEnd"/>
      <w:r w:rsidRPr="000859CC">
        <w:rPr>
          <w:rFonts w:ascii="Times New Roman" w:hAnsi="Times New Roman" w:cs="Times New Roman"/>
          <w:sz w:val="24"/>
          <w:szCs w:val="24"/>
        </w:rPr>
        <w:t xml:space="preserve"> </w:t>
      </w:r>
      <w:proofErr w:type="spellStart"/>
      <w:r w:rsidRPr="000859CC">
        <w:rPr>
          <w:rFonts w:ascii="Times New Roman" w:hAnsi="Times New Roman" w:cs="Times New Roman"/>
          <w:sz w:val="24"/>
          <w:szCs w:val="24"/>
        </w:rPr>
        <w:t>Danube</w:t>
      </w:r>
      <w:proofErr w:type="spellEnd"/>
      <w:r w:rsidRPr="000859CC">
        <w:rPr>
          <w:rFonts w:ascii="Times New Roman" w:hAnsi="Times New Roman" w:cs="Times New Roman"/>
          <w:sz w:val="24"/>
          <w:szCs w:val="24"/>
        </w:rPr>
        <w:t>“ по покана за подаване на проектни предложения по Програма за транснационално сътрудничество „Дунавски регион“ 2021-2027 г. Министерството на туризма ще бъде асоцииран партньор без собствен бюджет.</w:t>
      </w:r>
    </w:p>
    <w:p w:rsidR="00BA3770" w:rsidRPr="006E6A63" w:rsidRDefault="00BA3770" w:rsidP="000B6A92">
      <w:pPr>
        <w:spacing w:after="0" w:line="360" w:lineRule="auto"/>
        <w:ind w:firstLine="567"/>
        <w:jc w:val="both"/>
        <w:rPr>
          <w:rFonts w:ascii="Times New Roman" w:hAnsi="Times New Roman" w:cs="Times New Roman"/>
          <w:b/>
          <w:sz w:val="24"/>
          <w:szCs w:val="24"/>
        </w:rPr>
      </w:pPr>
      <w:r w:rsidRPr="006E6A63">
        <w:rPr>
          <w:rFonts w:ascii="Times New Roman" w:hAnsi="Times New Roman" w:cs="Times New Roman"/>
          <w:b/>
          <w:sz w:val="24"/>
          <w:szCs w:val="24"/>
        </w:rPr>
        <w:t>2.3. Ефективна координация между институциите и интегриране на туризма в свързаните с него секторни политики чрез участие в комисии/работни групи/съвещателни и консултативни органи по структурните фондове и Кохезионния фонд в България.</w:t>
      </w:r>
    </w:p>
    <w:p w:rsidR="0044521C" w:rsidRPr="00CC791D" w:rsidRDefault="0044521C" w:rsidP="000B6A92">
      <w:pPr>
        <w:spacing w:before="120" w:after="120" w:line="360" w:lineRule="auto"/>
        <w:ind w:right="-142" w:firstLine="567"/>
        <w:jc w:val="both"/>
        <w:rPr>
          <w:rFonts w:ascii="Times New Roman" w:hAnsi="Times New Roman" w:cs="Times New Roman"/>
          <w:sz w:val="24"/>
          <w:szCs w:val="24"/>
        </w:rPr>
      </w:pPr>
      <w:r w:rsidRPr="00CC791D">
        <w:rPr>
          <w:rFonts w:ascii="Times New Roman" w:hAnsi="Times New Roman" w:cs="Times New Roman"/>
          <w:sz w:val="24"/>
          <w:szCs w:val="24"/>
        </w:rPr>
        <w:t>В периода 01.01. – 3</w:t>
      </w:r>
      <w:r>
        <w:rPr>
          <w:rFonts w:ascii="Times New Roman" w:hAnsi="Times New Roman" w:cs="Times New Roman"/>
          <w:sz w:val="24"/>
          <w:szCs w:val="24"/>
        </w:rPr>
        <w:t>1</w:t>
      </w:r>
      <w:r w:rsidRPr="00CC791D">
        <w:rPr>
          <w:rFonts w:ascii="Times New Roman" w:hAnsi="Times New Roman" w:cs="Times New Roman"/>
          <w:sz w:val="24"/>
          <w:szCs w:val="24"/>
        </w:rPr>
        <w:t>.</w:t>
      </w:r>
      <w:r>
        <w:rPr>
          <w:rFonts w:ascii="Times New Roman" w:hAnsi="Times New Roman" w:cs="Times New Roman"/>
          <w:sz w:val="24"/>
          <w:szCs w:val="24"/>
        </w:rPr>
        <w:t>12</w:t>
      </w:r>
      <w:r w:rsidRPr="00CC791D">
        <w:rPr>
          <w:rFonts w:ascii="Times New Roman" w:hAnsi="Times New Roman" w:cs="Times New Roman"/>
          <w:sz w:val="24"/>
          <w:szCs w:val="24"/>
        </w:rPr>
        <w:t>.2022 г., представители на дирекция „Програмиране и управление на проекти“  вземат участие в работата на комисии/работни групи/съвещателни</w:t>
      </w:r>
      <w:r>
        <w:rPr>
          <w:rFonts w:ascii="Times New Roman" w:hAnsi="Times New Roman" w:cs="Times New Roman"/>
          <w:sz w:val="24"/>
          <w:szCs w:val="24"/>
        </w:rPr>
        <w:t>/</w:t>
      </w:r>
      <w:r w:rsidRPr="00CC791D">
        <w:rPr>
          <w:rFonts w:ascii="Times New Roman" w:hAnsi="Times New Roman" w:cs="Times New Roman"/>
          <w:sz w:val="24"/>
          <w:szCs w:val="24"/>
        </w:rPr>
        <w:t xml:space="preserve"> консултативни органи</w:t>
      </w:r>
      <w:r>
        <w:rPr>
          <w:rFonts w:ascii="Times New Roman" w:hAnsi="Times New Roman" w:cs="Times New Roman"/>
          <w:sz w:val="24"/>
          <w:szCs w:val="24"/>
        </w:rPr>
        <w:t xml:space="preserve"> и комитети за наблюдение</w:t>
      </w:r>
      <w:r w:rsidRPr="00CC791D">
        <w:rPr>
          <w:rFonts w:ascii="Times New Roman" w:hAnsi="Times New Roman" w:cs="Times New Roman"/>
          <w:sz w:val="24"/>
          <w:szCs w:val="24"/>
        </w:rPr>
        <w:t>, както следва:</w:t>
      </w:r>
    </w:p>
    <w:p w:rsidR="0044521C" w:rsidRDefault="0044521C" w:rsidP="000B6A92">
      <w:pPr>
        <w:numPr>
          <w:ilvl w:val="0"/>
          <w:numId w:val="6"/>
        </w:numPr>
        <w:tabs>
          <w:tab w:val="left" w:pos="851"/>
        </w:tabs>
        <w:spacing w:before="120" w:after="120" w:line="360" w:lineRule="auto"/>
        <w:ind w:left="0" w:right="-142" w:firstLine="567"/>
        <w:jc w:val="both"/>
        <w:rPr>
          <w:rFonts w:ascii="Times New Roman" w:hAnsi="Times New Roman" w:cs="Times New Roman"/>
          <w:sz w:val="24"/>
          <w:szCs w:val="24"/>
        </w:rPr>
      </w:pPr>
      <w:r w:rsidRPr="00CC791D">
        <w:rPr>
          <w:rFonts w:ascii="Times New Roman" w:hAnsi="Times New Roman" w:cs="Times New Roman"/>
          <w:sz w:val="24"/>
          <w:szCs w:val="24"/>
        </w:rPr>
        <w:t>в дейността на Съвета за координация и управление на средствата от ЕС (</w:t>
      </w:r>
      <w:r w:rsidRPr="00CC791D">
        <w:rPr>
          <w:rFonts w:ascii="Times New Roman" w:hAnsi="Times New Roman" w:cs="Times New Roman"/>
          <w:b/>
          <w:sz w:val="24"/>
          <w:szCs w:val="24"/>
        </w:rPr>
        <w:t>СКУСЕС</w:t>
      </w:r>
      <w:r w:rsidRPr="00CC791D">
        <w:rPr>
          <w:rFonts w:ascii="Times New Roman" w:hAnsi="Times New Roman" w:cs="Times New Roman"/>
          <w:sz w:val="24"/>
          <w:szCs w:val="24"/>
        </w:rPr>
        <w:t xml:space="preserve">), в т.ч. </w:t>
      </w:r>
      <w:r>
        <w:rPr>
          <w:rFonts w:ascii="Times New Roman" w:hAnsi="Times New Roman" w:cs="Times New Roman"/>
          <w:sz w:val="24"/>
          <w:szCs w:val="24"/>
        </w:rPr>
        <w:t xml:space="preserve">чрез </w:t>
      </w:r>
      <w:r w:rsidRPr="00CC791D">
        <w:rPr>
          <w:rFonts w:ascii="Times New Roman" w:hAnsi="Times New Roman" w:cs="Times New Roman"/>
          <w:sz w:val="24"/>
          <w:szCs w:val="24"/>
        </w:rPr>
        <w:t xml:space="preserve">съгласуване на процедури за неприсъствено вземане на решения от Съвета. </w:t>
      </w:r>
    </w:p>
    <w:p w:rsidR="0044521C" w:rsidRDefault="0044521C" w:rsidP="000B6A92">
      <w:pPr>
        <w:numPr>
          <w:ilvl w:val="0"/>
          <w:numId w:val="6"/>
        </w:numPr>
        <w:tabs>
          <w:tab w:val="left" w:pos="851"/>
        </w:tabs>
        <w:spacing w:before="120" w:after="120" w:line="360" w:lineRule="auto"/>
        <w:ind w:left="0" w:right="-142" w:firstLine="567"/>
        <w:jc w:val="both"/>
        <w:rPr>
          <w:rFonts w:ascii="Times New Roman" w:hAnsi="Times New Roman" w:cs="Times New Roman"/>
          <w:sz w:val="24"/>
          <w:szCs w:val="24"/>
        </w:rPr>
      </w:pPr>
      <w:r>
        <w:rPr>
          <w:rFonts w:ascii="Times New Roman" w:hAnsi="Times New Roman" w:cs="Times New Roman"/>
          <w:sz w:val="24"/>
          <w:szCs w:val="24"/>
        </w:rPr>
        <w:t>в</w:t>
      </w:r>
      <w:r w:rsidRPr="000859CC">
        <w:rPr>
          <w:rFonts w:ascii="Times New Roman" w:hAnsi="Times New Roman" w:cs="Times New Roman"/>
          <w:sz w:val="24"/>
          <w:szCs w:val="24"/>
        </w:rPr>
        <w:t xml:space="preserve"> дейността на Комитети за наблюдение</w:t>
      </w:r>
      <w:r w:rsidRPr="009A7E84">
        <w:rPr>
          <w:rFonts w:ascii="Times New Roman" w:hAnsi="Times New Roman" w:cs="Times New Roman"/>
          <w:sz w:val="24"/>
          <w:szCs w:val="24"/>
        </w:rPr>
        <w:t xml:space="preserve"> (КН) </w:t>
      </w:r>
      <w:r w:rsidRPr="000859CC">
        <w:rPr>
          <w:rFonts w:ascii="Times New Roman" w:hAnsi="Times New Roman" w:cs="Times New Roman"/>
          <w:sz w:val="24"/>
          <w:szCs w:val="24"/>
        </w:rPr>
        <w:t>по Оперативните програми на България</w:t>
      </w:r>
      <w:r w:rsidRPr="009A7E84">
        <w:rPr>
          <w:rFonts w:ascii="Times New Roman" w:hAnsi="Times New Roman" w:cs="Times New Roman"/>
          <w:sz w:val="24"/>
          <w:szCs w:val="24"/>
        </w:rPr>
        <w:t xml:space="preserve"> за периода 2014-2020 г. чрез участие в заседания/писмени процедури за неприсъствено вземане на решения, както и в работните групи по планиране на програмите на ЕС за периода 2021-2027 г., в т.ч.: </w:t>
      </w:r>
      <w:r w:rsidRPr="002B39A9">
        <w:rPr>
          <w:rFonts w:ascii="Times New Roman" w:hAnsi="Times New Roman" w:cs="Times New Roman"/>
          <w:sz w:val="24"/>
          <w:szCs w:val="24"/>
        </w:rPr>
        <w:t xml:space="preserve">в Комитета за наблюдение на Програмата за развитие на селските райони 2014-2020 г.; в Комитета за наблюдение на Оперативна програма „Развитие на човешки ресурси” 2014-2020 г.; в Комитета за наблюдение на ОП „Околна среда“ 2014-2020 г.; в Комитета за наблюдение на ОП „Региони в растеж“ 2014 – 2020 г.; в Комитета за наблюдение на ОПИК 2014-2020 и ОПИМСП; в Тематичната работна група на СП за РЗСР 2021-2027 г.; в Тематичната работна група на Програмата за </w:t>
      </w:r>
      <w:proofErr w:type="spellStart"/>
      <w:r w:rsidRPr="002B39A9">
        <w:rPr>
          <w:rFonts w:ascii="Times New Roman" w:hAnsi="Times New Roman" w:cs="Times New Roman"/>
          <w:sz w:val="24"/>
          <w:szCs w:val="24"/>
        </w:rPr>
        <w:t>конкурентност</w:t>
      </w:r>
      <w:proofErr w:type="spellEnd"/>
      <w:r w:rsidRPr="002B39A9">
        <w:rPr>
          <w:rFonts w:ascii="Times New Roman" w:hAnsi="Times New Roman" w:cs="Times New Roman"/>
          <w:sz w:val="24"/>
          <w:szCs w:val="24"/>
        </w:rPr>
        <w:t xml:space="preserve"> и иновации в предприятията  2021-2027 г.; в Тематичната работна група за разработване на Програмата за научни изследвания, иновации и дигитализация за интелигентна трансформация  2021-2027 г.; </w:t>
      </w:r>
      <w:r>
        <w:rPr>
          <w:rFonts w:ascii="Times New Roman" w:hAnsi="Times New Roman" w:cs="Times New Roman"/>
          <w:sz w:val="24"/>
          <w:szCs w:val="24"/>
        </w:rPr>
        <w:t xml:space="preserve">в </w:t>
      </w:r>
      <w:r w:rsidRPr="002B39A9">
        <w:rPr>
          <w:rFonts w:ascii="Times New Roman" w:hAnsi="Times New Roman" w:cs="Times New Roman"/>
          <w:sz w:val="24"/>
          <w:szCs w:val="24"/>
        </w:rPr>
        <w:t xml:space="preserve">Тематичната работна група за разработване на Споразумението за партньорство за 2021-2027 г. </w:t>
      </w:r>
      <w:r>
        <w:rPr>
          <w:rFonts w:ascii="Times New Roman" w:hAnsi="Times New Roman" w:cs="Times New Roman"/>
          <w:sz w:val="24"/>
          <w:szCs w:val="24"/>
        </w:rPr>
        <w:t>и др.</w:t>
      </w:r>
    </w:p>
    <w:p w:rsidR="00BA3770" w:rsidRDefault="0044521C" w:rsidP="000B6A92">
      <w:pPr>
        <w:spacing w:after="0" w:line="360" w:lineRule="auto"/>
        <w:ind w:firstLine="567"/>
        <w:jc w:val="both"/>
        <w:rPr>
          <w:rFonts w:ascii="Times New Roman" w:hAnsi="Times New Roman" w:cs="Times New Roman"/>
          <w:sz w:val="24"/>
          <w:szCs w:val="24"/>
        </w:rPr>
      </w:pPr>
      <w:r w:rsidRPr="0003480D">
        <w:rPr>
          <w:rFonts w:ascii="Times New Roman" w:hAnsi="Times New Roman" w:cs="Times New Roman"/>
          <w:sz w:val="24"/>
          <w:szCs w:val="24"/>
        </w:rPr>
        <w:t xml:space="preserve">В дейността на </w:t>
      </w:r>
      <w:r w:rsidRPr="0003480D">
        <w:rPr>
          <w:rFonts w:ascii="Times New Roman" w:hAnsi="Times New Roman" w:cs="Times New Roman"/>
          <w:b/>
          <w:sz w:val="24"/>
          <w:szCs w:val="24"/>
        </w:rPr>
        <w:t>Съвместни Комитети за наблюдение по програмите за трансгранично сътрудничество 2014-2020 г. чрез участие в заседания/писмени процедури за неприсъствено вземане на решения, както и в работните групи по планиране на програмите за ТГС за периода 2021-2027 г., в т.ч.</w:t>
      </w:r>
      <w:r w:rsidRPr="0003480D">
        <w:rPr>
          <w:rFonts w:ascii="Times New Roman" w:hAnsi="Times New Roman" w:cs="Times New Roman"/>
          <w:sz w:val="24"/>
          <w:szCs w:val="24"/>
        </w:rPr>
        <w:t xml:space="preserve">: в Комитета за наблюдение на програма ИНТЕРРЕГ V-A Румъния – България 2014-2020 г.; </w:t>
      </w:r>
      <w:r w:rsidRPr="005B53B2">
        <w:rPr>
          <w:rFonts w:ascii="Times New Roman" w:hAnsi="Times New Roman" w:cs="Times New Roman"/>
          <w:sz w:val="24"/>
          <w:szCs w:val="24"/>
        </w:rPr>
        <w:t xml:space="preserve">в Комитета за </w:t>
      </w:r>
      <w:r w:rsidRPr="005B53B2">
        <w:rPr>
          <w:rFonts w:ascii="Times New Roman" w:hAnsi="Times New Roman" w:cs="Times New Roman"/>
          <w:sz w:val="24"/>
          <w:szCs w:val="24"/>
        </w:rPr>
        <w:lastRenderedPageBreak/>
        <w:t xml:space="preserve">наблюдение на програма </w:t>
      </w:r>
      <w:proofErr w:type="spellStart"/>
      <w:r w:rsidRPr="005B53B2">
        <w:rPr>
          <w:rFonts w:ascii="Times New Roman" w:hAnsi="Times New Roman" w:cs="Times New Roman"/>
          <w:sz w:val="24"/>
          <w:szCs w:val="24"/>
        </w:rPr>
        <w:t>Интеррег</w:t>
      </w:r>
      <w:proofErr w:type="spellEnd"/>
      <w:r w:rsidRPr="005B53B2">
        <w:rPr>
          <w:rFonts w:ascii="Times New Roman" w:hAnsi="Times New Roman" w:cs="Times New Roman"/>
          <w:sz w:val="24"/>
          <w:szCs w:val="24"/>
        </w:rPr>
        <w:t xml:space="preserve">-ИПП за трансгранично сътрудничество България-Турция 2014-2020 г.; в Комитета за наблюдение на програма </w:t>
      </w:r>
      <w:proofErr w:type="spellStart"/>
      <w:r w:rsidRPr="005B53B2">
        <w:rPr>
          <w:rFonts w:ascii="Times New Roman" w:hAnsi="Times New Roman" w:cs="Times New Roman"/>
          <w:sz w:val="24"/>
          <w:szCs w:val="24"/>
        </w:rPr>
        <w:t>Интеррег</w:t>
      </w:r>
      <w:proofErr w:type="spellEnd"/>
      <w:r w:rsidRPr="005B53B2">
        <w:rPr>
          <w:rFonts w:ascii="Times New Roman" w:hAnsi="Times New Roman" w:cs="Times New Roman"/>
          <w:sz w:val="24"/>
          <w:szCs w:val="24"/>
        </w:rPr>
        <w:t xml:space="preserve">-ИПП за трансгранично сътрудничество България-Сърбия 2014-2020 г.; в Комитета за наблюдение на програма </w:t>
      </w:r>
      <w:proofErr w:type="spellStart"/>
      <w:r w:rsidRPr="005B53B2">
        <w:rPr>
          <w:rFonts w:ascii="Times New Roman" w:hAnsi="Times New Roman" w:cs="Times New Roman"/>
          <w:sz w:val="24"/>
          <w:szCs w:val="24"/>
        </w:rPr>
        <w:t>Интеррег</w:t>
      </w:r>
      <w:proofErr w:type="spellEnd"/>
      <w:r w:rsidRPr="005B53B2">
        <w:rPr>
          <w:rFonts w:ascii="Times New Roman" w:hAnsi="Times New Roman" w:cs="Times New Roman"/>
          <w:sz w:val="24"/>
          <w:szCs w:val="24"/>
        </w:rPr>
        <w:t>-ИПП за трансгранично сътрудничество Гърция - България 2014-2020 г.</w:t>
      </w:r>
    </w:p>
    <w:p w:rsidR="0044521C" w:rsidRPr="00CC791D" w:rsidRDefault="0044521C" w:rsidP="000B6A92">
      <w:pPr>
        <w:pStyle w:val="ListParagraph"/>
        <w:numPr>
          <w:ilvl w:val="0"/>
          <w:numId w:val="6"/>
        </w:numPr>
        <w:tabs>
          <w:tab w:val="left" w:pos="426"/>
        </w:tabs>
        <w:spacing w:before="120" w:after="120" w:line="360" w:lineRule="auto"/>
        <w:ind w:left="0" w:right="-142" w:firstLine="567"/>
        <w:contextualSpacing w:val="0"/>
        <w:jc w:val="both"/>
        <w:rPr>
          <w:rFonts w:ascii="Times New Roman" w:hAnsi="Times New Roman" w:cs="Times New Roman"/>
          <w:sz w:val="24"/>
          <w:szCs w:val="24"/>
        </w:rPr>
      </w:pPr>
      <w:r w:rsidRPr="00CC791D">
        <w:rPr>
          <w:rFonts w:ascii="Times New Roman" w:hAnsi="Times New Roman" w:cs="Times New Roman"/>
          <w:sz w:val="24"/>
          <w:szCs w:val="24"/>
        </w:rPr>
        <w:t xml:space="preserve">Участие в работата на други </w:t>
      </w:r>
      <w:r w:rsidRPr="00CC791D">
        <w:rPr>
          <w:rFonts w:ascii="Times New Roman" w:hAnsi="Times New Roman" w:cs="Times New Roman"/>
          <w:b/>
          <w:sz w:val="24"/>
          <w:szCs w:val="24"/>
        </w:rPr>
        <w:t>междуведомствени работни групи/ комитети/ комисии</w:t>
      </w:r>
      <w:r w:rsidRPr="00CC791D">
        <w:rPr>
          <w:rFonts w:ascii="Times New Roman" w:hAnsi="Times New Roman" w:cs="Times New Roman"/>
          <w:sz w:val="24"/>
          <w:szCs w:val="24"/>
        </w:rPr>
        <w:t>, касаещи пряко или косвено развитието на туризма и свързаните с него отрасли, в т.ч.: участие в Междуведомствена работна група № 28 Финансови и бюджетни въпроси към СЕВ Финансова рамка на ЕС след 2020 – Министерство на финансите.</w:t>
      </w:r>
    </w:p>
    <w:p w:rsidR="00BA3770" w:rsidRPr="006E6A63" w:rsidRDefault="00BA3770" w:rsidP="000B6A92">
      <w:pPr>
        <w:spacing w:after="0" w:line="360" w:lineRule="auto"/>
        <w:ind w:firstLine="567"/>
        <w:jc w:val="both"/>
        <w:rPr>
          <w:rFonts w:ascii="Times New Roman" w:hAnsi="Times New Roman" w:cs="Times New Roman"/>
          <w:b/>
          <w:sz w:val="24"/>
          <w:szCs w:val="24"/>
        </w:rPr>
      </w:pPr>
      <w:r w:rsidRPr="006E6A63">
        <w:rPr>
          <w:rFonts w:ascii="Times New Roman" w:hAnsi="Times New Roman" w:cs="Times New Roman"/>
          <w:b/>
          <w:sz w:val="24"/>
          <w:szCs w:val="24"/>
        </w:rPr>
        <w:t>2.4. Осъществяване на дейности и събития, свързани с координацията на Приоритетна област 3 на Стратегията на Европейския съюз за Дунавския регион.</w:t>
      </w:r>
    </w:p>
    <w:p w:rsidR="0044521C" w:rsidRPr="0044521C" w:rsidRDefault="0044521C" w:rsidP="00B80DA0">
      <w:pPr>
        <w:pStyle w:val="ListParagraph"/>
        <w:numPr>
          <w:ilvl w:val="0"/>
          <w:numId w:val="25"/>
        </w:numPr>
        <w:spacing w:before="120" w:after="120" w:line="360" w:lineRule="auto"/>
        <w:ind w:left="0" w:right="-142" w:firstLine="567"/>
        <w:jc w:val="both"/>
        <w:rPr>
          <w:rFonts w:ascii="Times New Roman" w:hAnsi="Times New Roman" w:cs="Times New Roman"/>
          <w:sz w:val="24"/>
          <w:szCs w:val="24"/>
        </w:rPr>
      </w:pPr>
      <w:r w:rsidRPr="0044521C">
        <w:rPr>
          <w:rFonts w:ascii="Times New Roman" w:hAnsi="Times New Roman" w:cs="Times New Roman"/>
          <w:sz w:val="24"/>
          <w:szCs w:val="24"/>
        </w:rPr>
        <w:t>До м. Май 2022 г., представители на дирекция Програмиране и управление на проект взеха участие в:</w:t>
      </w:r>
    </w:p>
    <w:p w:rsidR="00BA3770" w:rsidRPr="006E6A63" w:rsidRDefault="00BA3770" w:rsidP="00B80DA0">
      <w:pPr>
        <w:pStyle w:val="ListParagraph"/>
        <w:numPr>
          <w:ilvl w:val="0"/>
          <w:numId w:val="25"/>
        </w:numPr>
        <w:spacing w:after="0" w:line="360" w:lineRule="auto"/>
        <w:ind w:left="0" w:firstLine="567"/>
        <w:contextualSpacing w:val="0"/>
        <w:jc w:val="both"/>
        <w:rPr>
          <w:rFonts w:ascii="Times New Roman" w:hAnsi="Times New Roman" w:cs="Times New Roman"/>
          <w:sz w:val="24"/>
          <w:szCs w:val="24"/>
        </w:rPr>
      </w:pPr>
      <w:r w:rsidRPr="006E6A63">
        <w:rPr>
          <w:rFonts w:ascii="Times New Roman" w:hAnsi="Times New Roman" w:cs="Times New Roman"/>
          <w:sz w:val="24"/>
          <w:szCs w:val="24"/>
        </w:rPr>
        <w:t>три работни срещи за подобряване на видимостта на Дунавската стратегия сред обществото и развитие на комуникационните умения, провели се през месец юни 2022 г. в град Орадя, Румъния, под ръководството на Дунавска стратегическа точка;</w:t>
      </w:r>
    </w:p>
    <w:p w:rsidR="00BA3770" w:rsidRPr="006E6A63" w:rsidRDefault="00BA3770" w:rsidP="00B80DA0">
      <w:pPr>
        <w:pStyle w:val="ListParagraph"/>
        <w:numPr>
          <w:ilvl w:val="0"/>
          <w:numId w:val="25"/>
        </w:numPr>
        <w:spacing w:after="0" w:line="360" w:lineRule="auto"/>
        <w:contextualSpacing w:val="0"/>
        <w:jc w:val="both"/>
        <w:rPr>
          <w:rFonts w:ascii="Times New Roman" w:hAnsi="Times New Roman" w:cs="Times New Roman"/>
          <w:sz w:val="24"/>
          <w:szCs w:val="24"/>
        </w:rPr>
      </w:pPr>
      <w:r w:rsidRPr="006E6A63">
        <w:rPr>
          <w:rFonts w:ascii="Times New Roman" w:hAnsi="Times New Roman" w:cs="Times New Roman"/>
          <w:sz w:val="24"/>
          <w:szCs w:val="24"/>
        </w:rPr>
        <w:t>4 срещи на екипите от България, Румъния и Черна гора на 12 януари, 01 февруари, 04 април и 28 юни 2022 г.;</w:t>
      </w:r>
    </w:p>
    <w:p w:rsidR="00BA3770" w:rsidRPr="006E6A63" w:rsidRDefault="00BA3770" w:rsidP="00B80DA0">
      <w:pPr>
        <w:pStyle w:val="ListParagraph"/>
        <w:numPr>
          <w:ilvl w:val="0"/>
          <w:numId w:val="25"/>
        </w:numPr>
        <w:spacing w:after="0" w:line="360" w:lineRule="auto"/>
        <w:contextualSpacing w:val="0"/>
        <w:jc w:val="both"/>
        <w:rPr>
          <w:rFonts w:ascii="Times New Roman" w:hAnsi="Times New Roman" w:cs="Times New Roman"/>
          <w:sz w:val="24"/>
          <w:szCs w:val="24"/>
        </w:rPr>
      </w:pPr>
      <w:r w:rsidRPr="006E6A63">
        <w:rPr>
          <w:rFonts w:ascii="Times New Roman" w:hAnsi="Times New Roman" w:cs="Times New Roman"/>
          <w:sz w:val="24"/>
          <w:szCs w:val="24"/>
        </w:rPr>
        <w:t>Работна среща относно териториално развитие на Културата и Туризма на 28 февруари 2022 г.;</w:t>
      </w:r>
    </w:p>
    <w:p w:rsidR="00BA3770" w:rsidRPr="006E6A63" w:rsidRDefault="00BA3770" w:rsidP="00B80DA0">
      <w:pPr>
        <w:pStyle w:val="ListParagraph"/>
        <w:numPr>
          <w:ilvl w:val="0"/>
          <w:numId w:val="25"/>
        </w:numPr>
        <w:spacing w:after="0" w:line="360" w:lineRule="auto"/>
        <w:contextualSpacing w:val="0"/>
        <w:jc w:val="both"/>
        <w:rPr>
          <w:rFonts w:ascii="Times New Roman" w:hAnsi="Times New Roman" w:cs="Times New Roman"/>
          <w:sz w:val="24"/>
          <w:szCs w:val="24"/>
        </w:rPr>
      </w:pPr>
      <w:r w:rsidRPr="006E6A63">
        <w:rPr>
          <w:rFonts w:ascii="Times New Roman" w:hAnsi="Times New Roman" w:cs="Times New Roman"/>
          <w:sz w:val="24"/>
          <w:szCs w:val="24"/>
        </w:rPr>
        <w:t>Работна среща за развитие на културните и творчески индустрии;</w:t>
      </w:r>
    </w:p>
    <w:p w:rsidR="00BA3770" w:rsidRPr="006E6A63" w:rsidRDefault="00BA3770" w:rsidP="00B80DA0">
      <w:pPr>
        <w:pStyle w:val="ListParagraph"/>
        <w:numPr>
          <w:ilvl w:val="0"/>
          <w:numId w:val="25"/>
        </w:numPr>
        <w:spacing w:after="0" w:line="360" w:lineRule="auto"/>
        <w:contextualSpacing w:val="0"/>
        <w:jc w:val="both"/>
        <w:rPr>
          <w:rFonts w:ascii="Times New Roman" w:hAnsi="Times New Roman" w:cs="Times New Roman"/>
          <w:sz w:val="24"/>
          <w:szCs w:val="24"/>
        </w:rPr>
      </w:pPr>
      <w:r w:rsidRPr="006E6A63">
        <w:rPr>
          <w:rFonts w:ascii="Times New Roman" w:hAnsi="Times New Roman" w:cs="Times New Roman"/>
          <w:sz w:val="24"/>
          <w:szCs w:val="24"/>
        </w:rPr>
        <w:t>Редица работни срещи по време на Седмица на европейските макрорегионални стратегии в периода 07-11 март 2022 г.</w:t>
      </w:r>
    </w:p>
    <w:p w:rsidR="00BA3770" w:rsidRPr="006E6A63" w:rsidRDefault="00BA3770" w:rsidP="000B6A92">
      <w:pPr>
        <w:spacing w:after="0" w:line="360" w:lineRule="auto"/>
        <w:ind w:firstLine="567"/>
        <w:jc w:val="both"/>
        <w:rPr>
          <w:rFonts w:ascii="Times New Roman" w:hAnsi="Times New Roman" w:cs="Times New Roman"/>
          <w:sz w:val="24"/>
          <w:szCs w:val="24"/>
        </w:rPr>
      </w:pPr>
      <w:r w:rsidRPr="006E6A63">
        <w:rPr>
          <w:rFonts w:ascii="Times New Roman" w:hAnsi="Times New Roman" w:cs="Times New Roman"/>
          <w:sz w:val="24"/>
          <w:szCs w:val="24"/>
        </w:rPr>
        <w:t xml:space="preserve"> </w:t>
      </w:r>
    </w:p>
    <w:p w:rsidR="00BA3770" w:rsidRPr="006E6A63" w:rsidRDefault="00BA3770" w:rsidP="000B6A92">
      <w:pPr>
        <w:spacing w:after="0" w:line="360" w:lineRule="auto"/>
        <w:ind w:firstLine="567"/>
        <w:jc w:val="both"/>
        <w:rPr>
          <w:rFonts w:ascii="Times New Roman" w:hAnsi="Times New Roman" w:cs="Times New Roman"/>
          <w:b/>
          <w:sz w:val="24"/>
          <w:szCs w:val="24"/>
        </w:rPr>
      </w:pPr>
      <w:r w:rsidRPr="006E6A63">
        <w:rPr>
          <w:rFonts w:ascii="Times New Roman" w:hAnsi="Times New Roman" w:cs="Times New Roman"/>
          <w:b/>
          <w:sz w:val="24"/>
          <w:szCs w:val="24"/>
        </w:rPr>
        <w:t>2.5.</w:t>
      </w:r>
      <w:r w:rsidRPr="006E6A63">
        <w:rPr>
          <w:rFonts w:ascii="Times New Roman" w:hAnsi="Times New Roman" w:cs="Times New Roman"/>
          <w:sz w:val="24"/>
          <w:szCs w:val="24"/>
        </w:rPr>
        <w:t xml:space="preserve"> </w:t>
      </w:r>
      <w:r w:rsidRPr="006E6A63">
        <w:rPr>
          <w:rFonts w:ascii="Times New Roman" w:hAnsi="Times New Roman" w:cs="Times New Roman"/>
          <w:b/>
          <w:sz w:val="24"/>
          <w:szCs w:val="24"/>
        </w:rPr>
        <w:t>Подкрепа на местни и регионални органи на изпълнителната власт, неправителствени организации и други заинтересовани страни при идентифициране, разработване и участие с проектни предложения по програми, финансирани от национални и международни източници.</w:t>
      </w:r>
    </w:p>
    <w:p w:rsidR="00BA3770" w:rsidRPr="006E6A63" w:rsidRDefault="00BA3770" w:rsidP="000B6A92">
      <w:pPr>
        <w:tabs>
          <w:tab w:val="left" w:pos="851"/>
        </w:tabs>
        <w:spacing w:after="0" w:line="360" w:lineRule="auto"/>
        <w:ind w:firstLine="567"/>
        <w:jc w:val="both"/>
        <w:rPr>
          <w:rFonts w:ascii="Times New Roman" w:hAnsi="Times New Roman" w:cs="Times New Roman"/>
          <w:sz w:val="24"/>
          <w:szCs w:val="24"/>
        </w:rPr>
      </w:pPr>
      <w:r w:rsidRPr="006E6A63">
        <w:rPr>
          <w:rFonts w:ascii="Times New Roman" w:hAnsi="Times New Roman" w:cs="Times New Roman"/>
          <w:sz w:val="24"/>
          <w:szCs w:val="24"/>
        </w:rPr>
        <w:tab/>
        <w:t xml:space="preserve">През отчетния период се извършва текущ мониторинг на мерките (БФП и преференциално кредитиране) за финансиране на сектора за преодоляване на кризата с COVID-19. Вследствие, процедури/схеми и мерки, адекватни за туристическия сектор са публикувани на интернет страницата на МТ за използване от заинтересованите лица. Извършван е и текущо информиране по други канали (телефон и електронна поща) на лица и предприятия по отношение на текущи възможности за кандидатстване по програми на </w:t>
      </w:r>
      <w:r w:rsidRPr="006E6A63">
        <w:rPr>
          <w:rFonts w:ascii="Times New Roman" w:hAnsi="Times New Roman" w:cs="Times New Roman"/>
          <w:sz w:val="24"/>
          <w:szCs w:val="24"/>
        </w:rPr>
        <w:lastRenderedPageBreak/>
        <w:t>ЕС. Събира се и се публикува при наличие, информация, релевантна за сектора за текущия бюлетин на МТ.</w:t>
      </w:r>
    </w:p>
    <w:p w:rsidR="00C22E21" w:rsidRPr="00CC791D" w:rsidRDefault="00BA3770" w:rsidP="000B6A92">
      <w:pPr>
        <w:tabs>
          <w:tab w:val="left" w:pos="851"/>
        </w:tabs>
        <w:spacing w:before="120" w:after="120" w:line="360" w:lineRule="auto"/>
        <w:ind w:firstLine="567"/>
        <w:jc w:val="both"/>
        <w:rPr>
          <w:rFonts w:ascii="Times New Roman" w:hAnsi="Times New Roman" w:cs="Times New Roman"/>
          <w:sz w:val="24"/>
          <w:szCs w:val="24"/>
        </w:rPr>
      </w:pPr>
      <w:r w:rsidRPr="006E6A63">
        <w:rPr>
          <w:rFonts w:ascii="Times New Roman" w:hAnsi="Times New Roman" w:cs="Times New Roman"/>
          <w:sz w:val="24"/>
          <w:szCs w:val="24"/>
        </w:rPr>
        <w:tab/>
        <w:t xml:space="preserve">През м. </w:t>
      </w:r>
      <w:r w:rsidR="00526E81" w:rsidRPr="006E6A63">
        <w:rPr>
          <w:rFonts w:ascii="Times New Roman" w:hAnsi="Times New Roman" w:cs="Times New Roman"/>
          <w:sz w:val="24"/>
          <w:szCs w:val="24"/>
        </w:rPr>
        <w:t xml:space="preserve">Март </w:t>
      </w:r>
      <w:r w:rsidRPr="006E6A63">
        <w:rPr>
          <w:rFonts w:ascii="Times New Roman" w:hAnsi="Times New Roman" w:cs="Times New Roman"/>
          <w:sz w:val="24"/>
          <w:szCs w:val="24"/>
        </w:rPr>
        <w:t xml:space="preserve">2022 г. е открита „гореща“ телефонна линия във връзка с кандидатстването по програмите за хуманитарна  помощ на лица от Украйна. Отговаря се системно, по електронна поща и по телефон, на въпроси по тази тематика от страна на служители от дирекция „Програмиране и управление на проекти“. </w:t>
      </w:r>
      <w:r w:rsidR="00C22E21">
        <w:rPr>
          <w:rFonts w:ascii="Times New Roman" w:hAnsi="Times New Roman" w:cs="Times New Roman"/>
          <w:sz w:val="24"/>
          <w:szCs w:val="24"/>
        </w:rPr>
        <w:t>На институционалната интернет страница на Министерството на туризма текущо се публикуват новини и информация във връзка с провежданите от ведомството схеми за държавна помощ и програми за хуманитарно подпомагане на разселени лица от Украйна.</w:t>
      </w:r>
    </w:p>
    <w:p w:rsidR="00BA3770" w:rsidRPr="008B4DF2" w:rsidRDefault="00BA3770" w:rsidP="000B6A92">
      <w:pPr>
        <w:spacing w:after="0" w:line="360" w:lineRule="auto"/>
        <w:ind w:firstLine="567"/>
        <w:jc w:val="both"/>
        <w:rPr>
          <w:rFonts w:ascii="Times New Roman" w:hAnsi="Times New Roman" w:cs="Times New Roman"/>
          <w:sz w:val="20"/>
          <w:szCs w:val="20"/>
        </w:rPr>
      </w:pPr>
    </w:p>
    <w:p w:rsidR="002D13E5" w:rsidRPr="002D13E5" w:rsidRDefault="002D13E5" w:rsidP="000B6A92">
      <w:pPr>
        <w:tabs>
          <w:tab w:val="left" w:pos="1080"/>
        </w:tabs>
        <w:spacing w:after="0" w:line="360" w:lineRule="auto"/>
        <w:ind w:firstLine="567"/>
        <w:jc w:val="both"/>
        <w:rPr>
          <w:rFonts w:ascii="Times New Roman" w:hAnsi="Times New Roman" w:cs="Times New Roman"/>
          <w:b/>
          <w:sz w:val="24"/>
          <w:szCs w:val="24"/>
        </w:rPr>
      </w:pPr>
      <w:r w:rsidRPr="002D13E5">
        <w:rPr>
          <w:rFonts w:ascii="Times New Roman" w:hAnsi="Times New Roman" w:cs="Times New Roman"/>
          <w:b/>
          <w:sz w:val="24"/>
          <w:szCs w:val="24"/>
        </w:rPr>
        <w:t>3. Подобряване на рамковите условия за стимулиране качеството на туристическия продукт, защитата на потребителите на туристически услуги и намаляване на клиентския риск на българските и чуждестранни потребители на националния туристически продукт. Мониторинг върху качеството на услугите в туристическите обекти и туристическия продукт, предлаган от България като туристическа дестинация, чрез системата за регистриране, категоризиране, сертифициране и вписване.</w:t>
      </w:r>
    </w:p>
    <w:p w:rsidR="008B4DF2" w:rsidRDefault="008B4DF2" w:rsidP="000B6A92">
      <w:pPr>
        <w:tabs>
          <w:tab w:val="left" w:pos="1080"/>
        </w:tabs>
        <w:spacing w:before="120" w:after="120" w:line="360" w:lineRule="auto"/>
        <w:ind w:firstLine="567"/>
        <w:jc w:val="both"/>
        <w:rPr>
          <w:rFonts w:ascii="Times New Roman" w:hAnsi="Times New Roman" w:cs="Times New Roman"/>
          <w:bCs/>
          <w:i/>
          <w:sz w:val="24"/>
          <w:szCs w:val="24"/>
        </w:rPr>
      </w:pPr>
      <w:r w:rsidRPr="008B4DF2">
        <w:rPr>
          <w:rFonts w:ascii="Times New Roman" w:hAnsi="Times New Roman" w:cs="Times New Roman"/>
          <w:bCs/>
          <w:i/>
          <w:sz w:val="24"/>
          <w:szCs w:val="24"/>
        </w:rPr>
        <w:t>Дейности за пр</w:t>
      </w:r>
      <w:r>
        <w:rPr>
          <w:rFonts w:ascii="Times New Roman" w:hAnsi="Times New Roman" w:cs="Times New Roman"/>
          <w:bCs/>
          <w:i/>
          <w:sz w:val="24"/>
          <w:szCs w:val="24"/>
        </w:rPr>
        <w:t>едоставяне на продукта/услугата:</w:t>
      </w:r>
    </w:p>
    <w:p w:rsidR="008B4DF2" w:rsidRPr="008B4DF2" w:rsidRDefault="008B4DF2" w:rsidP="000B6A92">
      <w:pPr>
        <w:tabs>
          <w:tab w:val="left" w:pos="1080"/>
        </w:tabs>
        <w:spacing w:before="120" w:after="120" w:line="360" w:lineRule="auto"/>
        <w:ind w:firstLine="567"/>
        <w:jc w:val="both"/>
        <w:rPr>
          <w:rFonts w:ascii="Times New Roman" w:hAnsi="Times New Roman" w:cs="Times New Roman"/>
          <w:bCs/>
          <w:sz w:val="24"/>
          <w:szCs w:val="24"/>
        </w:rPr>
      </w:pPr>
      <w:r w:rsidRPr="008B4DF2">
        <w:rPr>
          <w:rFonts w:ascii="Times New Roman" w:hAnsi="Times New Roman" w:cs="Times New Roman"/>
          <w:sz w:val="24"/>
          <w:szCs w:val="24"/>
        </w:rPr>
        <w:t xml:space="preserve">Реализира се от дирекция </w:t>
      </w:r>
      <w:r w:rsidR="00243038" w:rsidRPr="008B4DF2">
        <w:rPr>
          <w:rFonts w:ascii="Times New Roman" w:eastAsia="Calibri" w:hAnsi="Times New Roman" w:cs="Times New Roman"/>
          <w:sz w:val="24"/>
          <w:szCs w:val="24"/>
          <w:lang w:eastAsia="bg-BG"/>
        </w:rPr>
        <w:t>„</w:t>
      </w:r>
      <w:proofErr w:type="spellStart"/>
      <w:r w:rsidR="00243038" w:rsidRPr="008B4DF2">
        <w:rPr>
          <w:rFonts w:ascii="Times New Roman" w:eastAsia="Calibri" w:hAnsi="Times New Roman" w:cs="Times New Roman"/>
          <w:sz w:val="24"/>
          <w:szCs w:val="24"/>
          <w:lang w:eastAsia="bg-BG"/>
        </w:rPr>
        <w:t>Концесиониране</w:t>
      </w:r>
      <w:proofErr w:type="spellEnd"/>
      <w:r w:rsidR="00243038" w:rsidRPr="008B4DF2">
        <w:rPr>
          <w:rFonts w:ascii="Times New Roman" w:eastAsia="Calibri" w:hAnsi="Times New Roman" w:cs="Times New Roman"/>
          <w:sz w:val="24"/>
          <w:szCs w:val="24"/>
          <w:lang w:eastAsia="bg-BG"/>
        </w:rPr>
        <w:t>, наемна и регулаторна дейност в туризма“</w:t>
      </w:r>
      <w:r w:rsidR="00243038">
        <w:rPr>
          <w:rFonts w:ascii="Times New Roman" w:eastAsia="Calibri" w:hAnsi="Times New Roman" w:cs="Times New Roman"/>
          <w:sz w:val="24"/>
          <w:szCs w:val="24"/>
          <w:lang w:eastAsia="bg-BG"/>
        </w:rPr>
        <w:t xml:space="preserve"> /КНРДТ/ </w:t>
      </w:r>
      <w:r w:rsidRPr="008B4DF2">
        <w:rPr>
          <w:rFonts w:ascii="Times New Roman" w:hAnsi="Times New Roman" w:cs="Times New Roman"/>
          <w:sz w:val="24"/>
          <w:szCs w:val="24"/>
        </w:rPr>
        <w:t>и дирекция</w:t>
      </w:r>
      <w:r w:rsidR="00243038">
        <w:rPr>
          <w:rFonts w:ascii="Times New Roman" w:hAnsi="Times New Roman" w:cs="Times New Roman"/>
          <w:sz w:val="24"/>
          <w:szCs w:val="24"/>
        </w:rPr>
        <w:t xml:space="preserve"> </w:t>
      </w:r>
      <w:r w:rsidRPr="008B4DF2">
        <w:rPr>
          <w:rFonts w:ascii="Times New Roman" w:hAnsi="Times New Roman" w:cs="Times New Roman"/>
          <w:sz w:val="24"/>
          <w:szCs w:val="24"/>
        </w:rPr>
        <w:t xml:space="preserve"> </w:t>
      </w:r>
      <w:r w:rsidR="00243038">
        <w:rPr>
          <w:rFonts w:ascii="Times New Roman" w:hAnsi="Times New Roman" w:cs="Times New Roman"/>
          <w:sz w:val="24"/>
          <w:szCs w:val="24"/>
        </w:rPr>
        <w:t>„Туристическа политика“ /ТП/</w:t>
      </w:r>
    </w:p>
    <w:p w:rsidR="008B4DF2" w:rsidRPr="008B4DF2" w:rsidRDefault="008B4DF2" w:rsidP="00B80DA0">
      <w:pPr>
        <w:numPr>
          <w:ilvl w:val="0"/>
          <w:numId w:val="47"/>
        </w:numPr>
        <w:tabs>
          <w:tab w:val="left" w:pos="426"/>
        </w:tabs>
        <w:spacing w:after="0" w:line="360" w:lineRule="auto"/>
        <w:ind w:left="0" w:firstLine="567"/>
        <w:jc w:val="both"/>
        <w:rPr>
          <w:rFonts w:ascii="Times New Roman" w:hAnsi="Times New Roman" w:cs="Times New Roman"/>
          <w:bCs/>
          <w:i/>
          <w:sz w:val="24"/>
          <w:szCs w:val="24"/>
        </w:rPr>
      </w:pPr>
      <w:r w:rsidRPr="008B4DF2">
        <w:rPr>
          <w:rFonts w:ascii="Times New Roman" w:hAnsi="Times New Roman" w:cs="Times New Roman"/>
          <w:bCs/>
          <w:sz w:val="24"/>
          <w:szCs w:val="24"/>
        </w:rPr>
        <w:t>В изпълнение на ангажиментите си по качеството на туристическите продукти и услуги, дирекци</w:t>
      </w:r>
      <w:r w:rsidR="00243038">
        <w:rPr>
          <w:rFonts w:ascii="Times New Roman" w:hAnsi="Times New Roman" w:cs="Times New Roman"/>
          <w:bCs/>
          <w:sz w:val="24"/>
          <w:szCs w:val="24"/>
        </w:rPr>
        <w:t>и</w:t>
      </w:r>
      <w:r w:rsidRPr="008B4DF2">
        <w:rPr>
          <w:rFonts w:ascii="Times New Roman" w:hAnsi="Times New Roman" w:cs="Times New Roman"/>
          <w:bCs/>
          <w:sz w:val="24"/>
          <w:szCs w:val="24"/>
        </w:rPr>
        <w:t xml:space="preserve"> ТП/ КНРДТ осъществява и редовно участи</w:t>
      </w:r>
      <w:r w:rsidR="00243038">
        <w:rPr>
          <w:rFonts w:ascii="Times New Roman" w:hAnsi="Times New Roman" w:cs="Times New Roman"/>
          <w:bCs/>
          <w:sz w:val="24"/>
          <w:szCs w:val="24"/>
        </w:rPr>
        <w:t>е в Технически комитет (ТК) 89 „</w:t>
      </w:r>
      <w:r w:rsidRPr="008B4DF2">
        <w:rPr>
          <w:rFonts w:ascii="Times New Roman" w:hAnsi="Times New Roman" w:cs="Times New Roman"/>
          <w:bCs/>
          <w:sz w:val="24"/>
          <w:szCs w:val="24"/>
        </w:rPr>
        <w:t>Туристически дейности” към Български институт за стандартизация.</w:t>
      </w:r>
    </w:p>
    <w:p w:rsidR="008B4DF2" w:rsidRPr="008B4DF2" w:rsidRDefault="008B4DF2" w:rsidP="000B6A92">
      <w:pPr>
        <w:tabs>
          <w:tab w:val="left" w:pos="426"/>
        </w:tabs>
        <w:spacing w:after="0" w:line="360" w:lineRule="auto"/>
        <w:ind w:firstLine="567"/>
        <w:jc w:val="both"/>
        <w:rPr>
          <w:rFonts w:ascii="Times New Roman" w:hAnsi="Times New Roman" w:cs="Times New Roman"/>
          <w:bCs/>
          <w:i/>
          <w:sz w:val="14"/>
          <w:szCs w:val="14"/>
        </w:rPr>
      </w:pPr>
    </w:p>
    <w:p w:rsidR="008B4DF2" w:rsidRPr="008B4DF2" w:rsidRDefault="008B4DF2" w:rsidP="000B6A92">
      <w:pPr>
        <w:tabs>
          <w:tab w:val="left" w:pos="1134"/>
        </w:tabs>
        <w:spacing w:before="120" w:after="120" w:line="360" w:lineRule="auto"/>
        <w:ind w:firstLine="567"/>
        <w:jc w:val="both"/>
        <w:rPr>
          <w:rFonts w:ascii="Times New Roman" w:hAnsi="Times New Roman" w:cs="Times New Roman"/>
          <w:b/>
          <w:sz w:val="24"/>
          <w:szCs w:val="24"/>
        </w:rPr>
      </w:pPr>
      <w:r w:rsidRPr="008B4DF2">
        <w:rPr>
          <w:rFonts w:ascii="Times New Roman" w:hAnsi="Times New Roman" w:cs="Times New Roman"/>
          <w:b/>
          <w:sz w:val="24"/>
          <w:szCs w:val="24"/>
        </w:rPr>
        <w:t xml:space="preserve">3.1. Осъществяване на процедурите по категоризиране и </w:t>
      </w:r>
      <w:proofErr w:type="spellStart"/>
      <w:r w:rsidRPr="008B4DF2">
        <w:rPr>
          <w:rFonts w:ascii="Times New Roman" w:hAnsi="Times New Roman" w:cs="Times New Roman"/>
          <w:b/>
          <w:sz w:val="24"/>
          <w:szCs w:val="24"/>
        </w:rPr>
        <w:t>прекатегоризиране</w:t>
      </w:r>
      <w:proofErr w:type="spellEnd"/>
      <w:r w:rsidRPr="008B4DF2">
        <w:rPr>
          <w:rFonts w:ascii="Times New Roman" w:hAnsi="Times New Roman" w:cs="Times New Roman"/>
          <w:b/>
          <w:sz w:val="24"/>
          <w:szCs w:val="24"/>
        </w:rPr>
        <w:t xml:space="preserve"> на туристическите обекти в компетенциите на министерството.</w:t>
      </w:r>
    </w:p>
    <w:p w:rsidR="008B4DF2" w:rsidRPr="008B4DF2" w:rsidRDefault="008B4DF2" w:rsidP="000B6A92">
      <w:pPr>
        <w:spacing w:before="120" w:after="120" w:line="360" w:lineRule="auto"/>
        <w:ind w:firstLine="567"/>
        <w:rPr>
          <w:rFonts w:ascii="Times New Roman" w:hAnsi="Times New Roman" w:cs="Times New Roman"/>
          <w:b/>
          <w:sz w:val="24"/>
          <w:szCs w:val="24"/>
        </w:rPr>
      </w:pPr>
      <w:r w:rsidRPr="008B4DF2">
        <w:rPr>
          <w:rFonts w:ascii="Times New Roman" w:hAnsi="Times New Roman" w:cs="Times New Roman"/>
          <w:b/>
          <w:sz w:val="24"/>
          <w:szCs w:val="24"/>
        </w:rPr>
        <w:t>За периода 01.01.-3</w:t>
      </w:r>
      <w:r w:rsidRPr="008B4DF2">
        <w:rPr>
          <w:rFonts w:ascii="Times New Roman" w:hAnsi="Times New Roman" w:cs="Times New Roman"/>
          <w:b/>
          <w:sz w:val="24"/>
          <w:szCs w:val="24"/>
          <w:lang w:val="en-US"/>
        </w:rPr>
        <w:t>1</w:t>
      </w:r>
      <w:r w:rsidRPr="008B4DF2">
        <w:rPr>
          <w:rFonts w:ascii="Times New Roman" w:hAnsi="Times New Roman" w:cs="Times New Roman"/>
          <w:b/>
          <w:sz w:val="24"/>
          <w:szCs w:val="24"/>
        </w:rPr>
        <w:t>.</w:t>
      </w:r>
      <w:r w:rsidRPr="008B4DF2">
        <w:rPr>
          <w:rFonts w:ascii="Times New Roman" w:hAnsi="Times New Roman" w:cs="Times New Roman"/>
          <w:b/>
          <w:sz w:val="24"/>
          <w:szCs w:val="24"/>
          <w:lang w:val="en-US"/>
        </w:rPr>
        <w:t>12</w:t>
      </w:r>
      <w:r w:rsidRPr="008B4DF2">
        <w:rPr>
          <w:rFonts w:ascii="Times New Roman" w:hAnsi="Times New Roman" w:cs="Times New Roman"/>
          <w:b/>
          <w:sz w:val="24"/>
          <w:szCs w:val="24"/>
        </w:rPr>
        <w:t xml:space="preserve">.2022 г. вкл. </w:t>
      </w:r>
      <w:r w:rsidR="00243038">
        <w:rPr>
          <w:rFonts w:ascii="Times New Roman" w:hAnsi="Times New Roman" w:cs="Times New Roman"/>
          <w:b/>
          <w:sz w:val="24"/>
          <w:szCs w:val="24"/>
        </w:rPr>
        <w:t>са</w:t>
      </w:r>
      <w:r w:rsidRPr="008B4DF2">
        <w:rPr>
          <w:rFonts w:ascii="Times New Roman" w:hAnsi="Times New Roman" w:cs="Times New Roman"/>
          <w:b/>
          <w:sz w:val="24"/>
          <w:szCs w:val="24"/>
        </w:rPr>
        <w:t>:</w:t>
      </w:r>
    </w:p>
    <w:p w:rsidR="008B4DF2" w:rsidRPr="008B4DF2" w:rsidRDefault="008B4DF2" w:rsidP="000B6A92">
      <w:pPr>
        <w:pStyle w:val="Default"/>
        <w:spacing w:before="120" w:after="120" w:line="360" w:lineRule="auto"/>
        <w:ind w:firstLine="567"/>
        <w:jc w:val="both"/>
        <w:rPr>
          <w:b/>
          <w:color w:val="auto"/>
        </w:rPr>
      </w:pPr>
      <w:r w:rsidRPr="008B4DF2">
        <w:rPr>
          <w:b/>
          <w:lang w:val="bg-BG"/>
        </w:rPr>
        <w:t xml:space="preserve">- </w:t>
      </w:r>
      <w:r w:rsidRPr="008B4DF2">
        <w:rPr>
          <w:lang w:val="bg-BG"/>
        </w:rPr>
        <w:t xml:space="preserve">Издадени временни удостоверения за открита процедура по категоризиране на туристически обекти, в т.ч. нови временни удостоверения за открита процедура по категоризиране с актуален срок на валидност – </w:t>
      </w:r>
      <w:r w:rsidRPr="008B4DF2">
        <w:rPr>
          <w:b/>
          <w:lang w:val="bg-BG"/>
        </w:rPr>
        <w:t xml:space="preserve">общо </w:t>
      </w:r>
      <w:r w:rsidRPr="008B4DF2">
        <w:rPr>
          <w:b/>
          <w:bCs/>
        </w:rPr>
        <w:t>747</w:t>
      </w:r>
      <w:r w:rsidRPr="008B4DF2">
        <w:rPr>
          <w:b/>
          <w:lang w:val="bg-BG"/>
        </w:rPr>
        <w:t xml:space="preserve"> бр</w:t>
      </w:r>
      <w:r w:rsidRPr="008B4DF2">
        <w:rPr>
          <w:lang w:val="bg-BG"/>
        </w:rPr>
        <w:t xml:space="preserve">.; </w:t>
      </w:r>
    </w:p>
    <w:p w:rsidR="008B4DF2" w:rsidRPr="008B4DF2" w:rsidRDefault="008B4DF2" w:rsidP="000B6A92">
      <w:pPr>
        <w:autoSpaceDE w:val="0"/>
        <w:autoSpaceDN w:val="0"/>
        <w:adjustRightInd w:val="0"/>
        <w:spacing w:before="120" w:after="120" w:line="360" w:lineRule="auto"/>
        <w:ind w:firstLine="567"/>
        <w:jc w:val="both"/>
        <w:rPr>
          <w:rFonts w:ascii="Times New Roman" w:hAnsi="Times New Roman" w:cs="Times New Roman"/>
          <w:sz w:val="24"/>
          <w:szCs w:val="24"/>
        </w:rPr>
      </w:pPr>
      <w:r w:rsidRPr="008B4DF2">
        <w:rPr>
          <w:rFonts w:ascii="Times New Roman" w:hAnsi="Times New Roman" w:cs="Times New Roman"/>
          <w:sz w:val="24"/>
          <w:szCs w:val="24"/>
          <w:lang w:val="en-US"/>
        </w:rPr>
        <w:t xml:space="preserve">       </w:t>
      </w:r>
      <w:r w:rsidRPr="008B4DF2">
        <w:rPr>
          <w:rFonts w:ascii="Times New Roman" w:hAnsi="Times New Roman" w:cs="Times New Roman"/>
          <w:sz w:val="24"/>
          <w:szCs w:val="24"/>
        </w:rPr>
        <w:t>-</w:t>
      </w:r>
      <w:r w:rsidRPr="008B4DF2">
        <w:rPr>
          <w:rFonts w:ascii="Times New Roman" w:hAnsi="Times New Roman" w:cs="Times New Roman"/>
          <w:sz w:val="24"/>
          <w:szCs w:val="24"/>
        </w:rPr>
        <w:tab/>
        <w:t xml:space="preserve">Извършени от експертни работни групи проверки на място за категоризиране на </w:t>
      </w:r>
      <w:r w:rsidRPr="008B4DF2">
        <w:rPr>
          <w:rFonts w:ascii="Times New Roman" w:hAnsi="Times New Roman" w:cs="Times New Roman"/>
          <w:b/>
          <w:sz w:val="24"/>
          <w:szCs w:val="24"/>
        </w:rPr>
        <w:t>1 550</w:t>
      </w:r>
      <w:r w:rsidRPr="008B4DF2">
        <w:rPr>
          <w:rFonts w:ascii="Times New Roman" w:hAnsi="Times New Roman" w:cs="Times New Roman"/>
          <w:sz w:val="24"/>
          <w:szCs w:val="24"/>
        </w:rPr>
        <w:t xml:space="preserve"> </w:t>
      </w:r>
      <w:r w:rsidRPr="008B4DF2">
        <w:rPr>
          <w:rFonts w:ascii="Times New Roman" w:hAnsi="Times New Roman" w:cs="Times New Roman"/>
          <w:b/>
          <w:sz w:val="24"/>
          <w:szCs w:val="24"/>
        </w:rPr>
        <w:t xml:space="preserve">бр. туристически обекти </w:t>
      </w:r>
      <w:r w:rsidRPr="008B4DF2">
        <w:rPr>
          <w:rFonts w:ascii="Times New Roman" w:hAnsi="Times New Roman" w:cs="Times New Roman"/>
          <w:sz w:val="24"/>
          <w:szCs w:val="24"/>
        </w:rPr>
        <w:t xml:space="preserve">(места за настаняване, заведения за хранене и развлечения, туристически хижи и прилежащи към тях заведения за хранене); </w:t>
      </w:r>
    </w:p>
    <w:p w:rsidR="008B4DF2" w:rsidRPr="008B4DF2" w:rsidRDefault="008B4DF2" w:rsidP="000B6A92">
      <w:pPr>
        <w:pStyle w:val="Default"/>
        <w:spacing w:before="120" w:after="120" w:line="360" w:lineRule="auto"/>
        <w:ind w:firstLine="567"/>
        <w:jc w:val="both"/>
        <w:rPr>
          <w:color w:val="auto"/>
        </w:rPr>
      </w:pPr>
      <w:r w:rsidRPr="008B4DF2">
        <w:rPr>
          <w:color w:val="auto"/>
        </w:rPr>
        <w:lastRenderedPageBreak/>
        <w:t>-</w:t>
      </w:r>
      <w:r w:rsidRPr="008B4DF2">
        <w:rPr>
          <w:color w:val="auto"/>
        </w:rPr>
        <w:tab/>
      </w:r>
      <w:proofErr w:type="spellStart"/>
      <w:r w:rsidRPr="008B4DF2">
        <w:rPr>
          <w:color w:val="auto"/>
        </w:rPr>
        <w:t>Проведени</w:t>
      </w:r>
      <w:proofErr w:type="spellEnd"/>
      <w:r w:rsidRPr="008B4DF2">
        <w:rPr>
          <w:color w:val="auto"/>
        </w:rPr>
        <w:t xml:space="preserve"> </w:t>
      </w:r>
      <w:proofErr w:type="spellStart"/>
      <w:r w:rsidRPr="008B4DF2">
        <w:rPr>
          <w:color w:val="auto"/>
        </w:rPr>
        <w:t>заседания</w:t>
      </w:r>
      <w:proofErr w:type="spellEnd"/>
      <w:r w:rsidRPr="008B4DF2">
        <w:rPr>
          <w:color w:val="auto"/>
        </w:rPr>
        <w:t xml:space="preserve"> </w:t>
      </w:r>
      <w:r w:rsidRPr="008B4DF2">
        <w:rPr>
          <w:color w:val="auto"/>
          <w:lang w:val="bg-BG"/>
        </w:rPr>
        <w:t xml:space="preserve">на </w:t>
      </w:r>
      <w:proofErr w:type="spellStart"/>
      <w:r w:rsidRPr="008B4DF2">
        <w:rPr>
          <w:color w:val="auto"/>
        </w:rPr>
        <w:t>Експертната</w:t>
      </w:r>
      <w:proofErr w:type="spellEnd"/>
      <w:r w:rsidRPr="008B4DF2">
        <w:rPr>
          <w:color w:val="auto"/>
        </w:rPr>
        <w:t xml:space="preserve"> </w:t>
      </w:r>
      <w:proofErr w:type="spellStart"/>
      <w:r w:rsidRPr="008B4DF2">
        <w:rPr>
          <w:color w:val="auto"/>
        </w:rPr>
        <w:t>комисия</w:t>
      </w:r>
      <w:proofErr w:type="spellEnd"/>
      <w:r w:rsidRPr="008B4DF2">
        <w:rPr>
          <w:color w:val="auto"/>
        </w:rPr>
        <w:t xml:space="preserve"> </w:t>
      </w:r>
      <w:proofErr w:type="spellStart"/>
      <w:r w:rsidRPr="008B4DF2">
        <w:rPr>
          <w:color w:val="auto"/>
        </w:rPr>
        <w:t>по</w:t>
      </w:r>
      <w:proofErr w:type="spellEnd"/>
      <w:r w:rsidRPr="008B4DF2">
        <w:rPr>
          <w:color w:val="auto"/>
        </w:rPr>
        <w:t xml:space="preserve"> </w:t>
      </w:r>
      <w:proofErr w:type="spellStart"/>
      <w:r w:rsidRPr="008B4DF2">
        <w:rPr>
          <w:color w:val="auto"/>
        </w:rPr>
        <w:t>категоризация</w:t>
      </w:r>
      <w:proofErr w:type="spellEnd"/>
      <w:r w:rsidRPr="008B4DF2">
        <w:rPr>
          <w:color w:val="auto"/>
        </w:rPr>
        <w:t xml:space="preserve"> </w:t>
      </w:r>
      <w:proofErr w:type="spellStart"/>
      <w:r w:rsidRPr="008B4DF2">
        <w:rPr>
          <w:color w:val="auto"/>
        </w:rPr>
        <w:t>на</w:t>
      </w:r>
      <w:proofErr w:type="spellEnd"/>
      <w:r w:rsidRPr="008B4DF2">
        <w:rPr>
          <w:color w:val="auto"/>
        </w:rPr>
        <w:t xml:space="preserve"> </w:t>
      </w:r>
      <w:proofErr w:type="spellStart"/>
      <w:r w:rsidRPr="008B4DF2">
        <w:rPr>
          <w:color w:val="auto"/>
        </w:rPr>
        <w:t>туристически</w:t>
      </w:r>
      <w:proofErr w:type="spellEnd"/>
      <w:r w:rsidRPr="008B4DF2">
        <w:rPr>
          <w:color w:val="auto"/>
        </w:rPr>
        <w:t xml:space="preserve"> </w:t>
      </w:r>
      <w:proofErr w:type="spellStart"/>
      <w:r w:rsidRPr="008B4DF2">
        <w:rPr>
          <w:color w:val="auto"/>
        </w:rPr>
        <w:t>обекти</w:t>
      </w:r>
      <w:proofErr w:type="spellEnd"/>
      <w:r w:rsidRPr="008B4DF2">
        <w:rPr>
          <w:color w:val="auto"/>
        </w:rPr>
        <w:t xml:space="preserve"> </w:t>
      </w:r>
      <w:proofErr w:type="spellStart"/>
      <w:r w:rsidRPr="008B4DF2">
        <w:rPr>
          <w:color w:val="auto"/>
        </w:rPr>
        <w:t>при</w:t>
      </w:r>
      <w:proofErr w:type="spellEnd"/>
      <w:r w:rsidRPr="008B4DF2">
        <w:rPr>
          <w:color w:val="auto"/>
        </w:rPr>
        <w:t xml:space="preserve"> </w:t>
      </w:r>
      <w:proofErr w:type="spellStart"/>
      <w:r w:rsidRPr="008B4DF2">
        <w:rPr>
          <w:color w:val="auto"/>
        </w:rPr>
        <w:t>категоризиране</w:t>
      </w:r>
      <w:proofErr w:type="spellEnd"/>
      <w:r w:rsidRPr="008B4DF2">
        <w:rPr>
          <w:color w:val="auto"/>
        </w:rPr>
        <w:t xml:space="preserve"> </w:t>
      </w:r>
      <w:proofErr w:type="spellStart"/>
      <w:r w:rsidRPr="008B4DF2">
        <w:rPr>
          <w:color w:val="auto"/>
        </w:rPr>
        <w:t>на</w:t>
      </w:r>
      <w:proofErr w:type="spellEnd"/>
      <w:r w:rsidRPr="008B4DF2">
        <w:rPr>
          <w:color w:val="auto"/>
        </w:rPr>
        <w:t xml:space="preserve"> </w:t>
      </w:r>
      <w:proofErr w:type="spellStart"/>
      <w:r w:rsidRPr="008B4DF2">
        <w:rPr>
          <w:color w:val="auto"/>
        </w:rPr>
        <w:t>места</w:t>
      </w:r>
      <w:proofErr w:type="spellEnd"/>
      <w:r w:rsidRPr="008B4DF2">
        <w:rPr>
          <w:color w:val="auto"/>
        </w:rPr>
        <w:t xml:space="preserve"> </w:t>
      </w:r>
      <w:proofErr w:type="spellStart"/>
      <w:r w:rsidRPr="008B4DF2">
        <w:rPr>
          <w:color w:val="auto"/>
        </w:rPr>
        <w:t>за</w:t>
      </w:r>
      <w:proofErr w:type="spellEnd"/>
      <w:r w:rsidRPr="008B4DF2">
        <w:rPr>
          <w:color w:val="auto"/>
        </w:rPr>
        <w:t xml:space="preserve"> </w:t>
      </w:r>
      <w:proofErr w:type="spellStart"/>
      <w:r w:rsidRPr="008B4DF2">
        <w:rPr>
          <w:color w:val="auto"/>
        </w:rPr>
        <w:t>настаняване</w:t>
      </w:r>
      <w:proofErr w:type="spellEnd"/>
      <w:r w:rsidRPr="008B4DF2">
        <w:rPr>
          <w:color w:val="auto"/>
        </w:rPr>
        <w:t xml:space="preserve">, </w:t>
      </w:r>
      <w:proofErr w:type="spellStart"/>
      <w:r w:rsidRPr="008B4DF2">
        <w:rPr>
          <w:color w:val="auto"/>
        </w:rPr>
        <w:t>заведения</w:t>
      </w:r>
      <w:proofErr w:type="spellEnd"/>
      <w:r w:rsidRPr="008B4DF2">
        <w:rPr>
          <w:color w:val="auto"/>
        </w:rPr>
        <w:t xml:space="preserve"> </w:t>
      </w:r>
      <w:proofErr w:type="spellStart"/>
      <w:r w:rsidRPr="008B4DF2">
        <w:rPr>
          <w:color w:val="auto"/>
        </w:rPr>
        <w:t>за</w:t>
      </w:r>
      <w:proofErr w:type="spellEnd"/>
      <w:r w:rsidRPr="008B4DF2">
        <w:rPr>
          <w:color w:val="auto"/>
        </w:rPr>
        <w:t xml:space="preserve"> </w:t>
      </w:r>
      <w:proofErr w:type="spellStart"/>
      <w:r w:rsidRPr="008B4DF2">
        <w:rPr>
          <w:color w:val="auto"/>
        </w:rPr>
        <w:t>хранене</w:t>
      </w:r>
      <w:proofErr w:type="spellEnd"/>
      <w:r w:rsidRPr="008B4DF2">
        <w:rPr>
          <w:color w:val="auto"/>
        </w:rPr>
        <w:t xml:space="preserve"> и </w:t>
      </w:r>
      <w:proofErr w:type="spellStart"/>
      <w:r w:rsidRPr="008B4DF2">
        <w:rPr>
          <w:color w:val="auto"/>
        </w:rPr>
        <w:t>развлечения</w:t>
      </w:r>
      <w:proofErr w:type="spellEnd"/>
      <w:r w:rsidRPr="008B4DF2">
        <w:rPr>
          <w:color w:val="auto"/>
        </w:rPr>
        <w:t xml:space="preserve"> и </w:t>
      </w:r>
      <w:proofErr w:type="spellStart"/>
      <w:r w:rsidRPr="008B4DF2">
        <w:rPr>
          <w:color w:val="auto"/>
        </w:rPr>
        <w:t>туристически</w:t>
      </w:r>
      <w:proofErr w:type="spellEnd"/>
      <w:r w:rsidRPr="008B4DF2">
        <w:rPr>
          <w:color w:val="auto"/>
        </w:rPr>
        <w:t xml:space="preserve"> </w:t>
      </w:r>
      <w:proofErr w:type="spellStart"/>
      <w:r w:rsidRPr="008B4DF2">
        <w:rPr>
          <w:color w:val="auto"/>
        </w:rPr>
        <w:t>хижи</w:t>
      </w:r>
      <w:proofErr w:type="spellEnd"/>
      <w:r w:rsidRPr="008B4DF2">
        <w:rPr>
          <w:color w:val="auto"/>
        </w:rPr>
        <w:t xml:space="preserve"> (ЕККТО) – </w:t>
      </w:r>
      <w:r w:rsidRPr="008B4DF2">
        <w:rPr>
          <w:b/>
          <w:color w:val="auto"/>
        </w:rPr>
        <w:t>7</w:t>
      </w:r>
      <w:r w:rsidRPr="008B4DF2">
        <w:rPr>
          <w:color w:val="auto"/>
        </w:rPr>
        <w:t>;</w:t>
      </w:r>
    </w:p>
    <w:p w:rsidR="008B4DF2" w:rsidRPr="008B4DF2" w:rsidRDefault="008B4DF2" w:rsidP="000B6A92">
      <w:pPr>
        <w:pStyle w:val="Default"/>
        <w:spacing w:before="120" w:after="120" w:line="360" w:lineRule="auto"/>
        <w:ind w:firstLine="567"/>
        <w:jc w:val="both"/>
        <w:rPr>
          <w:color w:val="auto"/>
        </w:rPr>
      </w:pPr>
      <w:r w:rsidRPr="008B4DF2">
        <w:rPr>
          <w:color w:val="auto"/>
        </w:rPr>
        <w:t>-</w:t>
      </w:r>
      <w:r w:rsidRPr="008B4DF2">
        <w:rPr>
          <w:color w:val="auto"/>
        </w:rPr>
        <w:tab/>
      </w:r>
      <w:proofErr w:type="spellStart"/>
      <w:r w:rsidRPr="008B4DF2">
        <w:rPr>
          <w:color w:val="auto"/>
        </w:rPr>
        <w:t>Издадени</w:t>
      </w:r>
      <w:proofErr w:type="spellEnd"/>
      <w:r w:rsidRPr="008B4DF2">
        <w:rPr>
          <w:color w:val="auto"/>
        </w:rPr>
        <w:t xml:space="preserve"> </w:t>
      </w:r>
      <w:proofErr w:type="spellStart"/>
      <w:r w:rsidRPr="008B4DF2">
        <w:rPr>
          <w:color w:val="auto"/>
        </w:rPr>
        <w:t>удостоверения</w:t>
      </w:r>
      <w:proofErr w:type="spellEnd"/>
      <w:r w:rsidRPr="008B4DF2">
        <w:rPr>
          <w:color w:val="auto"/>
        </w:rPr>
        <w:t xml:space="preserve"> </w:t>
      </w:r>
      <w:proofErr w:type="spellStart"/>
      <w:r w:rsidRPr="008B4DF2">
        <w:rPr>
          <w:color w:val="auto"/>
        </w:rPr>
        <w:t>за</w:t>
      </w:r>
      <w:proofErr w:type="spellEnd"/>
      <w:r w:rsidRPr="008B4DF2">
        <w:rPr>
          <w:color w:val="auto"/>
        </w:rPr>
        <w:t xml:space="preserve"> </w:t>
      </w:r>
      <w:proofErr w:type="spellStart"/>
      <w:r w:rsidRPr="008B4DF2">
        <w:rPr>
          <w:color w:val="auto"/>
        </w:rPr>
        <w:t>категория</w:t>
      </w:r>
      <w:proofErr w:type="spellEnd"/>
      <w:r w:rsidRPr="008B4DF2">
        <w:rPr>
          <w:color w:val="auto"/>
        </w:rPr>
        <w:t xml:space="preserve"> </w:t>
      </w:r>
      <w:proofErr w:type="spellStart"/>
      <w:r w:rsidRPr="008B4DF2">
        <w:rPr>
          <w:color w:val="auto"/>
        </w:rPr>
        <w:t>за</w:t>
      </w:r>
      <w:proofErr w:type="spellEnd"/>
      <w:r w:rsidRPr="008B4DF2">
        <w:rPr>
          <w:color w:val="auto"/>
        </w:rPr>
        <w:t xml:space="preserve"> </w:t>
      </w:r>
      <w:proofErr w:type="spellStart"/>
      <w:r w:rsidRPr="008B4DF2">
        <w:rPr>
          <w:color w:val="auto"/>
        </w:rPr>
        <w:t>места</w:t>
      </w:r>
      <w:proofErr w:type="spellEnd"/>
      <w:r w:rsidRPr="008B4DF2">
        <w:rPr>
          <w:color w:val="auto"/>
        </w:rPr>
        <w:t xml:space="preserve"> </w:t>
      </w:r>
      <w:proofErr w:type="spellStart"/>
      <w:r w:rsidRPr="008B4DF2">
        <w:rPr>
          <w:color w:val="auto"/>
        </w:rPr>
        <w:t>за</w:t>
      </w:r>
      <w:proofErr w:type="spellEnd"/>
      <w:r w:rsidRPr="008B4DF2">
        <w:rPr>
          <w:color w:val="auto"/>
        </w:rPr>
        <w:t xml:space="preserve"> </w:t>
      </w:r>
      <w:proofErr w:type="spellStart"/>
      <w:r w:rsidRPr="008B4DF2">
        <w:rPr>
          <w:color w:val="auto"/>
        </w:rPr>
        <w:t>настаняване</w:t>
      </w:r>
      <w:proofErr w:type="spellEnd"/>
      <w:r w:rsidRPr="008B4DF2">
        <w:rPr>
          <w:color w:val="auto"/>
        </w:rPr>
        <w:t xml:space="preserve"> и </w:t>
      </w:r>
      <w:proofErr w:type="spellStart"/>
      <w:r w:rsidRPr="008B4DF2">
        <w:rPr>
          <w:color w:val="auto"/>
        </w:rPr>
        <w:t>заведения</w:t>
      </w:r>
      <w:proofErr w:type="spellEnd"/>
      <w:r w:rsidRPr="008B4DF2">
        <w:rPr>
          <w:color w:val="auto"/>
        </w:rPr>
        <w:t xml:space="preserve"> </w:t>
      </w:r>
      <w:proofErr w:type="spellStart"/>
      <w:r w:rsidRPr="008B4DF2">
        <w:rPr>
          <w:color w:val="auto"/>
        </w:rPr>
        <w:t>за</w:t>
      </w:r>
      <w:proofErr w:type="spellEnd"/>
      <w:r w:rsidRPr="008B4DF2">
        <w:rPr>
          <w:color w:val="auto"/>
        </w:rPr>
        <w:t xml:space="preserve"> </w:t>
      </w:r>
      <w:proofErr w:type="spellStart"/>
      <w:r w:rsidRPr="008B4DF2">
        <w:rPr>
          <w:color w:val="auto"/>
        </w:rPr>
        <w:t>хранене</w:t>
      </w:r>
      <w:proofErr w:type="spellEnd"/>
      <w:r w:rsidRPr="008B4DF2">
        <w:rPr>
          <w:color w:val="auto"/>
        </w:rPr>
        <w:t xml:space="preserve"> и </w:t>
      </w:r>
      <w:proofErr w:type="spellStart"/>
      <w:r w:rsidRPr="008B4DF2">
        <w:rPr>
          <w:color w:val="auto"/>
        </w:rPr>
        <w:t>развлечения</w:t>
      </w:r>
      <w:proofErr w:type="spellEnd"/>
      <w:r w:rsidRPr="008B4DF2">
        <w:rPr>
          <w:color w:val="auto"/>
        </w:rPr>
        <w:t xml:space="preserve">, </w:t>
      </w:r>
      <w:proofErr w:type="spellStart"/>
      <w:r w:rsidRPr="008B4DF2">
        <w:rPr>
          <w:color w:val="auto"/>
        </w:rPr>
        <w:t>туристически</w:t>
      </w:r>
      <w:proofErr w:type="spellEnd"/>
      <w:r w:rsidRPr="008B4DF2">
        <w:rPr>
          <w:color w:val="auto"/>
        </w:rPr>
        <w:t xml:space="preserve"> </w:t>
      </w:r>
      <w:proofErr w:type="spellStart"/>
      <w:r w:rsidRPr="008B4DF2">
        <w:rPr>
          <w:color w:val="auto"/>
        </w:rPr>
        <w:t>хижи</w:t>
      </w:r>
      <w:proofErr w:type="spellEnd"/>
      <w:r w:rsidRPr="008B4DF2">
        <w:rPr>
          <w:color w:val="auto"/>
        </w:rPr>
        <w:t xml:space="preserve"> и </w:t>
      </w:r>
      <w:proofErr w:type="spellStart"/>
      <w:r w:rsidRPr="008B4DF2">
        <w:rPr>
          <w:color w:val="auto"/>
        </w:rPr>
        <w:t>прилежащи</w:t>
      </w:r>
      <w:proofErr w:type="spellEnd"/>
      <w:r w:rsidRPr="008B4DF2">
        <w:rPr>
          <w:color w:val="auto"/>
        </w:rPr>
        <w:t xml:space="preserve"> </w:t>
      </w:r>
      <w:proofErr w:type="spellStart"/>
      <w:r w:rsidRPr="008B4DF2">
        <w:rPr>
          <w:color w:val="auto"/>
        </w:rPr>
        <w:t>към</w:t>
      </w:r>
      <w:proofErr w:type="spellEnd"/>
      <w:r w:rsidRPr="008B4DF2">
        <w:rPr>
          <w:color w:val="auto"/>
        </w:rPr>
        <w:t xml:space="preserve"> </w:t>
      </w:r>
      <w:proofErr w:type="spellStart"/>
      <w:r w:rsidRPr="008B4DF2">
        <w:rPr>
          <w:color w:val="auto"/>
        </w:rPr>
        <w:t>тях</w:t>
      </w:r>
      <w:proofErr w:type="spellEnd"/>
      <w:r w:rsidRPr="008B4DF2">
        <w:rPr>
          <w:color w:val="auto"/>
        </w:rPr>
        <w:t xml:space="preserve"> </w:t>
      </w:r>
      <w:proofErr w:type="spellStart"/>
      <w:r w:rsidRPr="008B4DF2">
        <w:rPr>
          <w:color w:val="auto"/>
        </w:rPr>
        <w:t>заведения</w:t>
      </w:r>
      <w:proofErr w:type="spellEnd"/>
      <w:r w:rsidRPr="008B4DF2">
        <w:rPr>
          <w:color w:val="auto"/>
        </w:rPr>
        <w:t xml:space="preserve"> </w:t>
      </w:r>
      <w:proofErr w:type="spellStart"/>
      <w:r w:rsidRPr="008B4DF2">
        <w:rPr>
          <w:color w:val="auto"/>
        </w:rPr>
        <w:t>за</w:t>
      </w:r>
      <w:proofErr w:type="spellEnd"/>
      <w:r w:rsidRPr="008B4DF2">
        <w:rPr>
          <w:color w:val="auto"/>
        </w:rPr>
        <w:t xml:space="preserve"> </w:t>
      </w:r>
      <w:proofErr w:type="spellStart"/>
      <w:r w:rsidRPr="008B4DF2">
        <w:rPr>
          <w:color w:val="auto"/>
        </w:rPr>
        <w:t>хранене</w:t>
      </w:r>
      <w:proofErr w:type="spellEnd"/>
      <w:r w:rsidRPr="008B4DF2">
        <w:rPr>
          <w:color w:val="auto"/>
        </w:rPr>
        <w:t xml:space="preserve"> </w:t>
      </w:r>
      <w:r w:rsidRPr="008B4DF2">
        <w:rPr>
          <w:b/>
          <w:color w:val="auto"/>
        </w:rPr>
        <w:t>–</w:t>
      </w:r>
      <w:r w:rsidRPr="008B4DF2">
        <w:rPr>
          <w:b/>
          <w:color w:val="auto"/>
          <w:lang w:val="bg-BG"/>
        </w:rPr>
        <w:t xml:space="preserve"> общо</w:t>
      </w:r>
      <w:r w:rsidRPr="008B4DF2">
        <w:rPr>
          <w:b/>
          <w:color w:val="auto"/>
        </w:rPr>
        <w:t xml:space="preserve"> 1 439</w:t>
      </w:r>
      <w:r w:rsidRPr="008B4DF2">
        <w:rPr>
          <w:b/>
          <w:color w:val="auto"/>
          <w:lang w:val="bg-BG"/>
        </w:rPr>
        <w:t xml:space="preserve"> </w:t>
      </w:r>
      <w:proofErr w:type="spellStart"/>
      <w:r w:rsidRPr="008B4DF2">
        <w:rPr>
          <w:b/>
          <w:color w:val="auto"/>
        </w:rPr>
        <w:t>бр</w:t>
      </w:r>
      <w:proofErr w:type="spellEnd"/>
      <w:r w:rsidRPr="008B4DF2">
        <w:rPr>
          <w:b/>
          <w:color w:val="auto"/>
        </w:rPr>
        <w:t>.;</w:t>
      </w:r>
    </w:p>
    <w:p w:rsidR="008B4DF2" w:rsidRPr="008B4DF2" w:rsidRDefault="008B4DF2" w:rsidP="000B6A92">
      <w:pPr>
        <w:pStyle w:val="Default"/>
        <w:spacing w:before="120" w:after="120" w:line="360" w:lineRule="auto"/>
        <w:ind w:firstLine="567"/>
        <w:jc w:val="both"/>
        <w:rPr>
          <w:b/>
          <w:lang w:val="bg-BG"/>
        </w:rPr>
      </w:pPr>
      <w:r w:rsidRPr="008B4DF2">
        <w:rPr>
          <w:color w:val="auto"/>
          <w:lang w:val="bg-BG"/>
        </w:rPr>
        <w:t xml:space="preserve">- </w:t>
      </w:r>
      <w:r w:rsidRPr="008B4DF2">
        <w:rPr>
          <w:lang w:val="bg-BG"/>
        </w:rPr>
        <w:t>Издадени заповеди за</w:t>
      </w:r>
      <w:r w:rsidRPr="008B4DF2">
        <w:rPr>
          <w:b/>
          <w:lang w:val="bg-BG"/>
        </w:rPr>
        <w:t xml:space="preserve"> </w:t>
      </w:r>
      <w:proofErr w:type="spellStart"/>
      <w:r w:rsidRPr="008B4DF2">
        <w:t>прекратяване</w:t>
      </w:r>
      <w:proofErr w:type="spellEnd"/>
      <w:r w:rsidRPr="008B4DF2">
        <w:t xml:space="preserve"> </w:t>
      </w:r>
      <w:proofErr w:type="spellStart"/>
      <w:r w:rsidRPr="008B4DF2">
        <w:t>на</w:t>
      </w:r>
      <w:proofErr w:type="spellEnd"/>
      <w:r w:rsidRPr="008B4DF2">
        <w:t xml:space="preserve"> </w:t>
      </w:r>
      <w:proofErr w:type="spellStart"/>
      <w:r w:rsidRPr="008B4DF2">
        <w:t>открита</w:t>
      </w:r>
      <w:proofErr w:type="spellEnd"/>
      <w:r w:rsidRPr="008B4DF2">
        <w:t xml:space="preserve"> </w:t>
      </w:r>
      <w:proofErr w:type="spellStart"/>
      <w:r w:rsidRPr="008B4DF2">
        <w:t>процедура</w:t>
      </w:r>
      <w:proofErr w:type="spellEnd"/>
      <w:r w:rsidRPr="008B4DF2">
        <w:t xml:space="preserve"> </w:t>
      </w:r>
      <w:proofErr w:type="spellStart"/>
      <w:r w:rsidRPr="008B4DF2">
        <w:t>по</w:t>
      </w:r>
      <w:proofErr w:type="spellEnd"/>
      <w:r w:rsidRPr="008B4DF2">
        <w:t xml:space="preserve"> </w:t>
      </w:r>
      <w:proofErr w:type="spellStart"/>
      <w:r w:rsidRPr="008B4DF2">
        <w:t>категоризиране</w:t>
      </w:r>
      <w:proofErr w:type="spellEnd"/>
      <w:r w:rsidRPr="008B4DF2">
        <w:t xml:space="preserve"> </w:t>
      </w:r>
      <w:proofErr w:type="spellStart"/>
      <w:r w:rsidRPr="008B4DF2">
        <w:t>на</w:t>
      </w:r>
      <w:proofErr w:type="spellEnd"/>
      <w:r w:rsidRPr="008B4DF2">
        <w:t xml:space="preserve"> </w:t>
      </w:r>
      <w:proofErr w:type="spellStart"/>
      <w:r w:rsidRPr="008B4DF2">
        <w:t>туристически</w:t>
      </w:r>
      <w:proofErr w:type="spellEnd"/>
      <w:r w:rsidRPr="008B4DF2">
        <w:t xml:space="preserve"> </w:t>
      </w:r>
      <w:proofErr w:type="spellStart"/>
      <w:r w:rsidRPr="008B4DF2">
        <w:t>обекти</w:t>
      </w:r>
      <w:proofErr w:type="spellEnd"/>
      <w:r w:rsidRPr="008B4DF2">
        <w:rPr>
          <w:lang w:val="bg-BG"/>
        </w:rPr>
        <w:t xml:space="preserve"> -</w:t>
      </w:r>
      <w:r w:rsidRPr="008B4DF2">
        <w:t xml:space="preserve"> </w:t>
      </w:r>
      <w:r w:rsidRPr="008B4DF2">
        <w:rPr>
          <w:b/>
          <w:lang w:val="bg-BG"/>
        </w:rPr>
        <w:t>43 бр</w:t>
      </w:r>
      <w:r w:rsidRPr="008B4DF2">
        <w:rPr>
          <w:lang w:val="bg-BG"/>
        </w:rPr>
        <w:t>.</w:t>
      </w:r>
      <w:r w:rsidRPr="008B4DF2">
        <w:rPr>
          <w:b/>
          <w:lang w:val="bg-BG"/>
        </w:rPr>
        <w:t>;</w:t>
      </w:r>
    </w:p>
    <w:p w:rsidR="008B4DF2" w:rsidRPr="008B4DF2" w:rsidRDefault="008B4DF2" w:rsidP="000B6A92">
      <w:pPr>
        <w:pStyle w:val="Default"/>
        <w:spacing w:before="120" w:after="120" w:line="360" w:lineRule="auto"/>
        <w:ind w:firstLine="567"/>
        <w:jc w:val="both"/>
        <w:rPr>
          <w:b/>
          <w:lang w:val="bg-BG"/>
        </w:rPr>
      </w:pPr>
      <w:r w:rsidRPr="008B4DF2">
        <w:rPr>
          <w:color w:val="auto"/>
          <w:lang w:val="bg-BG"/>
        </w:rPr>
        <w:t xml:space="preserve">- </w:t>
      </w:r>
      <w:r w:rsidRPr="008B4DF2">
        <w:rPr>
          <w:lang w:val="bg-BG"/>
        </w:rPr>
        <w:t xml:space="preserve">Издадени </w:t>
      </w:r>
      <w:proofErr w:type="spellStart"/>
      <w:r w:rsidRPr="008B4DF2">
        <w:t>заповеди</w:t>
      </w:r>
      <w:proofErr w:type="spellEnd"/>
      <w:r w:rsidRPr="008B4DF2">
        <w:t xml:space="preserve"> </w:t>
      </w:r>
      <w:proofErr w:type="spellStart"/>
      <w:r w:rsidRPr="008B4DF2">
        <w:t>за</w:t>
      </w:r>
      <w:proofErr w:type="spellEnd"/>
      <w:r w:rsidRPr="008B4DF2">
        <w:t xml:space="preserve"> </w:t>
      </w:r>
      <w:proofErr w:type="spellStart"/>
      <w:r w:rsidRPr="008B4DF2">
        <w:t>прекратяване</w:t>
      </w:r>
      <w:proofErr w:type="spellEnd"/>
      <w:r w:rsidRPr="008B4DF2">
        <w:t xml:space="preserve"> </w:t>
      </w:r>
      <w:proofErr w:type="spellStart"/>
      <w:r w:rsidRPr="008B4DF2">
        <w:t>на</w:t>
      </w:r>
      <w:proofErr w:type="spellEnd"/>
      <w:r w:rsidRPr="008B4DF2">
        <w:t xml:space="preserve"> </w:t>
      </w:r>
      <w:proofErr w:type="spellStart"/>
      <w:r w:rsidRPr="008B4DF2">
        <w:t>производство</w:t>
      </w:r>
      <w:proofErr w:type="spellEnd"/>
      <w:r w:rsidRPr="008B4DF2">
        <w:t xml:space="preserve"> </w:t>
      </w:r>
      <w:proofErr w:type="spellStart"/>
      <w:r w:rsidRPr="008B4DF2">
        <w:t>по</w:t>
      </w:r>
      <w:proofErr w:type="spellEnd"/>
      <w:r w:rsidRPr="008B4DF2">
        <w:t xml:space="preserve"> </w:t>
      </w:r>
      <w:proofErr w:type="spellStart"/>
      <w:r w:rsidRPr="008B4DF2">
        <w:t>категоризиране</w:t>
      </w:r>
      <w:proofErr w:type="spellEnd"/>
      <w:r w:rsidRPr="008B4DF2">
        <w:t xml:space="preserve"> </w:t>
      </w:r>
      <w:proofErr w:type="spellStart"/>
      <w:r w:rsidRPr="008B4DF2">
        <w:t>на</w:t>
      </w:r>
      <w:proofErr w:type="spellEnd"/>
      <w:r w:rsidRPr="008B4DF2">
        <w:t xml:space="preserve"> </w:t>
      </w:r>
      <w:proofErr w:type="spellStart"/>
      <w:r w:rsidRPr="008B4DF2">
        <w:t>туристически</w:t>
      </w:r>
      <w:proofErr w:type="spellEnd"/>
      <w:r w:rsidRPr="008B4DF2">
        <w:t xml:space="preserve"> </w:t>
      </w:r>
      <w:proofErr w:type="spellStart"/>
      <w:r w:rsidRPr="008B4DF2">
        <w:t>обекти</w:t>
      </w:r>
      <w:proofErr w:type="spellEnd"/>
      <w:r w:rsidRPr="008B4DF2">
        <w:rPr>
          <w:lang w:val="bg-BG"/>
        </w:rPr>
        <w:t xml:space="preserve"> – </w:t>
      </w:r>
      <w:r w:rsidRPr="008B4DF2">
        <w:rPr>
          <w:b/>
          <w:lang w:val="bg-BG"/>
        </w:rPr>
        <w:t>10 бр.;</w:t>
      </w:r>
    </w:p>
    <w:p w:rsidR="008B4DF2" w:rsidRPr="008B4DF2" w:rsidRDefault="008B4DF2" w:rsidP="000B6A92">
      <w:pPr>
        <w:pStyle w:val="Default"/>
        <w:spacing w:before="120" w:after="120" w:line="360" w:lineRule="auto"/>
        <w:ind w:firstLine="567"/>
        <w:jc w:val="both"/>
        <w:rPr>
          <w:b/>
          <w:lang w:val="bg-BG"/>
        </w:rPr>
      </w:pPr>
      <w:r w:rsidRPr="008B4DF2">
        <w:rPr>
          <w:b/>
          <w:lang w:val="bg-BG"/>
        </w:rPr>
        <w:t xml:space="preserve">- </w:t>
      </w:r>
      <w:r w:rsidRPr="008B4DF2">
        <w:rPr>
          <w:lang w:val="bg-BG"/>
        </w:rPr>
        <w:t>Издадени заповеди за отказ за определяне на вид и категория на туристически обекти</w:t>
      </w:r>
      <w:r w:rsidRPr="008B4DF2">
        <w:rPr>
          <w:b/>
          <w:lang w:val="bg-BG"/>
        </w:rPr>
        <w:t xml:space="preserve"> </w:t>
      </w:r>
      <w:r w:rsidRPr="008B4DF2">
        <w:rPr>
          <w:lang w:val="bg-BG"/>
        </w:rPr>
        <w:t xml:space="preserve"> – </w:t>
      </w:r>
      <w:r w:rsidRPr="008B4DF2">
        <w:rPr>
          <w:b/>
          <w:lang w:val="bg-BG"/>
        </w:rPr>
        <w:t>51 бр.;</w:t>
      </w:r>
    </w:p>
    <w:p w:rsidR="008B4DF2" w:rsidRPr="008B4DF2" w:rsidRDefault="008B4DF2" w:rsidP="000B6A92">
      <w:pPr>
        <w:pStyle w:val="Default"/>
        <w:spacing w:before="120" w:after="120" w:line="360" w:lineRule="auto"/>
        <w:ind w:firstLine="567"/>
        <w:jc w:val="both"/>
        <w:rPr>
          <w:color w:val="auto"/>
        </w:rPr>
      </w:pPr>
      <w:r w:rsidRPr="008B4DF2">
        <w:rPr>
          <w:b/>
          <w:lang w:val="bg-BG"/>
        </w:rPr>
        <w:t xml:space="preserve">- </w:t>
      </w:r>
      <w:r w:rsidRPr="008B4DF2">
        <w:rPr>
          <w:lang w:val="bg-BG"/>
        </w:rPr>
        <w:t>ежедневно консултирани лица, кандидатстващи за категоризация на туристическите обекти, както и на служители в общински администрации и други лица по въпроси, свързани с нормативната уредба, регламентираща туристическите дейности.</w:t>
      </w:r>
    </w:p>
    <w:p w:rsidR="00F44D30" w:rsidRPr="008B4DF2" w:rsidRDefault="00F44D30" w:rsidP="000B6A92">
      <w:pPr>
        <w:pStyle w:val="Default"/>
        <w:spacing w:line="360" w:lineRule="auto"/>
        <w:ind w:firstLine="567"/>
        <w:jc w:val="both"/>
        <w:rPr>
          <w:color w:val="auto"/>
        </w:rPr>
      </w:pPr>
    </w:p>
    <w:p w:rsidR="008B4DF2" w:rsidRPr="008B4DF2" w:rsidRDefault="008B4DF2" w:rsidP="000B6A92">
      <w:pPr>
        <w:spacing w:before="120" w:after="120" w:line="360" w:lineRule="auto"/>
        <w:ind w:firstLine="567"/>
        <w:jc w:val="both"/>
        <w:rPr>
          <w:rFonts w:ascii="Times New Roman" w:hAnsi="Times New Roman" w:cs="Times New Roman"/>
          <w:sz w:val="24"/>
          <w:szCs w:val="24"/>
        </w:rPr>
      </w:pPr>
      <w:r w:rsidRPr="008B4DF2">
        <w:rPr>
          <w:rFonts w:ascii="Times New Roman" w:hAnsi="Times New Roman" w:cs="Times New Roman"/>
          <w:b/>
          <w:sz w:val="24"/>
          <w:szCs w:val="24"/>
        </w:rPr>
        <w:t>3.2. Осъществяване на процедурите по регистрация на туроператорите и туристическите агенти.</w:t>
      </w:r>
    </w:p>
    <w:p w:rsidR="008B4DF2" w:rsidRPr="008B4DF2" w:rsidRDefault="008B4DF2" w:rsidP="000B6A92">
      <w:pPr>
        <w:spacing w:before="120" w:after="120" w:line="360" w:lineRule="auto"/>
        <w:ind w:firstLine="567"/>
        <w:jc w:val="both"/>
        <w:rPr>
          <w:rFonts w:ascii="Times New Roman" w:hAnsi="Times New Roman" w:cs="Times New Roman"/>
          <w:b/>
          <w:sz w:val="24"/>
          <w:szCs w:val="24"/>
        </w:rPr>
      </w:pPr>
      <w:r w:rsidRPr="008B4DF2">
        <w:rPr>
          <w:rFonts w:ascii="Times New Roman" w:hAnsi="Times New Roman" w:cs="Times New Roman"/>
          <w:b/>
          <w:sz w:val="24"/>
          <w:szCs w:val="24"/>
        </w:rPr>
        <w:t>За периода 01.01.-31.12.202</w:t>
      </w:r>
      <w:r w:rsidR="00765CF7">
        <w:rPr>
          <w:rFonts w:ascii="Times New Roman" w:hAnsi="Times New Roman" w:cs="Times New Roman"/>
          <w:b/>
          <w:sz w:val="24"/>
          <w:szCs w:val="24"/>
        </w:rPr>
        <w:t>2</w:t>
      </w:r>
      <w:r w:rsidRPr="008B4DF2">
        <w:rPr>
          <w:rFonts w:ascii="Times New Roman" w:hAnsi="Times New Roman" w:cs="Times New Roman"/>
          <w:b/>
          <w:sz w:val="24"/>
          <w:szCs w:val="24"/>
        </w:rPr>
        <w:t xml:space="preserve"> г. са:</w:t>
      </w:r>
    </w:p>
    <w:p w:rsidR="008B4DF2" w:rsidRPr="008B4DF2" w:rsidRDefault="008B4DF2" w:rsidP="00B80DA0">
      <w:pPr>
        <w:widowControl w:val="0"/>
        <w:numPr>
          <w:ilvl w:val="1"/>
          <w:numId w:val="26"/>
        </w:numPr>
        <w:tabs>
          <w:tab w:val="left" w:pos="993"/>
        </w:tabs>
        <w:autoSpaceDE w:val="0"/>
        <w:autoSpaceDN w:val="0"/>
        <w:adjustRightInd w:val="0"/>
        <w:spacing w:before="120" w:after="120" w:line="360" w:lineRule="auto"/>
        <w:ind w:left="0" w:firstLine="567"/>
        <w:jc w:val="both"/>
        <w:rPr>
          <w:rFonts w:ascii="Times New Roman" w:eastAsia="Times New Roman" w:hAnsi="Times New Roman" w:cs="Times New Roman"/>
          <w:b/>
          <w:sz w:val="24"/>
          <w:szCs w:val="24"/>
          <w:lang w:eastAsia="bg-BG"/>
        </w:rPr>
      </w:pPr>
      <w:r w:rsidRPr="008B4DF2">
        <w:rPr>
          <w:rFonts w:ascii="Times New Roman" w:eastAsia="Times New Roman" w:hAnsi="Times New Roman" w:cs="Times New Roman"/>
          <w:b/>
          <w:sz w:val="24"/>
          <w:szCs w:val="24"/>
          <w:lang w:eastAsia="bg-BG"/>
        </w:rPr>
        <w:t>приети заявления</w:t>
      </w:r>
      <w:r w:rsidRPr="008B4DF2">
        <w:rPr>
          <w:rFonts w:ascii="Times New Roman" w:eastAsia="Times New Roman" w:hAnsi="Times New Roman" w:cs="Times New Roman"/>
          <w:sz w:val="24"/>
          <w:szCs w:val="24"/>
          <w:lang w:eastAsia="bg-BG"/>
        </w:rPr>
        <w:t xml:space="preserve"> за регистрация за извършване на туроператорска и/или туристическа агентска дейност </w:t>
      </w:r>
      <w:r w:rsidRPr="008B4DF2">
        <w:rPr>
          <w:rFonts w:ascii="Times New Roman" w:eastAsia="Times New Roman" w:hAnsi="Times New Roman" w:cs="Times New Roman"/>
          <w:b/>
          <w:sz w:val="24"/>
          <w:szCs w:val="24"/>
          <w:lang w:eastAsia="bg-BG"/>
        </w:rPr>
        <w:t xml:space="preserve">–  87 бр.  </w:t>
      </w:r>
    </w:p>
    <w:p w:rsidR="008B4DF2" w:rsidRPr="008B4DF2" w:rsidRDefault="008B4DF2" w:rsidP="00B80DA0">
      <w:pPr>
        <w:widowControl w:val="0"/>
        <w:numPr>
          <w:ilvl w:val="1"/>
          <w:numId w:val="26"/>
        </w:numPr>
        <w:tabs>
          <w:tab w:val="left" w:pos="993"/>
        </w:tabs>
        <w:autoSpaceDE w:val="0"/>
        <w:autoSpaceDN w:val="0"/>
        <w:adjustRightInd w:val="0"/>
        <w:spacing w:before="120" w:after="120" w:line="360" w:lineRule="auto"/>
        <w:ind w:left="0" w:firstLine="567"/>
        <w:jc w:val="both"/>
        <w:rPr>
          <w:rFonts w:ascii="Times New Roman" w:eastAsia="Times New Roman" w:hAnsi="Times New Roman" w:cs="Times New Roman"/>
          <w:b/>
          <w:sz w:val="24"/>
          <w:szCs w:val="24"/>
          <w:lang w:eastAsia="bg-BG"/>
        </w:rPr>
      </w:pPr>
      <w:r w:rsidRPr="008B4DF2">
        <w:rPr>
          <w:rFonts w:ascii="Times New Roman" w:eastAsia="Times New Roman" w:hAnsi="Times New Roman" w:cs="Times New Roman"/>
          <w:b/>
          <w:sz w:val="24"/>
          <w:szCs w:val="24"/>
          <w:lang w:eastAsia="bg-BG"/>
        </w:rPr>
        <w:t>разгледани</w:t>
      </w:r>
      <w:r w:rsidRPr="008B4DF2">
        <w:rPr>
          <w:rFonts w:ascii="Times New Roman" w:eastAsia="Times New Roman" w:hAnsi="Times New Roman" w:cs="Times New Roman"/>
          <w:sz w:val="24"/>
          <w:szCs w:val="24"/>
          <w:lang w:eastAsia="bg-BG"/>
        </w:rPr>
        <w:t xml:space="preserve"> приети заявления за регистрация за извършване на туроператорска и/или туристическа агентска дейност </w:t>
      </w:r>
      <w:r w:rsidRPr="008B4DF2">
        <w:rPr>
          <w:rFonts w:ascii="Times New Roman" w:eastAsia="Times New Roman" w:hAnsi="Times New Roman" w:cs="Times New Roman"/>
          <w:b/>
          <w:sz w:val="24"/>
          <w:szCs w:val="24"/>
          <w:lang w:eastAsia="bg-BG"/>
        </w:rPr>
        <w:t xml:space="preserve">–  </w:t>
      </w:r>
      <w:r w:rsidRPr="008B4DF2">
        <w:rPr>
          <w:rFonts w:ascii="Times New Roman" w:eastAsia="Times New Roman" w:hAnsi="Times New Roman" w:cs="Times New Roman"/>
          <w:b/>
          <w:sz w:val="24"/>
          <w:szCs w:val="24"/>
          <w:lang w:val="en-US" w:eastAsia="bg-BG"/>
        </w:rPr>
        <w:t>87</w:t>
      </w:r>
      <w:r w:rsidRPr="008B4DF2">
        <w:rPr>
          <w:rFonts w:ascii="Times New Roman" w:eastAsia="Times New Roman" w:hAnsi="Times New Roman" w:cs="Times New Roman"/>
          <w:b/>
          <w:sz w:val="24"/>
          <w:szCs w:val="24"/>
          <w:lang w:eastAsia="bg-BG"/>
        </w:rPr>
        <w:t xml:space="preserve"> бр.;</w:t>
      </w:r>
    </w:p>
    <w:p w:rsidR="008B4DF2" w:rsidRPr="008B4DF2" w:rsidRDefault="008B4DF2" w:rsidP="00B80DA0">
      <w:pPr>
        <w:widowControl w:val="0"/>
        <w:numPr>
          <w:ilvl w:val="1"/>
          <w:numId w:val="26"/>
        </w:numPr>
        <w:tabs>
          <w:tab w:val="left" w:pos="993"/>
        </w:tabs>
        <w:autoSpaceDE w:val="0"/>
        <w:autoSpaceDN w:val="0"/>
        <w:adjustRightInd w:val="0"/>
        <w:spacing w:before="120" w:after="120" w:line="360" w:lineRule="auto"/>
        <w:ind w:left="0" w:firstLine="567"/>
        <w:jc w:val="both"/>
        <w:rPr>
          <w:rFonts w:ascii="Times New Roman" w:eastAsia="Times New Roman" w:hAnsi="Times New Roman" w:cs="Times New Roman"/>
          <w:sz w:val="24"/>
          <w:szCs w:val="24"/>
          <w:lang w:eastAsia="bg-BG"/>
        </w:rPr>
      </w:pPr>
      <w:r w:rsidRPr="008B4DF2">
        <w:rPr>
          <w:rFonts w:ascii="Times New Roman" w:eastAsia="Times New Roman" w:hAnsi="Times New Roman" w:cs="Times New Roman"/>
          <w:b/>
          <w:sz w:val="24"/>
          <w:szCs w:val="24"/>
          <w:lang w:eastAsia="bg-BG"/>
        </w:rPr>
        <w:t>издадени удостоверения</w:t>
      </w:r>
      <w:r w:rsidRPr="008B4DF2">
        <w:rPr>
          <w:rFonts w:ascii="Times New Roman" w:eastAsia="Times New Roman" w:hAnsi="Times New Roman" w:cs="Times New Roman"/>
          <w:sz w:val="24"/>
          <w:szCs w:val="24"/>
          <w:lang w:eastAsia="bg-BG"/>
        </w:rPr>
        <w:t xml:space="preserve"> за регистрация за извършване на туроператорска и/или туристическа агентска дейност – </w:t>
      </w:r>
      <w:r w:rsidRPr="008B4DF2">
        <w:rPr>
          <w:rFonts w:ascii="Times New Roman" w:eastAsia="Times New Roman" w:hAnsi="Times New Roman" w:cs="Times New Roman"/>
          <w:b/>
          <w:sz w:val="24"/>
          <w:szCs w:val="24"/>
          <w:lang w:eastAsia="bg-BG"/>
        </w:rPr>
        <w:t xml:space="preserve"> 86 бр.</w:t>
      </w:r>
    </w:p>
    <w:p w:rsidR="008B4DF2" w:rsidRPr="008B4DF2" w:rsidRDefault="008B4DF2" w:rsidP="00B80DA0">
      <w:pPr>
        <w:widowControl w:val="0"/>
        <w:numPr>
          <w:ilvl w:val="1"/>
          <w:numId w:val="26"/>
        </w:numPr>
        <w:tabs>
          <w:tab w:val="left" w:pos="993"/>
        </w:tabs>
        <w:autoSpaceDE w:val="0"/>
        <w:autoSpaceDN w:val="0"/>
        <w:adjustRightInd w:val="0"/>
        <w:spacing w:before="120" w:after="120" w:line="360" w:lineRule="auto"/>
        <w:ind w:left="0" w:firstLine="567"/>
        <w:jc w:val="both"/>
        <w:rPr>
          <w:rFonts w:ascii="Times New Roman" w:eastAsia="Times New Roman" w:hAnsi="Times New Roman" w:cs="Times New Roman"/>
          <w:b/>
          <w:sz w:val="24"/>
          <w:szCs w:val="24"/>
          <w:lang w:eastAsia="bg-BG"/>
        </w:rPr>
      </w:pPr>
      <w:r w:rsidRPr="008B4DF2">
        <w:rPr>
          <w:rFonts w:ascii="Times New Roman" w:eastAsia="Times New Roman" w:hAnsi="Times New Roman" w:cs="Times New Roman"/>
          <w:sz w:val="24"/>
          <w:szCs w:val="24"/>
          <w:lang w:eastAsia="bg-BG"/>
        </w:rPr>
        <w:t xml:space="preserve">изготвени уведомителни писма, становища, удостоверителни писма, докладни записки и служебни бележки във връзка с процедурата по регистрация и други, в т.ч. кореспонденция по електронен път – </w:t>
      </w:r>
      <w:r w:rsidRPr="008B4DF2">
        <w:rPr>
          <w:rFonts w:ascii="Times New Roman" w:eastAsia="Times New Roman" w:hAnsi="Times New Roman" w:cs="Times New Roman"/>
          <w:b/>
          <w:sz w:val="24"/>
          <w:szCs w:val="24"/>
          <w:lang w:eastAsia="bg-BG"/>
        </w:rPr>
        <w:t xml:space="preserve"> 312 бр.;</w:t>
      </w:r>
    </w:p>
    <w:p w:rsidR="008B4DF2" w:rsidRPr="008B4DF2" w:rsidRDefault="008B4DF2" w:rsidP="00B80DA0">
      <w:pPr>
        <w:widowControl w:val="0"/>
        <w:numPr>
          <w:ilvl w:val="1"/>
          <w:numId w:val="26"/>
        </w:numPr>
        <w:tabs>
          <w:tab w:val="left" w:pos="993"/>
        </w:tabs>
        <w:autoSpaceDE w:val="0"/>
        <w:autoSpaceDN w:val="0"/>
        <w:adjustRightInd w:val="0"/>
        <w:spacing w:before="120" w:after="120" w:line="360" w:lineRule="auto"/>
        <w:ind w:left="0" w:firstLine="567"/>
        <w:jc w:val="both"/>
        <w:rPr>
          <w:rFonts w:ascii="Times New Roman" w:eastAsia="Times New Roman" w:hAnsi="Times New Roman" w:cs="Times New Roman"/>
          <w:sz w:val="24"/>
          <w:szCs w:val="24"/>
          <w:lang w:eastAsia="bg-BG"/>
        </w:rPr>
      </w:pPr>
      <w:r w:rsidRPr="008B4DF2">
        <w:rPr>
          <w:rFonts w:ascii="Times New Roman" w:eastAsia="Times New Roman" w:hAnsi="Times New Roman" w:cs="Times New Roman"/>
          <w:sz w:val="24"/>
          <w:szCs w:val="24"/>
          <w:lang w:eastAsia="bg-BG"/>
        </w:rPr>
        <w:t xml:space="preserve">общ брой издадени </w:t>
      </w:r>
      <w:r w:rsidRPr="008B4DF2">
        <w:rPr>
          <w:rFonts w:ascii="Times New Roman" w:eastAsia="Times New Roman" w:hAnsi="Times New Roman" w:cs="Times New Roman"/>
          <w:b/>
          <w:sz w:val="24"/>
          <w:szCs w:val="24"/>
          <w:lang w:eastAsia="bg-BG"/>
        </w:rPr>
        <w:t>заповеди за заличаване на регистрацията</w:t>
      </w:r>
      <w:r w:rsidRPr="008B4DF2">
        <w:rPr>
          <w:rFonts w:ascii="Times New Roman" w:eastAsia="Times New Roman" w:hAnsi="Times New Roman" w:cs="Times New Roman"/>
          <w:sz w:val="24"/>
          <w:szCs w:val="24"/>
          <w:lang w:eastAsia="bg-BG"/>
        </w:rPr>
        <w:t xml:space="preserve"> на туроператори и/или туристически агенти – </w:t>
      </w:r>
      <w:r w:rsidRPr="00243038">
        <w:rPr>
          <w:rFonts w:ascii="Times New Roman" w:eastAsia="Times New Roman" w:hAnsi="Times New Roman" w:cs="Times New Roman"/>
          <w:b/>
          <w:sz w:val="24"/>
          <w:szCs w:val="24"/>
          <w:lang w:eastAsia="bg-BG"/>
        </w:rPr>
        <w:t>0 бр.;</w:t>
      </w:r>
    </w:p>
    <w:p w:rsidR="008B4DF2" w:rsidRPr="008B4DF2" w:rsidRDefault="008B4DF2" w:rsidP="00B80DA0">
      <w:pPr>
        <w:widowControl w:val="0"/>
        <w:numPr>
          <w:ilvl w:val="1"/>
          <w:numId w:val="26"/>
        </w:numPr>
        <w:tabs>
          <w:tab w:val="left" w:pos="993"/>
        </w:tabs>
        <w:autoSpaceDE w:val="0"/>
        <w:autoSpaceDN w:val="0"/>
        <w:adjustRightInd w:val="0"/>
        <w:spacing w:before="120" w:after="120" w:line="360" w:lineRule="auto"/>
        <w:ind w:left="0" w:firstLine="567"/>
        <w:jc w:val="both"/>
        <w:rPr>
          <w:rFonts w:ascii="Times New Roman" w:eastAsia="Times New Roman" w:hAnsi="Times New Roman" w:cs="Times New Roman"/>
          <w:b/>
          <w:sz w:val="24"/>
          <w:szCs w:val="24"/>
          <w:lang w:eastAsia="bg-BG"/>
        </w:rPr>
      </w:pPr>
      <w:r w:rsidRPr="008B4DF2">
        <w:rPr>
          <w:rFonts w:ascii="Times New Roman" w:eastAsia="Times New Roman" w:hAnsi="Times New Roman" w:cs="Times New Roman"/>
          <w:sz w:val="24"/>
          <w:szCs w:val="24"/>
          <w:lang w:eastAsia="bg-BG"/>
        </w:rPr>
        <w:t xml:space="preserve">общ брой издадени </w:t>
      </w:r>
      <w:r w:rsidRPr="008B4DF2">
        <w:rPr>
          <w:rFonts w:ascii="Times New Roman" w:eastAsia="Times New Roman" w:hAnsi="Times New Roman" w:cs="Times New Roman"/>
          <w:b/>
          <w:sz w:val="24"/>
          <w:szCs w:val="24"/>
          <w:lang w:eastAsia="bg-BG"/>
        </w:rPr>
        <w:t>заповеди за регистрацията</w:t>
      </w:r>
      <w:r w:rsidRPr="008B4DF2">
        <w:rPr>
          <w:rFonts w:ascii="Times New Roman" w:eastAsia="Times New Roman" w:hAnsi="Times New Roman" w:cs="Times New Roman"/>
          <w:sz w:val="24"/>
          <w:szCs w:val="24"/>
          <w:lang w:eastAsia="bg-BG"/>
        </w:rPr>
        <w:t xml:space="preserve"> на туроператори и/или </w:t>
      </w:r>
      <w:r w:rsidRPr="008B4DF2">
        <w:rPr>
          <w:rFonts w:ascii="Times New Roman" w:eastAsia="Times New Roman" w:hAnsi="Times New Roman" w:cs="Times New Roman"/>
          <w:sz w:val="24"/>
          <w:szCs w:val="24"/>
          <w:lang w:eastAsia="bg-BG"/>
        </w:rPr>
        <w:lastRenderedPageBreak/>
        <w:t>туристически агенти –</w:t>
      </w:r>
      <w:r w:rsidRPr="008B4DF2">
        <w:rPr>
          <w:rFonts w:ascii="Times New Roman" w:eastAsia="Times New Roman" w:hAnsi="Times New Roman" w:cs="Times New Roman"/>
          <w:b/>
          <w:sz w:val="24"/>
          <w:szCs w:val="24"/>
          <w:lang w:eastAsia="bg-BG"/>
        </w:rPr>
        <w:t xml:space="preserve"> 5 бр.;</w:t>
      </w:r>
    </w:p>
    <w:p w:rsidR="008B4DF2" w:rsidRPr="008B4DF2" w:rsidRDefault="008B4DF2" w:rsidP="00B80DA0">
      <w:pPr>
        <w:widowControl w:val="0"/>
        <w:numPr>
          <w:ilvl w:val="1"/>
          <w:numId w:val="26"/>
        </w:numPr>
        <w:tabs>
          <w:tab w:val="left" w:pos="993"/>
        </w:tabs>
        <w:autoSpaceDE w:val="0"/>
        <w:autoSpaceDN w:val="0"/>
        <w:adjustRightInd w:val="0"/>
        <w:spacing w:before="120" w:after="120" w:line="360" w:lineRule="auto"/>
        <w:ind w:left="0" w:firstLine="567"/>
        <w:jc w:val="both"/>
        <w:rPr>
          <w:rFonts w:ascii="Times New Roman" w:eastAsia="Times New Roman" w:hAnsi="Times New Roman" w:cs="Times New Roman"/>
          <w:sz w:val="24"/>
          <w:szCs w:val="24"/>
          <w:lang w:eastAsia="bg-BG"/>
        </w:rPr>
      </w:pPr>
      <w:r w:rsidRPr="008B4DF2">
        <w:rPr>
          <w:rFonts w:ascii="Times New Roman" w:eastAsia="Times New Roman" w:hAnsi="Times New Roman" w:cs="Times New Roman"/>
          <w:sz w:val="24"/>
          <w:szCs w:val="24"/>
          <w:lang w:eastAsia="bg-BG"/>
        </w:rPr>
        <w:t xml:space="preserve">общ брой издадени </w:t>
      </w:r>
      <w:r w:rsidRPr="008B4DF2">
        <w:rPr>
          <w:rFonts w:ascii="Times New Roman" w:eastAsia="Times New Roman" w:hAnsi="Times New Roman" w:cs="Times New Roman"/>
          <w:b/>
          <w:sz w:val="24"/>
          <w:szCs w:val="24"/>
          <w:lang w:eastAsia="bg-BG"/>
        </w:rPr>
        <w:t>заповеди за прекратяване на регистрацията</w:t>
      </w:r>
      <w:r w:rsidRPr="008B4DF2">
        <w:rPr>
          <w:rFonts w:ascii="Times New Roman" w:eastAsia="Times New Roman" w:hAnsi="Times New Roman" w:cs="Times New Roman"/>
          <w:sz w:val="24"/>
          <w:szCs w:val="24"/>
          <w:lang w:eastAsia="bg-BG"/>
        </w:rPr>
        <w:t xml:space="preserve"> на туроператори и/или туристически агенти – </w:t>
      </w:r>
      <w:r w:rsidRPr="008B4DF2">
        <w:rPr>
          <w:rFonts w:ascii="Times New Roman" w:eastAsia="Times New Roman" w:hAnsi="Times New Roman" w:cs="Times New Roman"/>
          <w:b/>
          <w:sz w:val="24"/>
          <w:szCs w:val="24"/>
          <w:lang w:eastAsia="bg-BG"/>
        </w:rPr>
        <w:t xml:space="preserve"> 10 бр.;</w:t>
      </w:r>
    </w:p>
    <w:p w:rsidR="008B4DF2" w:rsidRPr="008B4DF2" w:rsidRDefault="008B4DF2" w:rsidP="00B80DA0">
      <w:pPr>
        <w:widowControl w:val="0"/>
        <w:numPr>
          <w:ilvl w:val="1"/>
          <w:numId w:val="26"/>
        </w:numPr>
        <w:tabs>
          <w:tab w:val="left" w:pos="993"/>
        </w:tabs>
        <w:autoSpaceDE w:val="0"/>
        <w:autoSpaceDN w:val="0"/>
        <w:adjustRightInd w:val="0"/>
        <w:spacing w:before="120" w:after="120" w:line="360" w:lineRule="auto"/>
        <w:ind w:left="0" w:firstLine="567"/>
        <w:jc w:val="both"/>
        <w:rPr>
          <w:rFonts w:ascii="Times New Roman" w:eastAsia="Times New Roman" w:hAnsi="Times New Roman" w:cs="Times New Roman"/>
          <w:sz w:val="24"/>
          <w:szCs w:val="24"/>
          <w:lang w:eastAsia="bg-BG"/>
        </w:rPr>
      </w:pPr>
      <w:r w:rsidRPr="008B4DF2">
        <w:rPr>
          <w:rFonts w:ascii="Times New Roman" w:eastAsia="Times New Roman" w:hAnsi="Times New Roman" w:cs="Times New Roman"/>
          <w:sz w:val="24"/>
          <w:szCs w:val="24"/>
          <w:lang w:eastAsia="bg-BG"/>
        </w:rPr>
        <w:t xml:space="preserve">проведени </w:t>
      </w:r>
      <w:r w:rsidRPr="008B4DF2">
        <w:rPr>
          <w:rFonts w:ascii="Times New Roman" w:eastAsia="Times New Roman" w:hAnsi="Times New Roman" w:cs="Times New Roman"/>
          <w:b/>
          <w:sz w:val="24"/>
          <w:szCs w:val="24"/>
          <w:lang w:eastAsia="bg-BG"/>
        </w:rPr>
        <w:t xml:space="preserve">заседания </w:t>
      </w:r>
      <w:r w:rsidRPr="008B4DF2">
        <w:rPr>
          <w:rFonts w:ascii="Times New Roman" w:eastAsia="Times New Roman" w:hAnsi="Times New Roman" w:cs="Times New Roman"/>
          <w:sz w:val="24"/>
          <w:szCs w:val="24"/>
          <w:lang w:eastAsia="bg-BG"/>
        </w:rPr>
        <w:t xml:space="preserve">на Експертната комисия по регистрация на туроператори и туристически агенти /ЕКРТТА/ </w:t>
      </w:r>
      <w:r w:rsidRPr="008B4DF2">
        <w:rPr>
          <w:rFonts w:ascii="Times New Roman" w:eastAsia="Times New Roman" w:hAnsi="Times New Roman" w:cs="Times New Roman"/>
          <w:b/>
          <w:sz w:val="24"/>
          <w:szCs w:val="24"/>
          <w:lang w:eastAsia="bg-BG"/>
        </w:rPr>
        <w:t xml:space="preserve">– 6 бр.; </w:t>
      </w:r>
    </w:p>
    <w:p w:rsidR="008B4DF2" w:rsidRPr="008B4DF2" w:rsidRDefault="008B4DF2" w:rsidP="000B6A92">
      <w:pPr>
        <w:tabs>
          <w:tab w:val="left" w:pos="993"/>
        </w:tabs>
        <w:spacing w:after="0" w:line="360" w:lineRule="auto"/>
        <w:ind w:firstLine="567"/>
        <w:jc w:val="both"/>
        <w:rPr>
          <w:rFonts w:ascii="Times New Roman" w:hAnsi="Times New Roman" w:cs="Times New Roman"/>
          <w:color w:val="000000" w:themeColor="text1"/>
          <w:sz w:val="24"/>
          <w:szCs w:val="24"/>
        </w:rPr>
      </w:pPr>
      <w:r w:rsidRPr="008B4DF2">
        <w:rPr>
          <w:rFonts w:ascii="Times New Roman" w:hAnsi="Times New Roman" w:cs="Times New Roman"/>
          <w:color w:val="000000" w:themeColor="text1"/>
          <w:sz w:val="24"/>
          <w:szCs w:val="24"/>
        </w:rPr>
        <w:t>ежедневно консултирани граждани и фирми във връзка с процедурите по регистрация на туроператори и /или туристически агенти.</w:t>
      </w:r>
    </w:p>
    <w:p w:rsidR="008B4DF2" w:rsidRPr="008B4DF2" w:rsidRDefault="008B4DF2" w:rsidP="000B6A92">
      <w:pPr>
        <w:tabs>
          <w:tab w:val="left" w:pos="993"/>
        </w:tabs>
        <w:spacing w:after="0" w:line="360" w:lineRule="auto"/>
        <w:ind w:firstLine="567"/>
        <w:jc w:val="both"/>
        <w:rPr>
          <w:rFonts w:ascii="Times New Roman" w:hAnsi="Times New Roman" w:cs="Times New Roman"/>
          <w:color w:val="000000" w:themeColor="text1"/>
          <w:sz w:val="24"/>
          <w:szCs w:val="24"/>
        </w:rPr>
      </w:pPr>
    </w:p>
    <w:p w:rsidR="008B4DF2" w:rsidRPr="008B4DF2" w:rsidRDefault="008B4DF2" w:rsidP="000B6A92">
      <w:pPr>
        <w:tabs>
          <w:tab w:val="left" w:pos="993"/>
        </w:tabs>
        <w:spacing w:before="120" w:after="120" w:line="360" w:lineRule="auto"/>
        <w:ind w:firstLine="567"/>
        <w:jc w:val="both"/>
        <w:rPr>
          <w:rFonts w:ascii="Times New Roman" w:hAnsi="Times New Roman" w:cs="Times New Roman"/>
          <w:b/>
          <w:color w:val="000000" w:themeColor="text1"/>
          <w:sz w:val="24"/>
          <w:szCs w:val="24"/>
        </w:rPr>
      </w:pPr>
      <w:r w:rsidRPr="008B4DF2">
        <w:rPr>
          <w:rFonts w:ascii="Times New Roman" w:hAnsi="Times New Roman" w:cs="Times New Roman"/>
          <w:b/>
          <w:sz w:val="24"/>
          <w:szCs w:val="24"/>
        </w:rPr>
        <w:t>3.3. Осъществяване на процедурите</w:t>
      </w:r>
      <w:r w:rsidRPr="008B4DF2">
        <w:rPr>
          <w:rFonts w:ascii="Times New Roman" w:hAnsi="Times New Roman" w:cs="Times New Roman"/>
          <w:sz w:val="24"/>
          <w:szCs w:val="24"/>
        </w:rPr>
        <w:t xml:space="preserve"> </w:t>
      </w:r>
      <w:r w:rsidRPr="008B4DF2">
        <w:rPr>
          <w:rFonts w:ascii="Times New Roman" w:hAnsi="Times New Roman" w:cs="Times New Roman"/>
          <w:b/>
          <w:sz w:val="24"/>
          <w:szCs w:val="24"/>
        </w:rPr>
        <w:t>по определяне вида на ски пистите и тяхната безопасност:</w:t>
      </w:r>
    </w:p>
    <w:p w:rsidR="008B4DF2" w:rsidRPr="008B4DF2" w:rsidRDefault="008B4DF2" w:rsidP="000B6A92">
      <w:pPr>
        <w:spacing w:before="120" w:after="120" w:line="360" w:lineRule="auto"/>
        <w:ind w:firstLine="567"/>
        <w:jc w:val="both"/>
        <w:rPr>
          <w:rFonts w:ascii="Times New Roman" w:hAnsi="Times New Roman" w:cs="Times New Roman"/>
          <w:b/>
          <w:sz w:val="24"/>
          <w:szCs w:val="24"/>
        </w:rPr>
      </w:pPr>
      <w:r w:rsidRPr="008B4DF2">
        <w:rPr>
          <w:rFonts w:ascii="Times New Roman" w:hAnsi="Times New Roman" w:cs="Times New Roman"/>
          <w:b/>
          <w:sz w:val="24"/>
          <w:szCs w:val="24"/>
        </w:rPr>
        <w:t>За периода 01.01.-3</w:t>
      </w:r>
      <w:r w:rsidRPr="008B4DF2">
        <w:rPr>
          <w:rFonts w:ascii="Times New Roman" w:hAnsi="Times New Roman" w:cs="Times New Roman"/>
          <w:b/>
          <w:sz w:val="24"/>
          <w:szCs w:val="24"/>
          <w:lang w:val="en-US"/>
        </w:rPr>
        <w:t>1</w:t>
      </w:r>
      <w:r w:rsidRPr="008B4DF2">
        <w:rPr>
          <w:rFonts w:ascii="Times New Roman" w:hAnsi="Times New Roman" w:cs="Times New Roman"/>
          <w:b/>
          <w:sz w:val="24"/>
          <w:szCs w:val="24"/>
        </w:rPr>
        <w:t>.</w:t>
      </w:r>
      <w:r w:rsidRPr="008B4DF2">
        <w:rPr>
          <w:rFonts w:ascii="Times New Roman" w:hAnsi="Times New Roman" w:cs="Times New Roman"/>
          <w:b/>
          <w:sz w:val="24"/>
          <w:szCs w:val="24"/>
          <w:lang w:val="en-US"/>
        </w:rPr>
        <w:t>12</w:t>
      </w:r>
      <w:r w:rsidRPr="008B4DF2">
        <w:rPr>
          <w:rFonts w:ascii="Times New Roman" w:hAnsi="Times New Roman" w:cs="Times New Roman"/>
          <w:b/>
          <w:sz w:val="24"/>
          <w:szCs w:val="24"/>
        </w:rPr>
        <w:t>.2022 г. са:</w:t>
      </w:r>
    </w:p>
    <w:p w:rsidR="008B4DF2" w:rsidRPr="008B4DF2" w:rsidRDefault="008B4DF2" w:rsidP="00B80DA0">
      <w:pPr>
        <w:pStyle w:val="ListParagraph"/>
        <w:numPr>
          <w:ilvl w:val="1"/>
          <w:numId w:val="27"/>
        </w:numPr>
        <w:spacing w:before="120" w:after="120" w:line="360" w:lineRule="auto"/>
        <w:ind w:left="0" w:firstLine="567"/>
        <w:contextualSpacing w:val="0"/>
        <w:jc w:val="both"/>
        <w:rPr>
          <w:rFonts w:ascii="Times New Roman" w:hAnsi="Times New Roman" w:cs="Times New Roman"/>
          <w:sz w:val="24"/>
          <w:szCs w:val="24"/>
        </w:rPr>
      </w:pPr>
      <w:r w:rsidRPr="008B4DF2">
        <w:rPr>
          <w:rFonts w:ascii="Times New Roman" w:hAnsi="Times New Roman" w:cs="Times New Roman"/>
          <w:bCs/>
          <w:sz w:val="24"/>
          <w:szCs w:val="24"/>
        </w:rPr>
        <w:t>приети заявления</w:t>
      </w:r>
      <w:r w:rsidRPr="008B4DF2">
        <w:rPr>
          <w:rFonts w:ascii="Times New Roman" w:hAnsi="Times New Roman" w:cs="Times New Roman"/>
          <w:b/>
          <w:bCs/>
          <w:sz w:val="24"/>
          <w:szCs w:val="24"/>
        </w:rPr>
        <w:t xml:space="preserve"> </w:t>
      </w:r>
      <w:r w:rsidRPr="008B4DF2">
        <w:rPr>
          <w:rFonts w:ascii="Times New Roman" w:hAnsi="Times New Roman" w:cs="Times New Roman"/>
          <w:sz w:val="24"/>
          <w:szCs w:val="24"/>
        </w:rPr>
        <w:t xml:space="preserve">– </w:t>
      </w:r>
      <w:r w:rsidRPr="008B4DF2">
        <w:rPr>
          <w:rFonts w:ascii="Times New Roman" w:hAnsi="Times New Roman" w:cs="Times New Roman"/>
          <w:b/>
          <w:bCs/>
          <w:sz w:val="24"/>
          <w:szCs w:val="24"/>
        </w:rPr>
        <w:t>1 бр</w:t>
      </w:r>
      <w:r w:rsidRPr="008B4DF2">
        <w:rPr>
          <w:rFonts w:ascii="Times New Roman" w:hAnsi="Times New Roman" w:cs="Times New Roman"/>
          <w:sz w:val="24"/>
          <w:szCs w:val="24"/>
        </w:rPr>
        <w:t xml:space="preserve">.; </w:t>
      </w:r>
    </w:p>
    <w:p w:rsidR="008B4DF2" w:rsidRPr="008B4DF2" w:rsidRDefault="008B4DF2" w:rsidP="00B80DA0">
      <w:pPr>
        <w:pStyle w:val="ListParagraph"/>
        <w:numPr>
          <w:ilvl w:val="1"/>
          <w:numId w:val="27"/>
        </w:numPr>
        <w:spacing w:before="120" w:after="120" w:line="360" w:lineRule="auto"/>
        <w:ind w:left="0" w:firstLine="567"/>
        <w:contextualSpacing w:val="0"/>
        <w:jc w:val="both"/>
        <w:rPr>
          <w:rFonts w:ascii="Times New Roman" w:hAnsi="Times New Roman" w:cs="Times New Roman"/>
          <w:sz w:val="24"/>
          <w:szCs w:val="24"/>
        </w:rPr>
      </w:pPr>
      <w:r w:rsidRPr="008B4DF2">
        <w:rPr>
          <w:rFonts w:ascii="Times New Roman" w:hAnsi="Times New Roman" w:cs="Times New Roman"/>
          <w:bCs/>
          <w:sz w:val="24"/>
          <w:szCs w:val="24"/>
        </w:rPr>
        <w:t>разгледани</w:t>
      </w:r>
      <w:r w:rsidRPr="008B4DF2">
        <w:rPr>
          <w:rFonts w:ascii="Times New Roman" w:hAnsi="Times New Roman" w:cs="Times New Roman"/>
          <w:sz w:val="24"/>
          <w:szCs w:val="24"/>
        </w:rPr>
        <w:t xml:space="preserve"> приети заявления – </w:t>
      </w:r>
      <w:r w:rsidRPr="008B4DF2">
        <w:rPr>
          <w:rFonts w:ascii="Times New Roman" w:hAnsi="Times New Roman" w:cs="Times New Roman"/>
          <w:b/>
          <w:bCs/>
          <w:sz w:val="24"/>
          <w:szCs w:val="24"/>
        </w:rPr>
        <w:t>6</w:t>
      </w:r>
      <w:r w:rsidRPr="008B4DF2">
        <w:rPr>
          <w:rFonts w:ascii="Times New Roman" w:hAnsi="Times New Roman" w:cs="Times New Roman"/>
          <w:b/>
          <w:bCs/>
          <w:sz w:val="24"/>
          <w:szCs w:val="24"/>
          <w:lang w:val="en-US"/>
        </w:rPr>
        <w:t xml:space="preserve"> </w:t>
      </w:r>
      <w:r w:rsidRPr="008B4DF2">
        <w:rPr>
          <w:rFonts w:ascii="Times New Roman" w:hAnsi="Times New Roman" w:cs="Times New Roman"/>
          <w:b/>
          <w:bCs/>
          <w:sz w:val="24"/>
          <w:szCs w:val="24"/>
        </w:rPr>
        <w:t>бр.;</w:t>
      </w:r>
    </w:p>
    <w:p w:rsidR="008B4DF2" w:rsidRPr="008B4DF2" w:rsidRDefault="008B4DF2" w:rsidP="00B80DA0">
      <w:pPr>
        <w:pStyle w:val="ListParagraph"/>
        <w:numPr>
          <w:ilvl w:val="1"/>
          <w:numId w:val="27"/>
        </w:numPr>
        <w:spacing w:before="120" w:after="120" w:line="360" w:lineRule="auto"/>
        <w:ind w:left="0" w:firstLine="567"/>
        <w:contextualSpacing w:val="0"/>
        <w:jc w:val="both"/>
        <w:rPr>
          <w:rFonts w:ascii="Times New Roman" w:hAnsi="Times New Roman" w:cs="Times New Roman"/>
          <w:sz w:val="24"/>
          <w:szCs w:val="24"/>
        </w:rPr>
      </w:pPr>
      <w:r w:rsidRPr="008B4DF2">
        <w:rPr>
          <w:rFonts w:ascii="Times New Roman" w:hAnsi="Times New Roman" w:cs="Times New Roman"/>
          <w:sz w:val="24"/>
          <w:szCs w:val="24"/>
        </w:rPr>
        <w:t xml:space="preserve">извършени </w:t>
      </w:r>
      <w:r w:rsidRPr="008B4DF2">
        <w:rPr>
          <w:rFonts w:ascii="Times New Roman" w:hAnsi="Times New Roman" w:cs="Times New Roman"/>
          <w:bCs/>
          <w:sz w:val="24"/>
          <w:szCs w:val="24"/>
        </w:rPr>
        <w:t>проверки</w:t>
      </w:r>
      <w:r w:rsidRPr="008B4DF2">
        <w:rPr>
          <w:rFonts w:ascii="Times New Roman" w:hAnsi="Times New Roman" w:cs="Times New Roman"/>
          <w:sz w:val="24"/>
          <w:szCs w:val="24"/>
        </w:rPr>
        <w:t xml:space="preserve"> на място за </w:t>
      </w:r>
      <w:r w:rsidRPr="008B4DF2">
        <w:rPr>
          <w:rFonts w:ascii="Times New Roman" w:hAnsi="Times New Roman" w:cs="Times New Roman"/>
          <w:bCs/>
          <w:sz w:val="24"/>
          <w:szCs w:val="24"/>
        </w:rPr>
        <w:t>определяне на</w:t>
      </w:r>
      <w:r w:rsidRPr="008B4DF2">
        <w:rPr>
          <w:rFonts w:ascii="Times New Roman" w:hAnsi="Times New Roman" w:cs="Times New Roman"/>
          <w:b/>
          <w:bCs/>
          <w:sz w:val="24"/>
          <w:szCs w:val="24"/>
        </w:rPr>
        <w:t xml:space="preserve"> </w:t>
      </w:r>
      <w:r w:rsidRPr="008B4DF2">
        <w:rPr>
          <w:rFonts w:ascii="Times New Roman" w:hAnsi="Times New Roman" w:cs="Times New Roman"/>
          <w:sz w:val="24"/>
          <w:szCs w:val="24"/>
        </w:rPr>
        <w:t xml:space="preserve">вида на ски пистите и тяхната безопасност - </w:t>
      </w:r>
      <w:r w:rsidRPr="008B4DF2">
        <w:rPr>
          <w:rFonts w:ascii="Times New Roman" w:hAnsi="Times New Roman" w:cs="Times New Roman"/>
          <w:b/>
          <w:sz w:val="24"/>
          <w:szCs w:val="24"/>
        </w:rPr>
        <w:t>0</w:t>
      </w:r>
      <w:r w:rsidRPr="008B4DF2">
        <w:rPr>
          <w:rFonts w:ascii="Times New Roman" w:hAnsi="Times New Roman" w:cs="Times New Roman"/>
          <w:b/>
          <w:bCs/>
          <w:sz w:val="24"/>
          <w:szCs w:val="24"/>
        </w:rPr>
        <w:t xml:space="preserve"> бр.;</w:t>
      </w:r>
      <w:r w:rsidRPr="008B4DF2">
        <w:rPr>
          <w:rFonts w:ascii="Times New Roman" w:hAnsi="Times New Roman" w:cs="Times New Roman"/>
          <w:sz w:val="24"/>
          <w:szCs w:val="24"/>
        </w:rPr>
        <w:t xml:space="preserve"> </w:t>
      </w:r>
    </w:p>
    <w:p w:rsidR="008B4DF2" w:rsidRPr="008B4DF2" w:rsidRDefault="008B4DF2" w:rsidP="00B80DA0">
      <w:pPr>
        <w:pStyle w:val="ListParagraph"/>
        <w:numPr>
          <w:ilvl w:val="1"/>
          <w:numId w:val="27"/>
        </w:numPr>
        <w:spacing w:before="120" w:after="120" w:line="360" w:lineRule="auto"/>
        <w:ind w:left="0" w:firstLine="567"/>
        <w:contextualSpacing w:val="0"/>
        <w:jc w:val="both"/>
        <w:rPr>
          <w:rFonts w:ascii="Times New Roman" w:hAnsi="Times New Roman" w:cs="Times New Roman"/>
          <w:b/>
          <w:bCs/>
          <w:sz w:val="24"/>
          <w:szCs w:val="24"/>
        </w:rPr>
      </w:pPr>
      <w:r w:rsidRPr="008B4DF2">
        <w:rPr>
          <w:rFonts w:ascii="Times New Roman" w:hAnsi="Times New Roman" w:cs="Times New Roman"/>
          <w:sz w:val="24"/>
          <w:szCs w:val="24"/>
        </w:rPr>
        <w:t xml:space="preserve">проведени заседания на Комисия за определяне вида на ски пистите и тяхната безопасност </w:t>
      </w:r>
      <w:r w:rsidRPr="008B4DF2">
        <w:rPr>
          <w:rFonts w:ascii="Times New Roman" w:hAnsi="Times New Roman" w:cs="Times New Roman"/>
          <w:b/>
          <w:sz w:val="24"/>
          <w:szCs w:val="24"/>
        </w:rPr>
        <w:t>– 1</w:t>
      </w:r>
      <w:r w:rsidRPr="008B4DF2">
        <w:rPr>
          <w:rFonts w:ascii="Times New Roman" w:hAnsi="Times New Roman" w:cs="Times New Roman"/>
          <w:b/>
          <w:bCs/>
          <w:sz w:val="24"/>
          <w:szCs w:val="24"/>
        </w:rPr>
        <w:t xml:space="preserve"> бр.;</w:t>
      </w:r>
    </w:p>
    <w:p w:rsidR="008B4DF2" w:rsidRPr="008B4DF2" w:rsidRDefault="008B4DF2" w:rsidP="00B80DA0">
      <w:pPr>
        <w:pStyle w:val="ListParagraph"/>
        <w:numPr>
          <w:ilvl w:val="1"/>
          <w:numId w:val="27"/>
        </w:numPr>
        <w:spacing w:before="120" w:after="120" w:line="360" w:lineRule="auto"/>
        <w:ind w:left="0" w:firstLine="567"/>
        <w:contextualSpacing w:val="0"/>
        <w:jc w:val="both"/>
        <w:rPr>
          <w:rFonts w:ascii="Times New Roman" w:hAnsi="Times New Roman" w:cs="Times New Roman"/>
          <w:b/>
          <w:bCs/>
          <w:sz w:val="24"/>
          <w:szCs w:val="24"/>
        </w:rPr>
      </w:pPr>
      <w:proofErr w:type="spellStart"/>
      <w:r w:rsidRPr="008B4DF2">
        <w:rPr>
          <w:rFonts w:ascii="Times New Roman" w:hAnsi="Times New Roman" w:cs="Times New Roman"/>
          <w:sz w:val="24"/>
          <w:szCs w:val="24"/>
          <w:lang w:val="en-US"/>
        </w:rPr>
        <w:t>писти</w:t>
      </w:r>
      <w:proofErr w:type="spellEnd"/>
      <w:r w:rsidRPr="008B4DF2">
        <w:rPr>
          <w:rFonts w:ascii="Times New Roman" w:hAnsi="Times New Roman" w:cs="Times New Roman"/>
          <w:sz w:val="24"/>
          <w:szCs w:val="24"/>
          <w:lang w:val="en-US"/>
        </w:rPr>
        <w:t xml:space="preserve"> с </w:t>
      </w:r>
      <w:proofErr w:type="spellStart"/>
      <w:r w:rsidRPr="008B4DF2">
        <w:rPr>
          <w:rFonts w:ascii="Times New Roman" w:hAnsi="Times New Roman" w:cs="Times New Roman"/>
          <w:sz w:val="24"/>
          <w:szCs w:val="24"/>
          <w:lang w:val="en-US"/>
        </w:rPr>
        <w:t>определена</w:t>
      </w:r>
      <w:proofErr w:type="spellEnd"/>
      <w:r w:rsidRPr="008B4DF2">
        <w:rPr>
          <w:rFonts w:ascii="Times New Roman" w:hAnsi="Times New Roman" w:cs="Times New Roman"/>
          <w:sz w:val="24"/>
          <w:szCs w:val="24"/>
          <w:lang w:val="en-US"/>
        </w:rPr>
        <w:t xml:space="preserve"> </w:t>
      </w:r>
      <w:proofErr w:type="spellStart"/>
      <w:r w:rsidRPr="008B4DF2">
        <w:rPr>
          <w:rFonts w:ascii="Times New Roman" w:hAnsi="Times New Roman" w:cs="Times New Roman"/>
          <w:sz w:val="24"/>
          <w:szCs w:val="24"/>
          <w:lang w:val="en-US"/>
        </w:rPr>
        <w:t>степен</w:t>
      </w:r>
      <w:proofErr w:type="spellEnd"/>
      <w:r w:rsidRPr="008B4DF2">
        <w:rPr>
          <w:rFonts w:ascii="Times New Roman" w:hAnsi="Times New Roman" w:cs="Times New Roman"/>
          <w:sz w:val="24"/>
          <w:szCs w:val="24"/>
          <w:lang w:val="en-US"/>
        </w:rPr>
        <w:t xml:space="preserve"> </w:t>
      </w:r>
      <w:proofErr w:type="spellStart"/>
      <w:r w:rsidRPr="008B4DF2">
        <w:rPr>
          <w:rFonts w:ascii="Times New Roman" w:hAnsi="Times New Roman" w:cs="Times New Roman"/>
          <w:sz w:val="24"/>
          <w:szCs w:val="24"/>
          <w:lang w:val="en-US"/>
        </w:rPr>
        <w:t>на</w:t>
      </w:r>
      <w:proofErr w:type="spellEnd"/>
      <w:r w:rsidRPr="008B4DF2">
        <w:rPr>
          <w:rFonts w:ascii="Times New Roman" w:hAnsi="Times New Roman" w:cs="Times New Roman"/>
          <w:sz w:val="24"/>
          <w:szCs w:val="24"/>
          <w:lang w:val="en-US"/>
        </w:rPr>
        <w:t xml:space="preserve"> </w:t>
      </w:r>
      <w:proofErr w:type="spellStart"/>
      <w:r w:rsidRPr="008B4DF2">
        <w:rPr>
          <w:rFonts w:ascii="Times New Roman" w:hAnsi="Times New Roman" w:cs="Times New Roman"/>
          <w:sz w:val="24"/>
          <w:szCs w:val="24"/>
          <w:lang w:val="en-US"/>
        </w:rPr>
        <w:t>сложност</w:t>
      </w:r>
      <w:proofErr w:type="spellEnd"/>
      <w:r w:rsidRPr="008B4DF2">
        <w:rPr>
          <w:rFonts w:ascii="Times New Roman" w:hAnsi="Times New Roman" w:cs="Times New Roman"/>
          <w:sz w:val="24"/>
          <w:szCs w:val="24"/>
          <w:lang w:val="en-US"/>
        </w:rPr>
        <w:t xml:space="preserve"> </w:t>
      </w:r>
      <w:proofErr w:type="spellStart"/>
      <w:r w:rsidRPr="008B4DF2">
        <w:rPr>
          <w:rFonts w:ascii="Times New Roman" w:hAnsi="Times New Roman" w:cs="Times New Roman"/>
          <w:sz w:val="24"/>
          <w:szCs w:val="24"/>
          <w:lang w:val="en-US"/>
        </w:rPr>
        <w:t>от</w:t>
      </w:r>
      <w:proofErr w:type="spellEnd"/>
      <w:r w:rsidRPr="008B4DF2">
        <w:rPr>
          <w:rFonts w:ascii="Times New Roman" w:hAnsi="Times New Roman" w:cs="Times New Roman"/>
          <w:sz w:val="24"/>
          <w:szCs w:val="24"/>
          <w:lang w:val="en-US"/>
        </w:rPr>
        <w:t xml:space="preserve"> </w:t>
      </w:r>
      <w:proofErr w:type="spellStart"/>
      <w:r w:rsidRPr="008B4DF2">
        <w:rPr>
          <w:rFonts w:ascii="Times New Roman" w:hAnsi="Times New Roman" w:cs="Times New Roman"/>
          <w:sz w:val="24"/>
          <w:szCs w:val="24"/>
          <w:lang w:val="en-US"/>
        </w:rPr>
        <w:t>министъра</w:t>
      </w:r>
      <w:proofErr w:type="spellEnd"/>
      <w:r w:rsidRPr="008B4DF2">
        <w:rPr>
          <w:rFonts w:ascii="Times New Roman" w:hAnsi="Times New Roman" w:cs="Times New Roman"/>
          <w:sz w:val="24"/>
          <w:szCs w:val="24"/>
          <w:lang w:val="en-US"/>
        </w:rPr>
        <w:t xml:space="preserve"> </w:t>
      </w:r>
      <w:proofErr w:type="spellStart"/>
      <w:r w:rsidRPr="008B4DF2">
        <w:rPr>
          <w:rFonts w:ascii="Times New Roman" w:hAnsi="Times New Roman" w:cs="Times New Roman"/>
          <w:sz w:val="24"/>
          <w:szCs w:val="24"/>
          <w:lang w:val="en-US"/>
        </w:rPr>
        <w:t>на</w:t>
      </w:r>
      <w:proofErr w:type="spellEnd"/>
      <w:r w:rsidRPr="008B4DF2">
        <w:rPr>
          <w:rFonts w:ascii="Times New Roman" w:hAnsi="Times New Roman" w:cs="Times New Roman"/>
          <w:sz w:val="24"/>
          <w:szCs w:val="24"/>
          <w:lang w:val="en-US"/>
        </w:rPr>
        <w:t xml:space="preserve"> </w:t>
      </w:r>
      <w:proofErr w:type="spellStart"/>
      <w:r w:rsidRPr="008B4DF2">
        <w:rPr>
          <w:rFonts w:ascii="Times New Roman" w:hAnsi="Times New Roman" w:cs="Times New Roman"/>
          <w:sz w:val="24"/>
          <w:szCs w:val="24"/>
          <w:lang w:val="en-US"/>
        </w:rPr>
        <w:t>туризма</w:t>
      </w:r>
      <w:proofErr w:type="spellEnd"/>
      <w:r w:rsidRPr="008B4DF2">
        <w:rPr>
          <w:rFonts w:ascii="Times New Roman" w:hAnsi="Times New Roman" w:cs="Times New Roman"/>
          <w:sz w:val="24"/>
          <w:szCs w:val="24"/>
          <w:lang w:val="en-US"/>
        </w:rPr>
        <w:t xml:space="preserve"> – </w:t>
      </w:r>
      <w:r w:rsidRPr="008B4DF2">
        <w:rPr>
          <w:rFonts w:ascii="Times New Roman" w:hAnsi="Times New Roman" w:cs="Times New Roman"/>
          <w:b/>
          <w:bCs/>
          <w:sz w:val="24"/>
          <w:szCs w:val="24"/>
        </w:rPr>
        <w:t>0 бр.</w:t>
      </w:r>
    </w:p>
    <w:p w:rsidR="00F44D30" w:rsidRPr="008B4DF2" w:rsidRDefault="00F44D30" w:rsidP="000B6A92">
      <w:pPr>
        <w:tabs>
          <w:tab w:val="left" w:pos="993"/>
        </w:tabs>
        <w:spacing w:after="0" w:line="360" w:lineRule="auto"/>
        <w:ind w:firstLine="567"/>
        <w:jc w:val="both"/>
        <w:rPr>
          <w:rFonts w:ascii="Times New Roman" w:hAnsi="Times New Roman" w:cs="Times New Roman"/>
          <w:color w:val="FF0000"/>
          <w:sz w:val="24"/>
          <w:szCs w:val="24"/>
        </w:rPr>
      </w:pPr>
    </w:p>
    <w:p w:rsidR="00F44D30" w:rsidRPr="008B4DF2" w:rsidRDefault="008B4DF2" w:rsidP="000B6A92">
      <w:pPr>
        <w:spacing w:after="0" w:line="360" w:lineRule="auto"/>
        <w:ind w:firstLine="567"/>
        <w:jc w:val="both"/>
        <w:rPr>
          <w:rFonts w:ascii="Times New Roman" w:hAnsi="Times New Roman" w:cs="Times New Roman"/>
          <w:b/>
          <w:sz w:val="24"/>
          <w:szCs w:val="24"/>
        </w:rPr>
      </w:pPr>
      <w:r w:rsidRPr="008B4DF2">
        <w:rPr>
          <w:rFonts w:ascii="Times New Roman" w:hAnsi="Times New Roman" w:cs="Times New Roman"/>
          <w:b/>
          <w:sz w:val="24"/>
          <w:szCs w:val="24"/>
        </w:rPr>
        <w:t>3.4</w:t>
      </w:r>
      <w:r w:rsidR="00F44D30" w:rsidRPr="008B4DF2">
        <w:rPr>
          <w:rFonts w:ascii="Times New Roman" w:hAnsi="Times New Roman" w:cs="Times New Roman"/>
          <w:b/>
          <w:sz w:val="24"/>
          <w:szCs w:val="24"/>
        </w:rPr>
        <w:t>. Осъществяване на процедурите по вписване на организациите за управление на туристическите райони, туристическите сдружения, на правоспособните екскурзоводи, планински водачи и ски учители</w:t>
      </w:r>
    </w:p>
    <w:p w:rsidR="00EA1A5B" w:rsidRPr="008B4DF2" w:rsidRDefault="00EA1A5B" w:rsidP="000B6A92">
      <w:pPr>
        <w:spacing w:before="120" w:after="120" w:line="360" w:lineRule="auto"/>
        <w:ind w:firstLine="567"/>
        <w:jc w:val="both"/>
        <w:rPr>
          <w:rFonts w:ascii="Times New Roman" w:hAnsi="Times New Roman" w:cs="Times New Roman"/>
          <w:sz w:val="24"/>
          <w:szCs w:val="24"/>
        </w:rPr>
      </w:pPr>
      <w:r w:rsidRPr="008B4DF2">
        <w:rPr>
          <w:rFonts w:ascii="Times New Roman" w:hAnsi="Times New Roman" w:cs="Times New Roman"/>
          <w:b/>
          <w:sz w:val="24"/>
          <w:szCs w:val="24"/>
        </w:rPr>
        <w:t>За периода 01.01.-31.12.2022 г.</w:t>
      </w:r>
      <w:r w:rsidRPr="008B4DF2">
        <w:rPr>
          <w:rFonts w:ascii="Times New Roman" w:hAnsi="Times New Roman" w:cs="Times New Roman"/>
          <w:sz w:val="24"/>
          <w:szCs w:val="24"/>
        </w:rPr>
        <w:t xml:space="preserve"> вкл. има:</w:t>
      </w:r>
    </w:p>
    <w:p w:rsidR="00EA1A5B" w:rsidRPr="008B4DF2" w:rsidRDefault="00EA1A5B" w:rsidP="000B6A92">
      <w:pPr>
        <w:numPr>
          <w:ilvl w:val="0"/>
          <w:numId w:val="10"/>
        </w:numPr>
        <w:tabs>
          <w:tab w:val="left" w:pos="993"/>
        </w:tabs>
        <w:spacing w:before="120" w:after="120" w:line="360" w:lineRule="auto"/>
        <w:ind w:left="0" w:firstLine="567"/>
        <w:jc w:val="both"/>
        <w:rPr>
          <w:rFonts w:ascii="Times New Roman" w:hAnsi="Times New Roman" w:cs="Times New Roman"/>
          <w:sz w:val="24"/>
          <w:szCs w:val="24"/>
        </w:rPr>
      </w:pPr>
      <w:r w:rsidRPr="008B4DF2">
        <w:rPr>
          <w:rFonts w:ascii="Times New Roman" w:hAnsi="Times New Roman" w:cs="Times New Roman"/>
          <w:sz w:val="24"/>
          <w:szCs w:val="24"/>
        </w:rPr>
        <w:t>Вписани туристически сдружения – 7 бр.</w:t>
      </w:r>
    </w:p>
    <w:p w:rsidR="00EA1A5B" w:rsidRPr="008B4DF2" w:rsidRDefault="00EA1A5B" w:rsidP="000B6A92">
      <w:pPr>
        <w:tabs>
          <w:tab w:val="left" w:pos="1134"/>
        </w:tabs>
        <w:spacing w:before="120" w:after="120" w:line="360" w:lineRule="auto"/>
        <w:ind w:firstLine="567"/>
        <w:jc w:val="both"/>
        <w:rPr>
          <w:rFonts w:ascii="Times New Roman" w:hAnsi="Times New Roman" w:cs="Times New Roman"/>
          <w:sz w:val="24"/>
          <w:szCs w:val="24"/>
        </w:rPr>
      </w:pPr>
      <w:r w:rsidRPr="008B4DF2">
        <w:rPr>
          <w:rFonts w:ascii="Times New Roman" w:hAnsi="Times New Roman" w:cs="Times New Roman"/>
          <w:sz w:val="24"/>
          <w:szCs w:val="24"/>
        </w:rPr>
        <w:t>-     Издадени Заповеди за вписване:  7 бр.</w:t>
      </w:r>
    </w:p>
    <w:p w:rsidR="00EA1A5B" w:rsidRPr="008B4DF2" w:rsidRDefault="00EA1A5B" w:rsidP="000B6A92">
      <w:pPr>
        <w:tabs>
          <w:tab w:val="left" w:pos="1134"/>
        </w:tabs>
        <w:spacing w:before="120" w:after="120" w:line="360" w:lineRule="auto"/>
        <w:ind w:firstLine="567"/>
        <w:jc w:val="both"/>
        <w:rPr>
          <w:rFonts w:ascii="Times New Roman" w:hAnsi="Times New Roman" w:cs="Times New Roman"/>
          <w:sz w:val="24"/>
          <w:szCs w:val="24"/>
        </w:rPr>
      </w:pPr>
      <w:r w:rsidRPr="008B4DF2">
        <w:rPr>
          <w:rFonts w:ascii="Times New Roman" w:hAnsi="Times New Roman" w:cs="Times New Roman"/>
          <w:sz w:val="24"/>
          <w:szCs w:val="24"/>
        </w:rPr>
        <w:t>-     Издадени Удостоверения за вписване: 7 бр.</w:t>
      </w:r>
    </w:p>
    <w:p w:rsidR="00EA1A5B" w:rsidRPr="008B4DF2" w:rsidRDefault="00EA1A5B" w:rsidP="000B6A92">
      <w:pPr>
        <w:pStyle w:val="ListParagraph"/>
        <w:numPr>
          <w:ilvl w:val="0"/>
          <w:numId w:val="14"/>
        </w:numPr>
        <w:tabs>
          <w:tab w:val="left" w:pos="1134"/>
        </w:tabs>
        <w:spacing w:before="120" w:after="120" w:line="360" w:lineRule="auto"/>
        <w:ind w:left="0" w:firstLine="567"/>
        <w:contextualSpacing w:val="0"/>
        <w:jc w:val="both"/>
        <w:rPr>
          <w:rFonts w:ascii="Times New Roman" w:hAnsi="Times New Roman" w:cs="Times New Roman"/>
          <w:sz w:val="24"/>
          <w:szCs w:val="24"/>
        </w:rPr>
      </w:pPr>
      <w:r w:rsidRPr="008B4DF2">
        <w:rPr>
          <w:rFonts w:ascii="Times New Roman" w:hAnsi="Times New Roman" w:cs="Times New Roman"/>
          <w:sz w:val="24"/>
          <w:szCs w:val="24"/>
        </w:rPr>
        <w:t>Организации за управление на туристически райони</w:t>
      </w:r>
    </w:p>
    <w:p w:rsidR="00EA1A5B" w:rsidRPr="008B4DF2" w:rsidRDefault="00EA1A5B" w:rsidP="000B6A92">
      <w:pPr>
        <w:tabs>
          <w:tab w:val="left" w:pos="851"/>
        </w:tabs>
        <w:spacing w:before="120" w:after="120" w:line="360" w:lineRule="auto"/>
        <w:ind w:firstLine="567"/>
        <w:jc w:val="both"/>
        <w:rPr>
          <w:rFonts w:ascii="Times New Roman" w:hAnsi="Times New Roman" w:cs="Times New Roman"/>
          <w:sz w:val="24"/>
          <w:szCs w:val="24"/>
        </w:rPr>
      </w:pPr>
      <w:r w:rsidRPr="008B4DF2">
        <w:rPr>
          <w:rFonts w:ascii="Times New Roman" w:hAnsi="Times New Roman" w:cs="Times New Roman"/>
          <w:sz w:val="24"/>
          <w:szCs w:val="24"/>
        </w:rPr>
        <w:t>- Подадени  и разгледани заявления за промяна в обстоятелствата – 2 бр.</w:t>
      </w:r>
    </w:p>
    <w:p w:rsidR="00EA1A5B" w:rsidRPr="008B4DF2" w:rsidRDefault="00EA1A5B" w:rsidP="000B6A92">
      <w:pPr>
        <w:tabs>
          <w:tab w:val="left" w:pos="851"/>
        </w:tabs>
        <w:spacing w:before="120" w:after="120" w:line="360" w:lineRule="auto"/>
        <w:ind w:firstLine="567"/>
        <w:jc w:val="both"/>
        <w:rPr>
          <w:rFonts w:ascii="Times New Roman" w:hAnsi="Times New Roman" w:cs="Times New Roman"/>
          <w:sz w:val="24"/>
          <w:szCs w:val="24"/>
        </w:rPr>
      </w:pPr>
      <w:r w:rsidRPr="008B4DF2">
        <w:rPr>
          <w:rFonts w:ascii="Times New Roman" w:hAnsi="Times New Roman" w:cs="Times New Roman"/>
          <w:sz w:val="24"/>
          <w:szCs w:val="24"/>
        </w:rPr>
        <w:tab/>
        <w:t>- Издадени Заповеди за промяна в обстоятелствата – 2 бр.</w:t>
      </w:r>
    </w:p>
    <w:p w:rsidR="008B4DF2" w:rsidRPr="008B4DF2" w:rsidRDefault="008B4DF2" w:rsidP="000B6A92">
      <w:pPr>
        <w:pStyle w:val="ListParagraph"/>
        <w:numPr>
          <w:ilvl w:val="0"/>
          <w:numId w:val="14"/>
        </w:numPr>
        <w:tabs>
          <w:tab w:val="left" w:pos="1134"/>
        </w:tabs>
        <w:spacing w:before="120" w:after="120" w:line="360" w:lineRule="auto"/>
        <w:ind w:left="0" w:firstLine="567"/>
        <w:contextualSpacing w:val="0"/>
        <w:jc w:val="both"/>
        <w:rPr>
          <w:rFonts w:ascii="Times New Roman" w:hAnsi="Times New Roman" w:cs="Times New Roman"/>
          <w:sz w:val="24"/>
          <w:szCs w:val="24"/>
        </w:rPr>
      </w:pPr>
      <w:r w:rsidRPr="008B4DF2">
        <w:rPr>
          <w:rFonts w:ascii="Times New Roman" w:hAnsi="Times New Roman" w:cs="Times New Roman"/>
          <w:b/>
          <w:sz w:val="24"/>
          <w:szCs w:val="24"/>
        </w:rPr>
        <w:lastRenderedPageBreak/>
        <w:t>Процедури по придобиване на правоспособност за упражняване на професията „Екскурзовод“ и по вписване на правоспособни планински водачи в Националния туристически регистър (НТР):</w:t>
      </w:r>
    </w:p>
    <w:p w:rsidR="008B4DF2" w:rsidRPr="008B4DF2" w:rsidRDefault="008B4DF2" w:rsidP="000B6A92">
      <w:pPr>
        <w:tabs>
          <w:tab w:val="left" w:pos="993"/>
        </w:tabs>
        <w:spacing w:before="120" w:after="120" w:line="360" w:lineRule="auto"/>
        <w:ind w:firstLine="567"/>
        <w:jc w:val="both"/>
        <w:rPr>
          <w:rFonts w:ascii="Times New Roman" w:hAnsi="Times New Roman" w:cs="Times New Roman"/>
          <w:sz w:val="24"/>
          <w:szCs w:val="24"/>
        </w:rPr>
      </w:pPr>
      <w:r w:rsidRPr="008B4DF2">
        <w:rPr>
          <w:rFonts w:ascii="Times New Roman" w:hAnsi="Times New Roman" w:cs="Times New Roman"/>
          <w:sz w:val="24"/>
          <w:szCs w:val="24"/>
        </w:rPr>
        <w:t xml:space="preserve">          - Организирани и проведени в МТ през 202</w:t>
      </w:r>
      <w:r w:rsidR="000537A0">
        <w:rPr>
          <w:rFonts w:ascii="Times New Roman" w:hAnsi="Times New Roman" w:cs="Times New Roman"/>
          <w:sz w:val="24"/>
          <w:szCs w:val="24"/>
        </w:rPr>
        <w:t>2</w:t>
      </w:r>
      <w:r w:rsidRPr="008B4DF2">
        <w:rPr>
          <w:rFonts w:ascii="Times New Roman" w:hAnsi="Times New Roman" w:cs="Times New Roman"/>
          <w:sz w:val="24"/>
          <w:szCs w:val="24"/>
        </w:rPr>
        <w:t xml:space="preserve"> г. </w:t>
      </w:r>
      <w:r w:rsidRPr="008B4DF2">
        <w:rPr>
          <w:rFonts w:ascii="Times New Roman" w:hAnsi="Times New Roman" w:cs="Times New Roman"/>
          <w:sz w:val="24"/>
          <w:szCs w:val="24"/>
          <w:lang w:val="en-US"/>
        </w:rPr>
        <w:t xml:space="preserve">2 </w:t>
      </w:r>
      <w:r w:rsidRPr="008B4DF2">
        <w:rPr>
          <w:rFonts w:ascii="Times New Roman" w:hAnsi="Times New Roman" w:cs="Times New Roman"/>
          <w:sz w:val="24"/>
          <w:szCs w:val="24"/>
        </w:rPr>
        <w:t>пъти изпити за придобиване на правоспособност за упражняване на професията „Екскурзовод“, както следва:</w:t>
      </w:r>
    </w:p>
    <w:p w:rsidR="008B4DF2" w:rsidRPr="008B4DF2" w:rsidRDefault="008B4DF2" w:rsidP="000B6A92">
      <w:pPr>
        <w:tabs>
          <w:tab w:val="left" w:pos="993"/>
        </w:tabs>
        <w:spacing w:before="120" w:after="120" w:line="360" w:lineRule="auto"/>
        <w:ind w:firstLine="567"/>
        <w:jc w:val="both"/>
        <w:rPr>
          <w:rFonts w:ascii="Times New Roman" w:hAnsi="Times New Roman" w:cs="Times New Roman"/>
          <w:b/>
          <w:sz w:val="24"/>
          <w:szCs w:val="24"/>
        </w:rPr>
      </w:pPr>
      <w:r w:rsidRPr="008B4DF2">
        <w:rPr>
          <w:rFonts w:ascii="Times New Roman" w:hAnsi="Times New Roman" w:cs="Times New Roman"/>
          <w:b/>
          <w:sz w:val="24"/>
          <w:szCs w:val="24"/>
        </w:rPr>
        <w:t xml:space="preserve">           1)</w:t>
      </w:r>
      <w:r w:rsidRPr="008B4DF2">
        <w:rPr>
          <w:rFonts w:ascii="Times New Roman" w:hAnsi="Times New Roman" w:cs="Times New Roman"/>
          <w:sz w:val="24"/>
          <w:szCs w:val="24"/>
        </w:rPr>
        <w:t xml:space="preserve"> в периода от 10.05.2022 г. до 11.05.2022 г. вкл., с допуснати до явяване на изпит общо </w:t>
      </w:r>
      <w:r w:rsidRPr="008B4DF2">
        <w:rPr>
          <w:rFonts w:ascii="Times New Roman" w:hAnsi="Times New Roman" w:cs="Times New Roman"/>
          <w:b/>
          <w:sz w:val="24"/>
          <w:szCs w:val="24"/>
        </w:rPr>
        <w:t>32 бр.</w:t>
      </w:r>
      <w:r w:rsidRPr="008B4DF2">
        <w:rPr>
          <w:rFonts w:ascii="Times New Roman" w:hAnsi="Times New Roman" w:cs="Times New Roman"/>
          <w:sz w:val="24"/>
          <w:szCs w:val="24"/>
        </w:rPr>
        <w:t xml:space="preserve"> лица. Успешно издържали изпитите са</w:t>
      </w:r>
      <w:r w:rsidRPr="008B4DF2">
        <w:rPr>
          <w:rFonts w:ascii="Times New Roman" w:hAnsi="Times New Roman" w:cs="Times New Roman"/>
          <w:b/>
          <w:sz w:val="24"/>
          <w:szCs w:val="24"/>
        </w:rPr>
        <w:t xml:space="preserve"> общо 23 лица;</w:t>
      </w:r>
    </w:p>
    <w:p w:rsidR="008B4DF2" w:rsidRPr="008B4DF2" w:rsidRDefault="008B4DF2" w:rsidP="000B6A92">
      <w:pPr>
        <w:tabs>
          <w:tab w:val="left" w:pos="993"/>
        </w:tabs>
        <w:spacing w:before="120" w:after="120" w:line="360" w:lineRule="auto"/>
        <w:ind w:firstLine="567"/>
        <w:jc w:val="both"/>
        <w:rPr>
          <w:rFonts w:ascii="Times New Roman" w:hAnsi="Times New Roman" w:cs="Times New Roman"/>
          <w:sz w:val="24"/>
          <w:szCs w:val="24"/>
        </w:rPr>
      </w:pPr>
      <w:r w:rsidRPr="008B4DF2">
        <w:rPr>
          <w:rFonts w:ascii="Times New Roman" w:hAnsi="Times New Roman" w:cs="Times New Roman"/>
          <w:b/>
          <w:sz w:val="24"/>
          <w:szCs w:val="24"/>
        </w:rPr>
        <w:t xml:space="preserve">          2)</w:t>
      </w:r>
      <w:r w:rsidRPr="008B4DF2">
        <w:rPr>
          <w:rFonts w:ascii="Times New Roman" w:eastAsia="Calibri" w:hAnsi="Times New Roman" w:cs="Times New Roman"/>
          <w:sz w:val="24"/>
          <w:szCs w:val="24"/>
        </w:rPr>
        <w:t xml:space="preserve"> в периода от 21.11.2022 г. до 22.11.2022 г. вкл., </w:t>
      </w:r>
      <w:r w:rsidRPr="008B4DF2">
        <w:rPr>
          <w:rFonts w:ascii="Times New Roman" w:hAnsi="Times New Roman" w:cs="Times New Roman"/>
          <w:sz w:val="24"/>
          <w:szCs w:val="24"/>
        </w:rPr>
        <w:t xml:space="preserve">с допуснати до явяване на изпит общо </w:t>
      </w:r>
      <w:r w:rsidRPr="008B4DF2">
        <w:rPr>
          <w:rFonts w:ascii="Times New Roman" w:hAnsi="Times New Roman" w:cs="Times New Roman"/>
          <w:b/>
          <w:sz w:val="24"/>
          <w:szCs w:val="24"/>
        </w:rPr>
        <w:t>27 бр.</w:t>
      </w:r>
      <w:r w:rsidRPr="008B4DF2">
        <w:rPr>
          <w:rFonts w:ascii="Times New Roman" w:hAnsi="Times New Roman" w:cs="Times New Roman"/>
          <w:sz w:val="24"/>
          <w:szCs w:val="24"/>
        </w:rPr>
        <w:t xml:space="preserve"> лица. Успешно издържали изпитите са</w:t>
      </w:r>
      <w:r w:rsidRPr="008B4DF2">
        <w:rPr>
          <w:rFonts w:ascii="Times New Roman" w:hAnsi="Times New Roman" w:cs="Times New Roman"/>
          <w:b/>
          <w:sz w:val="24"/>
          <w:szCs w:val="24"/>
        </w:rPr>
        <w:t xml:space="preserve"> общо 20 лица</w:t>
      </w:r>
      <w:r w:rsidRPr="008B4DF2">
        <w:rPr>
          <w:rFonts w:ascii="Times New Roman" w:hAnsi="Times New Roman" w:cs="Times New Roman"/>
          <w:sz w:val="24"/>
          <w:szCs w:val="24"/>
        </w:rPr>
        <w:t>;</w:t>
      </w:r>
    </w:p>
    <w:p w:rsidR="008B4DF2" w:rsidRPr="008B4DF2" w:rsidRDefault="008B4DF2" w:rsidP="000B6A92">
      <w:pPr>
        <w:tabs>
          <w:tab w:val="left" w:pos="993"/>
        </w:tabs>
        <w:spacing w:before="120" w:after="120" w:line="360" w:lineRule="auto"/>
        <w:ind w:firstLine="567"/>
        <w:jc w:val="both"/>
        <w:rPr>
          <w:rFonts w:ascii="Times New Roman" w:hAnsi="Times New Roman" w:cs="Times New Roman"/>
          <w:sz w:val="24"/>
          <w:szCs w:val="24"/>
        </w:rPr>
      </w:pPr>
      <w:r w:rsidRPr="008B4DF2">
        <w:rPr>
          <w:rFonts w:ascii="Times New Roman" w:hAnsi="Times New Roman" w:cs="Times New Roman"/>
          <w:sz w:val="24"/>
          <w:szCs w:val="24"/>
        </w:rPr>
        <w:t xml:space="preserve">           - Вписани правоспособни екскурзоводи в НТР и издадени идентификационни карти</w:t>
      </w:r>
      <w:r w:rsidRPr="008B4DF2">
        <w:rPr>
          <w:rFonts w:ascii="Times New Roman" w:hAnsi="Times New Roman" w:cs="Times New Roman"/>
          <w:sz w:val="24"/>
          <w:szCs w:val="24"/>
          <w:lang w:val="en-US"/>
        </w:rPr>
        <w:t>,</w:t>
      </w:r>
      <w:r w:rsidRPr="008B4DF2">
        <w:rPr>
          <w:rFonts w:ascii="Times New Roman" w:hAnsi="Times New Roman" w:cs="Times New Roman"/>
          <w:sz w:val="24"/>
          <w:szCs w:val="24"/>
        </w:rPr>
        <w:t xml:space="preserve"> в т.ч. 3 бр. екскурзоводи от ЕС с трайно установяване в Република България за упражняване на професията "Екскурзовод" –</w:t>
      </w:r>
      <w:r w:rsidRPr="008B4DF2">
        <w:rPr>
          <w:rFonts w:ascii="Times New Roman" w:hAnsi="Times New Roman" w:cs="Times New Roman"/>
          <w:b/>
          <w:sz w:val="24"/>
          <w:szCs w:val="24"/>
        </w:rPr>
        <w:t xml:space="preserve"> общо </w:t>
      </w:r>
      <w:r w:rsidRPr="008B4DF2">
        <w:rPr>
          <w:rFonts w:ascii="Times New Roman" w:hAnsi="Times New Roman" w:cs="Times New Roman"/>
          <w:b/>
          <w:sz w:val="24"/>
          <w:szCs w:val="24"/>
          <w:lang w:val="en-US"/>
        </w:rPr>
        <w:t>35</w:t>
      </w:r>
      <w:r w:rsidRPr="008B4DF2">
        <w:rPr>
          <w:rFonts w:ascii="Times New Roman" w:hAnsi="Times New Roman" w:cs="Times New Roman"/>
          <w:b/>
          <w:sz w:val="24"/>
          <w:szCs w:val="24"/>
        </w:rPr>
        <w:t xml:space="preserve"> бр.;</w:t>
      </w:r>
    </w:p>
    <w:p w:rsidR="008B4DF2" w:rsidRPr="008B4DF2" w:rsidRDefault="008B4DF2" w:rsidP="000B6A92">
      <w:pPr>
        <w:pStyle w:val="ListParagraph"/>
        <w:numPr>
          <w:ilvl w:val="0"/>
          <w:numId w:val="14"/>
        </w:numPr>
        <w:tabs>
          <w:tab w:val="left" w:pos="567"/>
        </w:tabs>
        <w:spacing w:before="120" w:after="120" w:line="360" w:lineRule="auto"/>
        <w:ind w:left="0" w:firstLine="567"/>
        <w:contextualSpacing w:val="0"/>
        <w:jc w:val="both"/>
        <w:rPr>
          <w:rFonts w:ascii="Times New Roman" w:hAnsi="Times New Roman" w:cs="Times New Roman"/>
          <w:sz w:val="24"/>
          <w:szCs w:val="24"/>
        </w:rPr>
      </w:pPr>
      <w:r w:rsidRPr="008B4DF2">
        <w:rPr>
          <w:rFonts w:ascii="Times New Roman" w:hAnsi="Times New Roman" w:cs="Times New Roman"/>
          <w:b/>
          <w:sz w:val="24"/>
          <w:szCs w:val="24"/>
        </w:rPr>
        <w:t>Процедури по придобиване на правоспособност за упражняване на професията „Планински водач“ и по вписване на правоспособни планински водачи в НТР:</w:t>
      </w:r>
    </w:p>
    <w:p w:rsidR="008B4DF2" w:rsidRPr="008B4DF2" w:rsidRDefault="008B4DF2" w:rsidP="000B6A92">
      <w:pPr>
        <w:tabs>
          <w:tab w:val="left" w:pos="993"/>
        </w:tabs>
        <w:spacing w:before="120" w:after="120" w:line="360" w:lineRule="auto"/>
        <w:ind w:firstLine="567"/>
        <w:jc w:val="both"/>
        <w:rPr>
          <w:rFonts w:ascii="Times New Roman" w:hAnsi="Times New Roman" w:cs="Times New Roman"/>
          <w:sz w:val="24"/>
          <w:szCs w:val="24"/>
        </w:rPr>
      </w:pPr>
      <w:r w:rsidRPr="008B4DF2">
        <w:rPr>
          <w:rFonts w:ascii="Times New Roman" w:hAnsi="Times New Roman" w:cs="Times New Roman"/>
          <w:sz w:val="24"/>
          <w:szCs w:val="24"/>
        </w:rPr>
        <w:t xml:space="preserve">          - Организирани и проведени през 202</w:t>
      </w:r>
      <w:r w:rsidR="00671163">
        <w:rPr>
          <w:rFonts w:ascii="Times New Roman" w:hAnsi="Times New Roman" w:cs="Times New Roman"/>
          <w:sz w:val="24"/>
          <w:szCs w:val="24"/>
        </w:rPr>
        <w:t>2</w:t>
      </w:r>
      <w:r w:rsidRPr="008B4DF2">
        <w:rPr>
          <w:rFonts w:ascii="Times New Roman" w:hAnsi="Times New Roman" w:cs="Times New Roman"/>
          <w:sz w:val="24"/>
          <w:szCs w:val="24"/>
        </w:rPr>
        <w:t xml:space="preserve"> г. </w:t>
      </w:r>
      <w:r w:rsidRPr="008B4DF2">
        <w:rPr>
          <w:rFonts w:ascii="Times New Roman" w:hAnsi="Times New Roman" w:cs="Times New Roman"/>
          <w:sz w:val="24"/>
          <w:szCs w:val="24"/>
          <w:lang w:val="en-US"/>
        </w:rPr>
        <w:t xml:space="preserve">2 </w:t>
      </w:r>
      <w:r w:rsidRPr="008B4DF2">
        <w:rPr>
          <w:rFonts w:ascii="Times New Roman" w:hAnsi="Times New Roman" w:cs="Times New Roman"/>
          <w:sz w:val="24"/>
          <w:szCs w:val="24"/>
        </w:rPr>
        <w:t>пъти изпити за придобиване на правоспособност за упражняване на професията „Планински водач“, както следва:</w:t>
      </w:r>
    </w:p>
    <w:p w:rsidR="008B4DF2" w:rsidRPr="008B4DF2" w:rsidRDefault="008B4DF2" w:rsidP="000B6A92">
      <w:pPr>
        <w:tabs>
          <w:tab w:val="left" w:pos="993"/>
        </w:tabs>
        <w:spacing w:before="120" w:after="120" w:line="360" w:lineRule="auto"/>
        <w:ind w:firstLine="567"/>
        <w:jc w:val="both"/>
        <w:rPr>
          <w:rFonts w:ascii="Times New Roman" w:hAnsi="Times New Roman" w:cs="Times New Roman"/>
          <w:sz w:val="24"/>
          <w:szCs w:val="24"/>
        </w:rPr>
      </w:pPr>
      <w:r w:rsidRPr="008B4DF2">
        <w:rPr>
          <w:rFonts w:ascii="Times New Roman" w:hAnsi="Times New Roman" w:cs="Times New Roman"/>
          <w:b/>
          <w:sz w:val="24"/>
          <w:szCs w:val="24"/>
        </w:rPr>
        <w:t xml:space="preserve">           1)</w:t>
      </w:r>
      <w:r w:rsidRPr="008B4DF2">
        <w:rPr>
          <w:rFonts w:ascii="Times New Roman" w:hAnsi="Times New Roman" w:cs="Times New Roman"/>
          <w:sz w:val="24"/>
          <w:szCs w:val="24"/>
        </w:rPr>
        <w:t xml:space="preserve"> в периода от 23.06.2022 г. до 24.06.2022 г. вкл., с допуснати до явяване на изпит общо </w:t>
      </w:r>
      <w:r w:rsidRPr="008B4DF2">
        <w:rPr>
          <w:rFonts w:ascii="Times New Roman" w:hAnsi="Times New Roman" w:cs="Times New Roman"/>
          <w:b/>
          <w:sz w:val="24"/>
          <w:szCs w:val="24"/>
        </w:rPr>
        <w:t>25 бр.</w:t>
      </w:r>
      <w:r w:rsidRPr="008B4DF2">
        <w:rPr>
          <w:rFonts w:ascii="Times New Roman" w:hAnsi="Times New Roman" w:cs="Times New Roman"/>
          <w:sz w:val="24"/>
          <w:szCs w:val="24"/>
        </w:rPr>
        <w:t xml:space="preserve"> лица. Успешно издържали изпитите са</w:t>
      </w:r>
      <w:r w:rsidRPr="008B4DF2">
        <w:rPr>
          <w:rFonts w:ascii="Times New Roman" w:hAnsi="Times New Roman" w:cs="Times New Roman"/>
          <w:b/>
          <w:sz w:val="24"/>
          <w:szCs w:val="24"/>
        </w:rPr>
        <w:t xml:space="preserve"> общо 18 лица</w:t>
      </w:r>
      <w:r w:rsidRPr="008B4DF2">
        <w:rPr>
          <w:rFonts w:ascii="Times New Roman" w:hAnsi="Times New Roman" w:cs="Times New Roman"/>
          <w:sz w:val="24"/>
          <w:szCs w:val="24"/>
        </w:rPr>
        <w:t xml:space="preserve">; </w:t>
      </w:r>
    </w:p>
    <w:p w:rsidR="008B4DF2" w:rsidRPr="008B4DF2" w:rsidRDefault="008B4DF2" w:rsidP="000B6A92">
      <w:pPr>
        <w:tabs>
          <w:tab w:val="left" w:pos="993"/>
        </w:tabs>
        <w:spacing w:before="120" w:after="120" w:line="360" w:lineRule="auto"/>
        <w:ind w:firstLine="567"/>
        <w:jc w:val="both"/>
        <w:rPr>
          <w:rFonts w:ascii="Times New Roman" w:hAnsi="Times New Roman" w:cs="Times New Roman"/>
          <w:sz w:val="24"/>
          <w:szCs w:val="24"/>
        </w:rPr>
      </w:pPr>
      <w:r w:rsidRPr="008B4DF2">
        <w:rPr>
          <w:rFonts w:ascii="Times New Roman" w:eastAsia="Calibri" w:hAnsi="Times New Roman" w:cs="Times New Roman"/>
          <w:b/>
          <w:sz w:val="24"/>
          <w:szCs w:val="24"/>
        </w:rPr>
        <w:t xml:space="preserve">          2)</w:t>
      </w:r>
      <w:r w:rsidRPr="008B4DF2">
        <w:rPr>
          <w:rFonts w:ascii="Times New Roman" w:eastAsia="Calibri" w:hAnsi="Times New Roman" w:cs="Times New Roman"/>
          <w:sz w:val="24"/>
          <w:szCs w:val="24"/>
        </w:rPr>
        <w:t xml:space="preserve"> в периода от 08.11.2022 г. до 10.11.2022 г. вкл., </w:t>
      </w:r>
      <w:r w:rsidRPr="008B4DF2">
        <w:rPr>
          <w:rFonts w:ascii="Times New Roman" w:hAnsi="Times New Roman" w:cs="Times New Roman"/>
          <w:sz w:val="24"/>
          <w:szCs w:val="24"/>
        </w:rPr>
        <w:t xml:space="preserve">с допуснати до явяване на изпит общо </w:t>
      </w:r>
      <w:r w:rsidRPr="008B4DF2">
        <w:rPr>
          <w:rFonts w:ascii="Times New Roman" w:hAnsi="Times New Roman" w:cs="Times New Roman"/>
          <w:b/>
          <w:sz w:val="24"/>
          <w:szCs w:val="24"/>
        </w:rPr>
        <w:t>38 бр.</w:t>
      </w:r>
      <w:r w:rsidRPr="008B4DF2">
        <w:rPr>
          <w:rFonts w:ascii="Times New Roman" w:hAnsi="Times New Roman" w:cs="Times New Roman"/>
          <w:sz w:val="24"/>
          <w:szCs w:val="24"/>
        </w:rPr>
        <w:t xml:space="preserve"> лица. Успешно издържали изпитите са</w:t>
      </w:r>
      <w:r w:rsidRPr="008B4DF2">
        <w:rPr>
          <w:rFonts w:ascii="Times New Roman" w:hAnsi="Times New Roman" w:cs="Times New Roman"/>
          <w:b/>
          <w:sz w:val="24"/>
          <w:szCs w:val="24"/>
        </w:rPr>
        <w:t xml:space="preserve"> общо 21 лица</w:t>
      </w:r>
      <w:r w:rsidRPr="008B4DF2">
        <w:rPr>
          <w:rFonts w:ascii="Times New Roman" w:eastAsia="Calibri" w:hAnsi="Times New Roman" w:cs="Times New Roman"/>
          <w:sz w:val="24"/>
          <w:szCs w:val="24"/>
        </w:rPr>
        <w:t>;</w:t>
      </w:r>
    </w:p>
    <w:p w:rsidR="008B4DF2" w:rsidRPr="008B4DF2" w:rsidRDefault="008B4DF2" w:rsidP="000B6A92">
      <w:pPr>
        <w:tabs>
          <w:tab w:val="left" w:pos="993"/>
        </w:tabs>
        <w:spacing w:before="120" w:after="120" w:line="360" w:lineRule="auto"/>
        <w:ind w:firstLine="567"/>
        <w:jc w:val="both"/>
        <w:rPr>
          <w:rFonts w:ascii="Times New Roman" w:hAnsi="Times New Roman" w:cs="Times New Roman"/>
          <w:sz w:val="24"/>
          <w:szCs w:val="24"/>
        </w:rPr>
      </w:pPr>
      <w:r w:rsidRPr="008B4DF2">
        <w:rPr>
          <w:rFonts w:ascii="Times New Roman" w:hAnsi="Times New Roman" w:cs="Times New Roman"/>
          <w:sz w:val="24"/>
          <w:szCs w:val="24"/>
        </w:rPr>
        <w:t xml:space="preserve">         - Вписани правоспособни планински водачи в НТР и издадени идентификационни карти –</w:t>
      </w:r>
      <w:r w:rsidRPr="008B4DF2">
        <w:rPr>
          <w:rFonts w:ascii="Times New Roman" w:hAnsi="Times New Roman" w:cs="Times New Roman"/>
          <w:b/>
          <w:sz w:val="24"/>
          <w:szCs w:val="24"/>
        </w:rPr>
        <w:t xml:space="preserve"> общо 38 бр.</w:t>
      </w:r>
      <w:r w:rsidRPr="008B4DF2">
        <w:rPr>
          <w:rFonts w:ascii="Times New Roman" w:hAnsi="Times New Roman" w:cs="Times New Roman"/>
          <w:sz w:val="24"/>
          <w:szCs w:val="24"/>
        </w:rPr>
        <w:t>;</w:t>
      </w:r>
    </w:p>
    <w:p w:rsidR="008B4DF2" w:rsidRPr="008B4DF2" w:rsidRDefault="008B4DF2" w:rsidP="000B6A92">
      <w:pPr>
        <w:numPr>
          <w:ilvl w:val="0"/>
          <w:numId w:val="10"/>
        </w:numPr>
        <w:tabs>
          <w:tab w:val="left" w:pos="993"/>
        </w:tabs>
        <w:spacing w:before="120" w:after="120" w:line="360" w:lineRule="auto"/>
        <w:ind w:left="0" w:firstLine="567"/>
        <w:jc w:val="both"/>
        <w:rPr>
          <w:rFonts w:ascii="Times New Roman" w:hAnsi="Times New Roman" w:cs="Times New Roman"/>
          <w:sz w:val="24"/>
          <w:szCs w:val="24"/>
        </w:rPr>
      </w:pPr>
      <w:r w:rsidRPr="008B4DF2">
        <w:rPr>
          <w:rFonts w:ascii="Times New Roman" w:hAnsi="Times New Roman" w:cs="Times New Roman"/>
          <w:sz w:val="24"/>
          <w:szCs w:val="24"/>
        </w:rPr>
        <w:tab/>
        <w:t xml:space="preserve">За отчетния период не са осъществени процедурите по вписване на </w:t>
      </w:r>
      <w:r w:rsidRPr="008B4DF2">
        <w:rPr>
          <w:rFonts w:ascii="Times New Roman" w:hAnsi="Times New Roman" w:cs="Times New Roman"/>
          <w:b/>
          <w:sz w:val="24"/>
          <w:szCs w:val="24"/>
        </w:rPr>
        <w:t>ски учители,</w:t>
      </w:r>
      <w:r w:rsidRPr="008B4DF2">
        <w:rPr>
          <w:rFonts w:ascii="Times New Roman" w:hAnsi="Times New Roman" w:cs="Times New Roman"/>
          <w:sz w:val="24"/>
          <w:szCs w:val="24"/>
        </w:rPr>
        <w:t xml:space="preserve"> поради факта че подзаконовата нормативна база (съответната наредба), е в процес на разработване.</w:t>
      </w:r>
    </w:p>
    <w:p w:rsidR="008B4DF2" w:rsidRPr="008B4DF2" w:rsidRDefault="008B4DF2" w:rsidP="000B6A92">
      <w:pPr>
        <w:numPr>
          <w:ilvl w:val="0"/>
          <w:numId w:val="10"/>
        </w:numPr>
        <w:tabs>
          <w:tab w:val="left" w:pos="993"/>
        </w:tabs>
        <w:spacing w:before="120" w:after="120" w:line="360" w:lineRule="auto"/>
        <w:ind w:left="0" w:firstLine="567"/>
        <w:jc w:val="both"/>
        <w:rPr>
          <w:rFonts w:ascii="Times New Roman" w:hAnsi="Times New Roman" w:cs="Times New Roman"/>
          <w:sz w:val="24"/>
          <w:szCs w:val="24"/>
        </w:rPr>
      </w:pPr>
      <w:r w:rsidRPr="008B4DF2">
        <w:rPr>
          <w:rFonts w:ascii="Times New Roman" w:hAnsi="Times New Roman" w:cs="Times New Roman"/>
          <w:sz w:val="24"/>
          <w:szCs w:val="24"/>
        </w:rPr>
        <w:t xml:space="preserve">За отчетния период не са осъществени процедурите по регистрация на </w:t>
      </w:r>
      <w:r w:rsidRPr="008B4DF2">
        <w:rPr>
          <w:rFonts w:ascii="Times New Roman" w:hAnsi="Times New Roman" w:cs="Times New Roman"/>
          <w:b/>
          <w:sz w:val="24"/>
          <w:szCs w:val="24"/>
        </w:rPr>
        <w:t>ски училища</w:t>
      </w:r>
      <w:r w:rsidRPr="008B4DF2">
        <w:rPr>
          <w:rFonts w:ascii="Times New Roman" w:hAnsi="Times New Roman" w:cs="Times New Roman"/>
          <w:b/>
          <w:sz w:val="24"/>
          <w:szCs w:val="24"/>
          <w:lang w:val="en-US"/>
        </w:rPr>
        <w:t>,</w:t>
      </w:r>
      <w:r w:rsidRPr="008B4DF2">
        <w:rPr>
          <w:rFonts w:ascii="Times New Roman" w:hAnsi="Times New Roman" w:cs="Times New Roman"/>
          <w:b/>
          <w:sz w:val="24"/>
          <w:szCs w:val="24"/>
        </w:rPr>
        <w:t xml:space="preserve"> </w:t>
      </w:r>
      <w:r w:rsidRPr="008B4DF2">
        <w:rPr>
          <w:rFonts w:ascii="Times New Roman" w:hAnsi="Times New Roman" w:cs="Times New Roman"/>
          <w:sz w:val="24"/>
          <w:szCs w:val="24"/>
        </w:rPr>
        <w:t>поради факта че подзаконовата нормативна база (съответната наредба), е в процес на разработване.</w:t>
      </w:r>
    </w:p>
    <w:p w:rsidR="00F44D30" w:rsidRPr="008B4DF2" w:rsidRDefault="00F44D30" w:rsidP="000B6A92">
      <w:pPr>
        <w:tabs>
          <w:tab w:val="left" w:pos="993"/>
        </w:tabs>
        <w:spacing w:after="0" w:line="360" w:lineRule="auto"/>
        <w:ind w:firstLine="567"/>
        <w:jc w:val="both"/>
        <w:rPr>
          <w:rFonts w:ascii="Times New Roman" w:hAnsi="Times New Roman" w:cs="Times New Roman"/>
          <w:b/>
          <w:sz w:val="24"/>
          <w:szCs w:val="24"/>
        </w:rPr>
      </w:pPr>
    </w:p>
    <w:p w:rsidR="00F44D30" w:rsidRPr="008B4DF2" w:rsidRDefault="008B4DF2" w:rsidP="000B6A92">
      <w:pPr>
        <w:tabs>
          <w:tab w:val="left" w:pos="993"/>
        </w:tabs>
        <w:spacing w:after="0" w:line="360" w:lineRule="auto"/>
        <w:ind w:firstLine="567"/>
        <w:jc w:val="both"/>
        <w:rPr>
          <w:rFonts w:ascii="Times New Roman" w:hAnsi="Times New Roman" w:cs="Times New Roman"/>
          <w:b/>
          <w:sz w:val="24"/>
          <w:szCs w:val="24"/>
        </w:rPr>
      </w:pPr>
      <w:r w:rsidRPr="008B4DF2">
        <w:rPr>
          <w:rFonts w:ascii="Times New Roman" w:hAnsi="Times New Roman" w:cs="Times New Roman"/>
          <w:b/>
          <w:sz w:val="24"/>
          <w:szCs w:val="24"/>
        </w:rPr>
        <w:lastRenderedPageBreak/>
        <w:t>3.5</w:t>
      </w:r>
      <w:r w:rsidR="00F44D30" w:rsidRPr="008B4DF2">
        <w:rPr>
          <w:rFonts w:ascii="Times New Roman" w:hAnsi="Times New Roman" w:cs="Times New Roman"/>
          <w:b/>
          <w:sz w:val="24"/>
          <w:szCs w:val="24"/>
        </w:rPr>
        <w:t xml:space="preserve"> Осъществяване на процедурите по сертифициране на </w:t>
      </w:r>
      <w:proofErr w:type="spellStart"/>
      <w:r w:rsidR="00F44D30" w:rsidRPr="008B4DF2">
        <w:rPr>
          <w:rFonts w:ascii="Times New Roman" w:hAnsi="Times New Roman" w:cs="Times New Roman"/>
          <w:b/>
          <w:sz w:val="24"/>
          <w:szCs w:val="24"/>
        </w:rPr>
        <w:t>балнеолечебни</w:t>
      </w:r>
      <w:proofErr w:type="spellEnd"/>
      <w:r w:rsidR="00F44D30" w:rsidRPr="008B4DF2">
        <w:rPr>
          <w:rFonts w:ascii="Times New Roman" w:hAnsi="Times New Roman" w:cs="Times New Roman"/>
          <w:b/>
          <w:sz w:val="24"/>
          <w:szCs w:val="24"/>
        </w:rPr>
        <w:t xml:space="preserve"> (</w:t>
      </w:r>
      <w:proofErr w:type="spellStart"/>
      <w:r w:rsidR="00F44D30" w:rsidRPr="008B4DF2">
        <w:rPr>
          <w:rFonts w:ascii="Times New Roman" w:hAnsi="Times New Roman" w:cs="Times New Roman"/>
          <w:b/>
          <w:sz w:val="24"/>
          <w:szCs w:val="24"/>
        </w:rPr>
        <w:t>медикъл</w:t>
      </w:r>
      <w:proofErr w:type="spellEnd"/>
      <w:r w:rsidR="00F44D30" w:rsidRPr="008B4DF2">
        <w:rPr>
          <w:rFonts w:ascii="Times New Roman" w:hAnsi="Times New Roman" w:cs="Times New Roman"/>
          <w:b/>
          <w:sz w:val="24"/>
          <w:szCs w:val="24"/>
        </w:rPr>
        <w:t xml:space="preserve"> СПА), СПА, </w:t>
      </w:r>
      <w:proofErr w:type="spellStart"/>
      <w:r w:rsidR="00F44D30" w:rsidRPr="008B4DF2">
        <w:rPr>
          <w:rFonts w:ascii="Times New Roman" w:hAnsi="Times New Roman" w:cs="Times New Roman"/>
          <w:b/>
          <w:sz w:val="24"/>
          <w:szCs w:val="24"/>
        </w:rPr>
        <w:t>уелнес</w:t>
      </w:r>
      <w:proofErr w:type="spellEnd"/>
      <w:r w:rsidR="00F44D30" w:rsidRPr="008B4DF2">
        <w:rPr>
          <w:rFonts w:ascii="Times New Roman" w:hAnsi="Times New Roman" w:cs="Times New Roman"/>
          <w:b/>
          <w:sz w:val="24"/>
          <w:szCs w:val="24"/>
        </w:rPr>
        <w:t xml:space="preserve"> и </w:t>
      </w:r>
      <w:proofErr w:type="spellStart"/>
      <w:r w:rsidR="00F44D30" w:rsidRPr="008B4DF2">
        <w:rPr>
          <w:rFonts w:ascii="Times New Roman" w:hAnsi="Times New Roman" w:cs="Times New Roman"/>
          <w:b/>
          <w:sz w:val="24"/>
          <w:szCs w:val="24"/>
        </w:rPr>
        <w:t>таласотерапевтични</w:t>
      </w:r>
      <w:proofErr w:type="spellEnd"/>
      <w:r w:rsidR="00F44D30" w:rsidRPr="008B4DF2">
        <w:rPr>
          <w:rFonts w:ascii="Times New Roman" w:hAnsi="Times New Roman" w:cs="Times New Roman"/>
          <w:b/>
          <w:sz w:val="24"/>
          <w:szCs w:val="24"/>
        </w:rPr>
        <w:t xml:space="preserve"> центрове (прилежащи към места за настаняване и самостоятелни центрове); </w:t>
      </w:r>
    </w:p>
    <w:p w:rsidR="008B4DF2" w:rsidRPr="008B4DF2" w:rsidRDefault="008B4DF2" w:rsidP="00B80DA0">
      <w:pPr>
        <w:numPr>
          <w:ilvl w:val="1"/>
          <w:numId w:val="28"/>
        </w:numPr>
        <w:tabs>
          <w:tab w:val="left" w:pos="993"/>
        </w:tabs>
        <w:spacing w:before="120" w:after="120" w:line="360" w:lineRule="auto"/>
        <w:ind w:left="0" w:firstLine="567"/>
        <w:jc w:val="both"/>
        <w:rPr>
          <w:rFonts w:ascii="Times New Roman" w:hAnsi="Times New Roman" w:cs="Times New Roman"/>
          <w:b/>
          <w:sz w:val="24"/>
          <w:szCs w:val="24"/>
        </w:rPr>
      </w:pPr>
      <w:r w:rsidRPr="008B4DF2">
        <w:rPr>
          <w:rFonts w:ascii="Times New Roman" w:hAnsi="Times New Roman" w:cs="Times New Roman"/>
          <w:b/>
          <w:sz w:val="24"/>
          <w:szCs w:val="24"/>
        </w:rPr>
        <w:t>разгледани приети заявления</w:t>
      </w:r>
      <w:r w:rsidRPr="008B4DF2">
        <w:rPr>
          <w:rFonts w:ascii="Times New Roman" w:hAnsi="Times New Roman" w:cs="Times New Roman"/>
          <w:sz w:val="24"/>
          <w:szCs w:val="24"/>
        </w:rPr>
        <w:t xml:space="preserve"> за сертифициране на </w:t>
      </w:r>
      <w:proofErr w:type="spellStart"/>
      <w:r w:rsidRPr="008B4DF2">
        <w:rPr>
          <w:rFonts w:ascii="Times New Roman" w:hAnsi="Times New Roman" w:cs="Times New Roman"/>
          <w:sz w:val="24"/>
          <w:szCs w:val="24"/>
        </w:rPr>
        <w:t>балнеолечебни</w:t>
      </w:r>
      <w:proofErr w:type="spellEnd"/>
      <w:r w:rsidRPr="008B4DF2">
        <w:rPr>
          <w:rFonts w:ascii="Times New Roman" w:hAnsi="Times New Roman" w:cs="Times New Roman"/>
          <w:sz w:val="24"/>
          <w:szCs w:val="24"/>
        </w:rPr>
        <w:t xml:space="preserve"> (</w:t>
      </w:r>
      <w:proofErr w:type="spellStart"/>
      <w:r w:rsidRPr="008B4DF2">
        <w:rPr>
          <w:rFonts w:ascii="Times New Roman" w:hAnsi="Times New Roman" w:cs="Times New Roman"/>
          <w:sz w:val="24"/>
          <w:szCs w:val="24"/>
        </w:rPr>
        <w:t>медикъл</w:t>
      </w:r>
      <w:proofErr w:type="spellEnd"/>
      <w:r w:rsidRPr="008B4DF2">
        <w:rPr>
          <w:rFonts w:ascii="Times New Roman" w:hAnsi="Times New Roman" w:cs="Times New Roman"/>
          <w:sz w:val="24"/>
          <w:szCs w:val="24"/>
        </w:rPr>
        <w:t xml:space="preserve"> СПА), СПА, </w:t>
      </w:r>
      <w:proofErr w:type="spellStart"/>
      <w:r w:rsidRPr="008B4DF2">
        <w:rPr>
          <w:rFonts w:ascii="Times New Roman" w:hAnsi="Times New Roman" w:cs="Times New Roman"/>
          <w:sz w:val="24"/>
          <w:szCs w:val="24"/>
        </w:rPr>
        <w:t>уелнес</w:t>
      </w:r>
      <w:proofErr w:type="spellEnd"/>
      <w:r w:rsidRPr="008B4DF2">
        <w:rPr>
          <w:rFonts w:ascii="Times New Roman" w:hAnsi="Times New Roman" w:cs="Times New Roman"/>
          <w:sz w:val="24"/>
          <w:szCs w:val="24"/>
        </w:rPr>
        <w:t xml:space="preserve"> и </w:t>
      </w:r>
      <w:proofErr w:type="spellStart"/>
      <w:r w:rsidRPr="008B4DF2">
        <w:rPr>
          <w:rFonts w:ascii="Times New Roman" w:hAnsi="Times New Roman" w:cs="Times New Roman"/>
          <w:sz w:val="24"/>
          <w:szCs w:val="24"/>
        </w:rPr>
        <w:t>таласотерапевтични</w:t>
      </w:r>
      <w:proofErr w:type="spellEnd"/>
      <w:r w:rsidRPr="008B4DF2">
        <w:rPr>
          <w:rFonts w:ascii="Times New Roman" w:hAnsi="Times New Roman" w:cs="Times New Roman"/>
          <w:sz w:val="24"/>
          <w:szCs w:val="24"/>
        </w:rPr>
        <w:t xml:space="preserve"> центрове (прилежащи към места за настаняване и самостоятелни центрове) – </w:t>
      </w:r>
      <w:r w:rsidRPr="008B4DF2">
        <w:rPr>
          <w:rFonts w:ascii="Times New Roman" w:hAnsi="Times New Roman" w:cs="Times New Roman"/>
          <w:b/>
          <w:sz w:val="24"/>
          <w:szCs w:val="24"/>
          <w:lang w:val="en-US"/>
        </w:rPr>
        <w:t>43</w:t>
      </w:r>
      <w:r w:rsidRPr="008B4DF2">
        <w:rPr>
          <w:rFonts w:ascii="Times New Roman" w:hAnsi="Times New Roman" w:cs="Times New Roman"/>
          <w:sz w:val="24"/>
          <w:szCs w:val="24"/>
        </w:rPr>
        <w:t xml:space="preserve"> </w:t>
      </w:r>
      <w:proofErr w:type="spellStart"/>
      <w:r w:rsidRPr="008B4DF2">
        <w:rPr>
          <w:rFonts w:ascii="Times New Roman" w:hAnsi="Times New Roman" w:cs="Times New Roman"/>
          <w:b/>
          <w:sz w:val="24"/>
          <w:szCs w:val="24"/>
        </w:rPr>
        <w:t>бр</w:t>
      </w:r>
      <w:proofErr w:type="spellEnd"/>
      <w:r w:rsidRPr="008B4DF2">
        <w:rPr>
          <w:rFonts w:ascii="Times New Roman" w:hAnsi="Times New Roman" w:cs="Times New Roman"/>
          <w:b/>
          <w:sz w:val="24"/>
          <w:szCs w:val="24"/>
        </w:rPr>
        <w:t>;</w:t>
      </w:r>
    </w:p>
    <w:p w:rsidR="008B4DF2" w:rsidRPr="008B4DF2" w:rsidRDefault="008B4DF2" w:rsidP="00B80DA0">
      <w:pPr>
        <w:pStyle w:val="xmsonormal"/>
        <w:numPr>
          <w:ilvl w:val="0"/>
          <w:numId w:val="28"/>
        </w:numPr>
        <w:spacing w:before="120" w:beforeAutospacing="0" w:after="120" w:afterAutospacing="0" w:line="360" w:lineRule="auto"/>
        <w:ind w:left="0" w:firstLine="567"/>
        <w:jc w:val="both"/>
        <w:rPr>
          <w:rFonts w:eastAsia="Calibri"/>
          <w:lang w:eastAsia="en-US"/>
        </w:rPr>
      </w:pPr>
      <w:r w:rsidRPr="008B4DF2">
        <w:rPr>
          <w:rFonts w:eastAsia="Calibri"/>
          <w:b/>
          <w:lang w:eastAsia="en-US"/>
        </w:rPr>
        <w:t xml:space="preserve">издадени сертификати на </w:t>
      </w:r>
      <w:proofErr w:type="spellStart"/>
      <w:r w:rsidRPr="008B4DF2">
        <w:rPr>
          <w:rFonts w:eastAsia="Calibri"/>
          <w:lang w:eastAsia="en-US"/>
        </w:rPr>
        <w:t>балнеолечебни</w:t>
      </w:r>
      <w:proofErr w:type="spellEnd"/>
      <w:r w:rsidRPr="008B4DF2">
        <w:rPr>
          <w:rFonts w:eastAsia="Calibri"/>
          <w:lang w:eastAsia="en-US"/>
        </w:rPr>
        <w:t xml:space="preserve"> (</w:t>
      </w:r>
      <w:proofErr w:type="spellStart"/>
      <w:r w:rsidRPr="008B4DF2">
        <w:rPr>
          <w:rFonts w:eastAsia="Calibri"/>
          <w:lang w:eastAsia="en-US"/>
        </w:rPr>
        <w:t>медикъл</w:t>
      </w:r>
      <w:proofErr w:type="spellEnd"/>
      <w:r w:rsidRPr="008B4DF2">
        <w:rPr>
          <w:rFonts w:eastAsia="Calibri"/>
          <w:lang w:eastAsia="en-US"/>
        </w:rPr>
        <w:t xml:space="preserve"> СПА), СПА, </w:t>
      </w:r>
      <w:proofErr w:type="spellStart"/>
      <w:r w:rsidRPr="008B4DF2">
        <w:rPr>
          <w:rFonts w:eastAsia="Calibri"/>
          <w:lang w:eastAsia="en-US"/>
        </w:rPr>
        <w:t>уелнес</w:t>
      </w:r>
      <w:proofErr w:type="spellEnd"/>
      <w:r w:rsidRPr="008B4DF2">
        <w:rPr>
          <w:rFonts w:eastAsia="Calibri"/>
          <w:lang w:eastAsia="en-US"/>
        </w:rPr>
        <w:t xml:space="preserve"> и </w:t>
      </w:r>
      <w:proofErr w:type="spellStart"/>
      <w:r w:rsidRPr="008B4DF2">
        <w:rPr>
          <w:rFonts w:eastAsia="Calibri"/>
          <w:lang w:eastAsia="en-US"/>
        </w:rPr>
        <w:t>таласотерапевтични</w:t>
      </w:r>
      <w:proofErr w:type="spellEnd"/>
      <w:r w:rsidRPr="008B4DF2">
        <w:rPr>
          <w:rFonts w:eastAsia="Calibri"/>
          <w:lang w:eastAsia="en-US"/>
        </w:rPr>
        <w:t xml:space="preserve"> центрове – </w:t>
      </w:r>
      <w:r w:rsidRPr="008B4DF2">
        <w:rPr>
          <w:rFonts w:eastAsia="Calibri"/>
          <w:b/>
          <w:lang w:val="en-US" w:eastAsia="en-US"/>
        </w:rPr>
        <w:t>33</w:t>
      </w:r>
      <w:r w:rsidRPr="008B4DF2">
        <w:rPr>
          <w:rFonts w:eastAsia="Calibri"/>
          <w:lang w:eastAsia="en-US"/>
        </w:rPr>
        <w:t xml:space="preserve"> бр. </w:t>
      </w:r>
    </w:p>
    <w:p w:rsidR="008B4DF2" w:rsidRPr="008B4DF2" w:rsidRDefault="008B4DF2" w:rsidP="00B80DA0">
      <w:pPr>
        <w:pStyle w:val="ListParagraph"/>
        <w:numPr>
          <w:ilvl w:val="0"/>
          <w:numId w:val="28"/>
        </w:numPr>
        <w:spacing w:before="120" w:after="120" w:line="360" w:lineRule="auto"/>
        <w:ind w:left="0" w:firstLine="567"/>
        <w:contextualSpacing w:val="0"/>
        <w:jc w:val="both"/>
        <w:rPr>
          <w:rFonts w:ascii="Times New Roman" w:hAnsi="Times New Roman" w:cs="Times New Roman"/>
          <w:sz w:val="24"/>
          <w:szCs w:val="24"/>
        </w:rPr>
      </w:pPr>
      <w:r w:rsidRPr="008B4DF2">
        <w:rPr>
          <w:rFonts w:ascii="Times New Roman" w:hAnsi="Times New Roman" w:cs="Times New Roman"/>
          <w:sz w:val="24"/>
          <w:szCs w:val="24"/>
        </w:rPr>
        <w:t xml:space="preserve">Отказ от сертифициране </w:t>
      </w:r>
      <w:r w:rsidRPr="008B4DF2">
        <w:rPr>
          <w:rFonts w:ascii="Times New Roman" w:hAnsi="Times New Roman" w:cs="Times New Roman"/>
          <w:b/>
          <w:sz w:val="24"/>
          <w:szCs w:val="24"/>
          <w:lang w:val="en-US"/>
        </w:rPr>
        <w:t>12</w:t>
      </w:r>
      <w:r w:rsidRPr="008B4DF2">
        <w:rPr>
          <w:rFonts w:ascii="Times New Roman" w:hAnsi="Times New Roman" w:cs="Times New Roman"/>
          <w:sz w:val="24"/>
          <w:szCs w:val="24"/>
        </w:rPr>
        <w:t xml:space="preserve"> бр. (</w:t>
      </w:r>
      <w:r w:rsidRPr="008B4DF2">
        <w:rPr>
          <w:rFonts w:ascii="Times New Roman" w:hAnsi="Times New Roman" w:cs="Times New Roman"/>
          <w:sz w:val="24"/>
          <w:szCs w:val="24"/>
          <w:lang w:val="en-US"/>
        </w:rPr>
        <w:t>12</w:t>
      </w:r>
      <w:r w:rsidRPr="008B4DF2">
        <w:rPr>
          <w:rFonts w:ascii="Times New Roman" w:hAnsi="Times New Roman" w:cs="Times New Roman"/>
          <w:sz w:val="24"/>
          <w:szCs w:val="24"/>
        </w:rPr>
        <w:t xml:space="preserve"> бр. са отказани поради несъответствие с изискванията на Наредбата за сертификация);</w:t>
      </w:r>
    </w:p>
    <w:p w:rsidR="008B4DF2" w:rsidRPr="008B4DF2" w:rsidRDefault="008B4DF2" w:rsidP="00B80DA0">
      <w:pPr>
        <w:pStyle w:val="ListParagraph"/>
        <w:numPr>
          <w:ilvl w:val="0"/>
          <w:numId w:val="28"/>
        </w:numPr>
        <w:spacing w:before="120" w:after="120" w:line="360" w:lineRule="auto"/>
        <w:ind w:left="0" w:firstLine="567"/>
        <w:contextualSpacing w:val="0"/>
        <w:jc w:val="both"/>
        <w:rPr>
          <w:rFonts w:ascii="Times New Roman" w:hAnsi="Times New Roman" w:cs="Times New Roman"/>
          <w:sz w:val="24"/>
          <w:szCs w:val="24"/>
        </w:rPr>
      </w:pPr>
      <w:r w:rsidRPr="008B4DF2">
        <w:rPr>
          <w:rFonts w:ascii="Times New Roman" w:hAnsi="Times New Roman" w:cs="Times New Roman"/>
          <w:sz w:val="24"/>
          <w:szCs w:val="24"/>
        </w:rPr>
        <w:t xml:space="preserve">Прекратени процедури по сертификация – </w:t>
      </w:r>
      <w:r w:rsidRPr="008B4DF2">
        <w:rPr>
          <w:rFonts w:ascii="Times New Roman" w:hAnsi="Times New Roman" w:cs="Times New Roman"/>
          <w:b/>
          <w:sz w:val="24"/>
          <w:szCs w:val="24"/>
          <w:lang w:val="en-US"/>
        </w:rPr>
        <w:t>4</w:t>
      </w:r>
      <w:r w:rsidRPr="008B4DF2">
        <w:rPr>
          <w:rFonts w:ascii="Times New Roman" w:hAnsi="Times New Roman" w:cs="Times New Roman"/>
          <w:sz w:val="24"/>
          <w:szCs w:val="24"/>
        </w:rPr>
        <w:t xml:space="preserve"> бр.</w:t>
      </w:r>
    </w:p>
    <w:p w:rsidR="00F44D30" w:rsidRPr="006E6A63" w:rsidRDefault="00F44D30" w:rsidP="002E43B1">
      <w:pPr>
        <w:tabs>
          <w:tab w:val="left" w:pos="851"/>
        </w:tabs>
        <w:spacing w:after="0" w:line="360" w:lineRule="auto"/>
        <w:ind w:firstLine="567"/>
        <w:jc w:val="both"/>
        <w:rPr>
          <w:rFonts w:ascii="Times New Roman" w:hAnsi="Times New Roman" w:cs="Times New Roman"/>
          <w:sz w:val="24"/>
          <w:szCs w:val="24"/>
        </w:rPr>
      </w:pPr>
    </w:p>
    <w:p w:rsidR="00F44D30" w:rsidRPr="006E6A63" w:rsidRDefault="00F44D30" w:rsidP="002E43B1">
      <w:pPr>
        <w:spacing w:after="0" w:line="360" w:lineRule="auto"/>
        <w:ind w:firstLine="567"/>
        <w:jc w:val="both"/>
        <w:rPr>
          <w:rFonts w:ascii="Times New Roman" w:hAnsi="Times New Roman" w:cs="Times New Roman"/>
          <w:b/>
          <w:sz w:val="24"/>
          <w:szCs w:val="24"/>
        </w:rPr>
      </w:pPr>
    </w:p>
    <w:p w:rsidR="00F44D30" w:rsidRPr="006E6A63" w:rsidRDefault="00F44D30" w:rsidP="002E43B1">
      <w:pPr>
        <w:tabs>
          <w:tab w:val="left" w:pos="993"/>
        </w:tabs>
        <w:spacing w:after="0" w:line="360" w:lineRule="auto"/>
        <w:ind w:firstLine="567"/>
        <w:jc w:val="both"/>
        <w:rPr>
          <w:rFonts w:ascii="Times New Roman" w:hAnsi="Times New Roman" w:cs="Times New Roman"/>
          <w:b/>
          <w:sz w:val="24"/>
          <w:szCs w:val="24"/>
        </w:rPr>
      </w:pPr>
      <w:r w:rsidRPr="006E6A63">
        <w:rPr>
          <w:rFonts w:ascii="Times New Roman" w:hAnsi="Times New Roman" w:cs="Times New Roman"/>
          <w:b/>
          <w:sz w:val="24"/>
          <w:szCs w:val="24"/>
        </w:rPr>
        <w:t>3.</w:t>
      </w:r>
      <w:r w:rsidR="008B4DF2">
        <w:rPr>
          <w:rFonts w:ascii="Times New Roman" w:hAnsi="Times New Roman" w:cs="Times New Roman"/>
          <w:b/>
          <w:sz w:val="24"/>
          <w:szCs w:val="24"/>
        </w:rPr>
        <w:t>6</w:t>
      </w:r>
      <w:r w:rsidRPr="006E6A63">
        <w:rPr>
          <w:rFonts w:ascii="Times New Roman" w:hAnsi="Times New Roman" w:cs="Times New Roman"/>
          <w:b/>
          <w:sz w:val="24"/>
          <w:szCs w:val="24"/>
        </w:rPr>
        <w:t>. Осъществяване на процедурите по сертифициране на туристическите информационни центрове</w:t>
      </w:r>
    </w:p>
    <w:p w:rsidR="00F44D30" w:rsidRPr="006E6A63" w:rsidRDefault="00F44D30" w:rsidP="002E43B1">
      <w:pPr>
        <w:tabs>
          <w:tab w:val="left" w:pos="993"/>
        </w:tabs>
        <w:spacing w:after="0" w:line="360" w:lineRule="auto"/>
        <w:ind w:firstLine="567"/>
        <w:jc w:val="both"/>
        <w:rPr>
          <w:rFonts w:ascii="Times New Roman" w:hAnsi="Times New Roman" w:cs="Times New Roman"/>
          <w:sz w:val="24"/>
          <w:szCs w:val="24"/>
        </w:rPr>
      </w:pPr>
      <w:r w:rsidRPr="006E6A63">
        <w:rPr>
          <w:rFonts w:ascii="Times New Roman" w:hAnsi="Times New Roman" w:cs="Times New Roman"/>
          <w:sz w:val="24"/>
          <w:szCs w:val="24"/>
        </w:rPr>
        <w:t xml:space="preserve">-    Постъпили и разгледани </w:t>
      </w:r>
      <w:r w:rsidRPr="006E6A63">
        <w:rPr>
          <w:rFonts w:ascii="Times New Roman" w:hAnsi="Times New Roman" w:cs="Times New Roman"/>
          <w:bCs/>
          <w:sz w:val="24"/>
          <w:szCs w:val="24"/>
        </w:rPr>
        <w:t>заявления за сертифициране на ТИЦ</w:t>
      </w:r>
      <w:r w:rsidRPr="006E6A63">
        <w:rPr>
          <w:rFonts w:ascii="Times New Roman" w:hAnsi="Times New Roman" w:cs="Times New Roman"/>
          <w:sz w:val="24"/>
          <w:szCs w:val="24"/>
        </w:rPr>
        <w:t>: 3 броя.</w:t>
      </w:r>
    </w:p>
    <w:p w:rsidR="00F44D30" w:rsidRPr="006E6A63" w:rsidRDefault="00F44D30" w:rsidP="002E43B1">
      <w:pPr>
        <w:numPr>
          <w:ilvl w:val="0"/>
          <w:numId w:val="13"/>
        </w:numPr>
        <w:tabs>
          <w:tab w:val="left" w:pos="993"/>
        </w:tabs>
        <w:spacing w:after="0" w:line="360" w:lineRule="auto"/>
        <w:ind w:left="0" w:firstLine="567"/>
        <w:jc w:val="both"/>
        <w:rPr>
          <w:rFonts w:ascii="Times New Roman" w:hAnsi="Times New Roman" w:cs="Times New Roman"/>
          <w:sz w:val="24"/>
          <w:szCs w:val="24"/>
        </w:rPr>
      </w:pPr>
      <w:r w:rsidRPr="006E6A63">
        <w:rPr>
          <w:rFonts w:ascii="Times New Roman" w:hAnsi="Times New Roman" w:cs="Times New Roman"/>
          <w:sz w:val="24"/>
          <w:szCs w:val="24"/>
        </w:rPr>
        <w:t>Издадени заповеди за откриване на процедура по сертифициране –  3 броя.</w:t>
      </w:r>
    </w:p>
    <w:p w:rsidR="00F44D30" w:rsidRPr="006E6A63" w:rsidRDefault="00F44D30" w:rsidP="002E43B1">
      <w:pPr>
        <w:numPr>
          <w:ilvl w:val="0"/>
          <w:numId w:val="13"/>
        </w:numPr>
        <w:tabs>
          <w:tab w:val="left" w:pos="993"/>
        </w:tabs>
        <w:spacing w:after="0" w:line="360" w:lineRule="auto"/>
        <w:ind w:left="0" w:firstLine="567"/>
        <w:jc w:val="both"/>
        <w:rPr>
          <w:rFonts w:ascii="Times New Roman" w:hAnsi="Times New Roman" w:cs="Times New Roman"/>
          <w:sz w:val="24"/>
          <w:szCs w:val="24"/>
        </w:rPr>
      </w:pPr>
      <w:r w:rsidRPr="006E6A63">
        <w:rPr>
          <w:rFonts w:ascii="Times New Roman" w:hAnsi="Times New Roman" w:cs="Times New Roman"/>
          <w:sz w:val="24"/>
          <w:szCs w:val="24"/>
        </w:rPr>
        <w:t>Издадени временни удостоверения за открита процедура –  3 броя.</w:t>
      </w:r>
    </w:p>
    <w:p w:rsidR="00F44D30" w:rsidRPr="006E6A63" w:rsidRDefault="00F44D30" w:rsidP="002E43B1">
      <w:pPr>
        <w:tabs>
          <w:tab w:val="left" w:pos="993"/>
        </w:tabs>
        <w:spacing w:after="0" w:line="360" w:lineRule="auto"/>
        <w:ind w:firstLine="567"/>
        <w:jc w:val="both"/>
        <w:rPr>
          <w:rFonts w:ascii="Times New Roman" w:hAnsi="Times New Roman" w:cs="Times New Roman"/>
          <w:b/>
          <w:sz w:val="24"/>
          <w:szCs w:val="24"/>
          <w:highlight w:val="yellow"/>
        </w:rPr>
      </w:pPr>
    </w:p>
    <w:p w:rsidR="00F44D30" w:rsidRPr="006E6A63" w:rsidRDefault="008B4DF2" w:rsidP="002E43B1">
      <w:pPr>
        <w:tabs>
          <w:tab w:val="left" w:pos="993"/>
        </w:tabs>
        <w:spacing w:after="0" w:line="360" w:lineRule="auto"/>
        <w:ind w:firstLine="567"/>
        <w:jc w:val="both"/>
        <w:rPr>
          <w:rFonts w:ascii="Times New Roman" w:hAnsi="Times New Roman" w:cs="Times New Roman"/>
          <w:sz w:val="24"/>
          <w:szCs w:val="24"/>
        </w:rPr>
      </w:pPr>
      <w:r>
        <w:rPr>
          <w:rFonts w:ascii="Times New Roman" w:hAnsi="Times New Roman" w:cs="Times New Roman"/>
          <w:b/>
          <w:sz w:val="24"/>
          <w:szCs w:val="24"/>
        </w:rPr>
        <w:t>3.7</w:t>
      </w:r>
      <w:r w:rsidR="00F44D30" w:rsidRPr="006E6A63">
        <w:rPr>
          <w:rFonts w:ascii="Times New Roman" w:hAnsi="Times New Roman" w:cs="Times New Roman"/>
          <w:b/>
          <w:sz w:val="24"/>
          <w:szCs w:val="24"/>
        </w:rPr>
        <w:t>. Актуализиране и поддържане на Националния туристически регистър чрез събиране, обработване, съхраняване и предоставяне на информация за категоризирани туристически обекти, регистрирани туроператори и туристически агенти.</w:t>
      </w:r>
    </w:p>
    <w:p w:rsidR="008B4DF2" w:rsidRPr="008B4DF2" w:rsidRDefault="008B4DF2" w:rsidP="002E43B1">
      <w:pPr>
        <w:spacing w:before="120" w:after="120" w:line="360" w:lineRule="auto"/>
        <w:ind w:firstLine="567"/>
        <w:jc w:val="both"/>
        <w:rPr>
          <w:rFonts w:ascii="Times New Roman" w:hAnsi="Times New Roman" w:cs="Times New Roman"/>
          <w:sz w:val="24"/>
          <w:szCs w:val="24"/>
        </w:rPr>
      </w:pPr>
      <w:r w:rsidRPr="008B4DF2">
        <w:rPr>
          <w:rFonts w:ascii="Times New Roman" w:hAnsi="Times New Roman" w:cs="Times New Roman"/>
          <w:sz w:val="24"/>
          <w:szCs w:val="24"/>
        </w:rPr>
        <w:t>За периода 01.01.-31.12.2022 г. се реализира:</w:t>
      </w:r>
    </w:p>
    <w:p w:rsidR="00F44D30" w:rsidRPr="006E6A63" w:rsidRDefault="008B4DF2" w:rsidP="002E43B1">
      <w:pPr>
        <w:spacing w:line="360" w:lineRule="auto"/>
        <w:ind w:firstLine="567"/>
        <w:rPr>
          <w:rFonts w:ascii="Times New Roman" w:hAnsi="Times New Roman" w:cs="Times New Roman"/>
          <w:sz w:val="24"/>
          <w:szCs w:val="24"/>
        </w:rPr>
      </w:pPr>
      <w:r w:rsidRPr="008B4DF2">
        <w:rPr>
          <w:rFonts w:ascii="Times New Roman" w:hAnsi="Times New Roman" w:cs="Times New Roman"/>
          <w:sz w:val="24"/>
          <w:szCs w:val="24"/>
        </w:rPr>
        <w:t xml:space="preserve">Водене, поддържане, съхраняване и актуализиране на Регистъра на регистрираните лица за извършване на туроператорска и/или туристическа агентска дейност, в т.ч. отразяване на </w:t>
      </w:r>
      <w:r w:rsidRPr="008B4DF2">
        <w:rPr>
          <w:rFonts w:ascii="Times New Roman" w:hAnsi="Times New Roman" w:cs="Times New Roman"/>
          <w:b/>
          <w:sz w:val="24"/>
          <w:szCs w:val="24"/>
        </w:rPr>
        <w:t>постъпили задължителни застраховки</w:t>
      </w:r>
      <w:r w:rsidRPr="008B4DF2">
        <w:rPr>
          <w:rFonts w:ascii="Times New Roman" w:hAnsi="Times New Roman" w:cs="Times New Roman"/>
          <w:sz w:val="24"/>
          <w:szCs w:val="24"/>
        </w:rPr>
        <w:t xml:space="preserve"> „Отговорност на туроператора” по чл. 97 от Закона за туризма по отношение на </w:t>
      </w:r>
      <w:r w:rsidRPr="008B4DF2">
        <w:rPr>
          <w:rFonts w:ascii="Times New Roman" w:hAnsi="Times New Roman" w:cs="Times New Roman"/>
          <w:b/>
          <w:sz w:val="24"/>
          <w:szCs w:val="24"/>
        </w:rPr>
        <w:t>1496</w:t>
      </w:r>
      <w:r w:rsidRPr="008B4DF2">
        <w:rPr>
          <w:rFonts w:ascii="Times New Roman" w:hAnsi="Times New Roman" w:cs="Times New Roman"/>
          <w:b/>
          <w:sz w:val="24"/>
          <w:szCs w:val="24"/>
          <w:u w:val="single"/>
        </w:rPr>
        <w:t xml:space="preserve"> лица</w:t>
      </w:r>
      <w:r w:rsidRPr="008B4DF2">
        <w:rPr>
          <w:rFonts w:ascii="Times New Roman" w:hAnsi="Times New Roman" w:cs="Times New Roman"/>
          <w:sz w:val="24"/>
          <w:szCs w:val="24"/>
        </w:rPr>
        <w:t xml:space="preserve">; </w:t>
      </w:r>
      <w:r w:rsidRPr="008B4DF2">
        <w:rPr>
          <w:rFonts w:ascii="Times New Roman" w:hAnsi="Times New Roman" w:cs="Times New Roman"/>
          <w:color w:val="000000" w:themeColor="text1"/>
          <w:sz w:val="24"/>
          <w:szCs w:val="24"/>
        </w:rPr>
        <w:t xml:space="preserve">постъпили </w:t>
      </w:r>
      <w:r w:rsidRPr="008B4DF2">
        <w:rPr>
          <w:rFonts w:ascii="Times New Roman" w:hAnsi="Times New Roman" w:cs="Times New Roman"/>
          <w:sz w:val="24"/>
          <w:szCs w:val="24"/>
        </w:rPr>
        <w:t>заявления за отразяване на промени в обстоятелствата в регистъра на регистрираните лица за извършване на туристическа дейност –</w:t>
      </w:r>
      <w:r w:rsidRPr="008B4DF2">
        <w:rPr>
          <w:rFonts w:ascii="Times New Roman" w:hAnsi="Times New Roman" w:cs="Times New Roman"/>
          <w:b/>
          <w:sz w:val="24"/>
          <w:szCs w:val="24"/>
        </w:rPr>
        <w:t xml:space="preserve"> </w:t>
      </w:r>
      <w:r w:rsidRPr="008B4DF2">
        <w:rPr>
          <w:rFonts w:ascii="Times New Roman" w:hAnsi="Times New Roman" w:cs="Times New Roman"/>
          <w:b/>
          <w:sz w:val="24"/>
          <w:szCs w:val="24"/>
          <w:lang w:val="en-US"/>
        </w:rPr>
        <w:t>56</w:t>
      </w:r>
      <w:r w:rsidRPr="008B4DF2">
        <w:rPr>
          <w:rFonts w:ascii="Times New Roman" w:hAnsi="Times New Roman" w:cs="Times New Roman"/>
          <w:b/>
          <w:sz w:val="24"/>
          <w:szCs w:val="24"/>
        </w:rPr>
        <w:t xml:space="preserve"> бр.</w:t>
      </w:r>
      <w:r w:rsidRPr="008B4DF2">
        <w:rPr>
          <w:rFonts w:ascii="Times New Roman" w:hAnsi="Times New Roman" w:cs="Times New Roman"/>
          <w:sz w:val="24"/>
          <w:szCs w:val="24"/>
        </w:rPr>
        <w:t xml:space="preserve">; разгледани постъпили заявления и допълвания към заявления за отразяване на промени в обстоятелствата в регистъра на туроператорите и туристическите агенти – </w:t>
      </w:r>
      <w:r w:rsidRPr="008B4DF2">
        <w:rPr>
          <w:rFonts w:ascii="Times New Roman" w:hAnsi="Times New Roman" w:cs="Times New Roman"/>
          <w:b/>
          <w:sz w:val="24"/>
          <w:szCs w:val="24"/>
          <w:lang w:val="en-US"/>
        </w:rPr>
        <w:t>56</w:t>
      </w:r>
      <w:r w:rsidRPr="008B4DF2">
        <w:rPr>
          <w:rFonts w:ascii="Times New Roman" w:hAnsi="Times New Roman" w:cs="Times New Roman"/>
          <w:b/>
          <w:sz w:val="24"/>
          <w:szCs w:val="24"/>
        </w:rPr>
        <w:t xml:space="preserve"> бр.;</w:t>
      </w:r>
      <w:r w:rsidRPr="008B4DF2">
        <w:rPr>
          <w:rFonts w:ascii="Times New Roman" w:hAnsi="Times New Roman" w:cs="Times New Roman"/>
          <w:sz w:val="24"/>
          <w:szCs w:val="24"/>
        </w:rPr>
        <w:t xml:space="preserve"> отразени промени в обстоятелствата в регистъра на регистрираните лица  - за </w:t>
      </w:r>
      <w:r w:rsidRPr="008B4DF2">
        <w:rPr>
          <w:rFonts w:ascii="Times New Roman" w:hAnsi="Times New Roman" w:cs="Times New Roman"/>
          <w:b/>
          <w:sz w:val="24"/>
          <w:szCs w:val="24"/>
          <w:lang w:val="en-US"/>
        </w:rPr>
        <w:t>46</w:t>
      </w:r>
      <w:r w:rsidRPr="008B4DF2">
        <w:rPr>
          <w:rFonts w:ascii="Times New Roman" w:hAnsi="Times New Roman" w:cs="Times New Roman"/>
          <w:sz w:val="24"/>
          <w:szCs w:val="24"/>
        </w:rPr>
        <w:t xml:space="preserve"> </w:t>
      </w:r>
      <w:r w:rsidRPr="008B4DF2">
        <w:rPr>
          <w:rFonts w:ascii="Times New Roman" w:hAnsi="Times New Roman" w:cs="Times New Roman"/>
          <w:b/>
          <w:sz w:val="24"/>
          <w:szCs w:val="24"/>
        </w:rPr>
        <w:t>бр</w:t>
      </w:r>
      <w:r w:rsidRPr="008B4DF2">
        <w:rPr>
          <w:rFonts w:ascii="Times New Roman" w:hAnsi="Times New Roman" w:cs="Times New Roman"/>
          <w:sz w:val="24"/>
          <w:szCs w:val="24"/>
        </w:rPr>
        <w:t xml:space="preserve">. и издадени актуални удостоверения за </w:t>
      </w:r>
      <w:r w:rsidRPr="008B4DF2">
        <w:rPr>
          <w:rFonts w:ascii="Times New Roman" w:hAnsi="Times New Roman" w:cs="Times New Roman"/>
          <w:sz w:val="24"/>
          <w:szCs w:val="24"/>
        </w:rPr>
        <w:lastRenderedPageBreak/>
        <w:t xml:space="preserve">регистрация – </w:t>
      </w:r>
      <w:r w:rsidRPr="008B4DF2">
        <w:rPr>
          <w:rFonts w:ascii="Times New Roman" w:hAnsi="Times New Roman" w:cs="Times New Roman"/>
          <w:b/>
          <w:sz w:val="24"/>
          <w:szCs w:val="24"/>
        </w:rPr>
        <w:t>28 бр</w:t>
      </w:r>
      <w:r w:rsidRPr="008B4DF2">
        <w:rPr>
          <w:rFonts w:ascii="Times New Roman" w:hAnsi="Times New Roman" w:cs="Times New Roman"/>
          <w:sz w:val="24"/>
          <w:szCs w:val="24"/>
        </w:rPr>
        <w:t xml:space="preserve">.; </w:t>
      </w:r>
      <w:r w:rsidRPr="008B4DF2">
        <w:rPr>
          <w:rFonts w:ascii="Times New Roman" w:hAnsi="Times New Roman" w:cs="Times New Roman"/>
          <w:color w:val="000000" w:themeColor="text1"/>
          <w:sz w:val="24"/>
          <w:szCs w:val="24"/>
        </w:rPr>
        <w:t xml:space="preserve">постъпили </w:t>
      </w:r>
      <w:r w:rsidRPr="008B4DF2">
        <w:rPr>
          <w:rFonts w:ascii="Times New Roman" w:hAnsi="Times New Roman" w:cs="Times New Roman"/>
          <w:sz w:val="24"/>
          <w:szCs w:val="24"/>
        </w:rPr>
        <w:t>заявления за отразяване на промени в обстоятелствата в регистъра на категоризираните туристически обекти –</w:t>
      </w:r>
      <w:r w:rsidRPr="008B4DF2">
        <w:rPr>
          <w:rFonts w:ascii="Times New Roman" w:hAnsi="Times New Roman" w:cs="Times New Roman"/>
          <w:b/>
          <w:sz w:val="24"/>
          <w:szCs w:val="24"/>
        </w:rPr>
        <w:t xml:space="preserve"> 68 бр.</w:t>
      </w:r>
      <w:r w:rsidRPr="008B4DF2">
        <w:rPr>
          <w:rFonts w:ascii="Times New Roman" w:hAnsi="Times New Roman" w:cs="Times New Roman"/>
          <w:sz w:val="24"/>
          <w:szCs w:val="24"/>
        </w:rPr>
        <w:t xml:space="preserve">; разгледани постъпили заявления и допълвания към заявления за отразяване на промени в обстоятелствата в регистъра на </w:t>
      </w:r>
      <w:proofErr w:type="spellStart"/>
      <w:r w:rsidRPr="008B4DF2">
        <w:rPr>
          <w:rFonts w:ascii="Times New Roman" w:hAnsi="Times New Roman" w:cs="Times New Roman"/>
          <w:sz w:val="24"/>
          <w:szCs w:val="24"/>
        </w:rPr>
        <w:t>на</w:t>
      </w:r>
      <w:proofErr w:type="spellEnd"/>
      <w:r w:rsidRPr="008B4DF2">
        <w:rPr>
          <w:rFonts w:ascii="Times New Roman" w:hAnsi="Times New Roman" w:cs="Times New Roman"/>
          <w:sz w:val="24"/>
          <w:szCs w:val="24"/>
        </w:rPr>
        <w:t xml:space="preserve"> категоризираните туристически обекти – </w:t>
      </w:r>
      <w:r w:rsidRPr="008B4DF2">
        <w:rPr>
          <w:rFonts w:ascii="Times New Roman" w:hAnsi="Times New Roman" w:cs="Times New Roman"/>
          <w:b/>
          <w:sz w:val="24"/>
          <w:szCs w:val="24"/>
          <w:lang w:val="en-US"/>
        </w:rPr>
        <w:t>68</w:t>
      </w:r>
      <w:r w:rsidRPr="008B4DF2">
        <w:rPr>
          <w:rFonts w:ascii="Times New Roman" w:hAnsi="Times New Roman" w:cs="Times New Roman"/>
          <w:b/>
          <w:sz w:val="24"/>
          <w:szCs w:val="24"/>
        </w:rPr>
        <w:t xml:space="preserve"> бр.;</w:t>
      </w:r>
      <w:r w:rsidRPr="008B4DF2">
        <w:rPr>
          <w:rFonts w:ascii="Times New Roman" w:hAnsi="Times New Roman" w:cs="Times New Roman"/>
          <w:sz w:val="24"/>
          <w:szCs w:val="24"/>
        </w:rPr>
        <w:t xml:space="preserve"> отразени промени в обстоятелствата в на категоризираните туристически обекти - за </w:t>
      </w:r>
      <w:r w:rsidRPr="008B4DF2">
        <w:rPr>
          <w:rFonts w:ascii="Times New Roman" w:hAnsi="Times New Roman" w:cs="Times New Roman"/>
          <w:b/>
          <w:sz w:val="24"/>
          <w:szCs w:val="24"/>
          <w:lang w:val="en-US"/>
        </w:rPr>
        <w:t>4</w:t>
      </w:r>
      <w:r w:rsidRPr="008B4DF2">
        <w:rPr>
          <w:rFonts w:ascii="Times New Roman" w:hAnsi="Times New Roman" w:cs="Times New Roman"/>
          <w:b/>
          <w:sz w:val="24"/>
          <w:szCs w:val="24"/>
        </w:rPr>
        <w:t>7 бр</w:t>
      </w:r>
      <w:r w:rsidRPr="008B4DF2">
        <w:rPr>
          <w:rFonts w:ascii="Times New Roman" w:hAnsi="Times New Roman" w:cs="Times New Roman"/>
          <w:sz w:val="24"/>
          <w:szCs w:val="24"/>
        </w:rPr>
        <w:t xml:space="preserve">. и издадени актуални удостоверения за категория – </w:t>
      </w:r>
      <w:r w:rsidRPr="008B4DF2">
        <w:rPr>
          <w:rFonts w:ascii="Times New Roman" w:hAnsi="Times New Roman" w:cs="Times New Roman"/>
          <w:b/>
          <w:sz w:val="24"/>
          <w:szCs w:val="24"/>
        </w:rPr>
        <w:t>47 бр</w:t>
      </w:r>
      <w:r w:rsidRPr="008B4DF2">
        <w:rPr>
          <w:rFonts w:ascii="Times New Roman" w:hAnsi="Times New Roman" w:cs="Times New Roman"/>
          <w:sz w:val="24"/>
          <w:szCs w:val="24"/>
        </w:rPr>
        <w:t>.</w:t>
      </w:r>
    </w:p>
    <w:p w:rsidR="002F1250" w:rsidRPr="006E6A63" w:rsidRDefault="002F1250" w:rsidP="002E43B1">
      <w:pPr>
        <w:spacing w:after="0" w:line="360" w:lineRule="auto"/>
        <w:ind w:firstLine="567"/>
        <w:jc w:val="both"/>
        <w:rPr>
          <w:rFonts w:ascii="Times New Roman" w:hAnsi="Times New Roman" w:cs="Times New Roman"/>
          <w:sz w:val="24"/>
          <w:szCs w:val="24"/>
        </w:rPr>
      </w:pPr>
    </w:p>
    <w:p w:rsidR="002F1250" w:rsidRPr="006E6A63" w:rsidRDefault="002F1250" w:rsidP="002E43B1">
      <w:pPr>
        <w:tabs>
          <w:tab w:val="left" w:pos="1134"/>
        </w:tabs>
        <w:spacing w:after="0" w:line="360" w:lineRule="auto"/>
        <w:ind w:firstLine="567"/>
        <w:jc w:val="both"/>
        <w:rPr>
          <w:rFonts w:ascii="Times New Roman" w:hAnsi="Times New Roman" w:cs="Times New Roman"/>
          <w:b/>
          <w:sz w:val="24"/>
          <w:szCs w:val="24"/>
        </w:rPr>
      </w:pPr>
      <w:r w:rsidRPr="006E6A63">
        <w:rPr>
          <w:rFonts w:ascii="Times New Roman" w:hAnsi="Times New Roman" w:cs="Times New Roman"/>
          <w:b/>
          <w:sz w:val="24"/>
          <w:szCs w:val="24"/>
        </w:rPr>
        <w:t>3.</w:t>
      </w:r>
      <w:r w:rsidR="002E43B1">
        <w:rPr>
          <w:rFonts w:ascii="Times New Roman" w:hAnsi="Times New Roman" w:cs="Times New Roman"/>
          <w:b/>
          <w:sz w:val="24"/>
          <w:szCs w:val="24"/>
        </w:rPr>
        <w:t>8</w:t>
      </w:r>
      <w:r w:rsidRPr="006E6A63">
        <w:rPr>
          <w:rFonts w:ascii="Times New Roman" w:hAnsi="Times New Roman" w:cs="Times New Roman"/>
          <w:b/>
          <w:sz w:val="24"/>
          <w:szCs w:val="24"/>
        </w:rPr>
        <w:t>. Разработване въвеждането на единна информационна платформа за комуникация по защитени канали между вписаните в националния туристически регистър лица и заинтересованите такива от централни и териториални органи на изпълнителната власт;</w:t>
      </w:r>
    </w:p>
    <w:p w:rsidR="002F1250" w:rsidRPr="006E6A63" w:rsidRDefault="002F1250" w:rsidP="002E43B1">
      <w:pPr>
        <w:autoSpaceDE w:val="0"/>
        <w:autoSpaceDN w:val="0"/>
        <w:adjustRightInd w:val="0"/>
        <w:spacing w:after="0" w:line="360" w:lineRule="auto"/>
        <w:ind w:firstLine="567"/>
        <w:jc w:val="both"/>
        <w:rPr>
          <w:rFonts w:ascii="Times New Roman" w:hAnsi="Times New Roman" w:cs="Times New Roman"/>
          <w:sz w:val="24"/>
          <w:szCs w:val="24"/>
        </w:rPr>
      </w:pPr>
      <w:r w:rsidRPr="006E6A63">
        <w:rPr>
          <w:rFonts w:ascii="Times New Roman" w:hAnsi="Times New Roman" w:cs="Times New Roman"/>
          <w:sz w:val="24"/>
          <w:szCs w:val="24"/>
        </w:rPr>
        <w:t xml:space="preserve">Единната система за туристическа информация (ЕСТИ) е разработена и внедрена от Министерството на туризма и функционира в пълния си обхват. Внедряването на системата гарантира прозрачна икономическа среда и поставя конкурентоспособността в сектора върху реална основа. Чрез нея се събират данни за реализираните нощувки в местата за настаняване на територията на цялата страна, автоматизират се процесите по интегриране и обработка на данни и се повишава ефективността на контролната дейност, като едновременно с това се осигурява статистическа и детайлизирана информация за заинтересованите институции – НАП, МВР и общините по защитени канали. ЕСТИ и Система – регистър настаняване (СРН) е проектирана и разработена в изпълнение на законово задължение -  чл. 116, чл. 165 и чл. 166 от Закона за туризма. </w:t>
      </w:r>
    </w:p>
    <w:p w:rsidR="002F1250" w:rsidRPr="006E6A63" w:rsidRDefault="002F1250" w:rsidP="002E43B1">
      <w:pPr>
        <w:autoSpaceDE w:val="0"/>
        <w:autoSpaceDN w:val="0"/>
        <w:adjustRightInd w:val="0"/>
        <w:spacing w:after="0" w:line="360" w:lineRule="auto"/>
        <w:ind w:firstLine="567"/>
        <w:jc w:val="both"/>
        <w:rPr>
          <w:rFonts w:ascii="Times New Roman" w:hAnsi="Times New Roman" w:cs="Times New Roman"/>
          <w:bCs/>
          <w:iCs/>
          <w:sz w:val="24"/>
          <w:szCs w:val="24"/>
        </w:rPr>
      </w:pPr>
      <w:r w:rsidRPr="006E6A63">
        <w:rPr>
          <w:rFonts w:ascii="Times New Roman" w:hAnsi="Times New Roman" w:cs="Times New Roman"/>
          <w:bCs/>
          <w:iCs/>
          <w:sz w:val="24"/>
          <w:szCs w:val="24"/>
        </w:rPr>
        <w:t>По данни от ЕСТИ местата за настаняване с активни профили са 25 971 като от тях 17 072 използват специално разработения и безплатно предоставен на потребителите модул Система регистър настаняване.</w:t>
      </w:r>
    </w:p>
    <w:p w:rsidR="002F1250" w:rsidRPr="002E43B1" w:rsidRDefault="002F1250" w:rsidP="006E6A63">
      <w:pPr>
        <w:autoSpaceDE w:val="0"/>
        <w:autoSpaceDN w:val="0"/>
        <w:adjustRightInd w:val="0"/>
        <w:spacing w:after="0" w:line="360" w:lineRule="auto"/>
        <w:ind w:firstLine="708"/>
        <w:jc w:val="both"/>
        <w:rPr>
          <w:rFonts w:ascii="Times New Roman" w:hAnsi="Times New Roman" w:cs="Times New Roman"/>
          <w:bCs/>
          <w:iCs/>
          <w:sz w:val="14"/>
          <w:szCs w:val="14"/>
        </w:rPr>
      </w:pPr>
    </w:p>
    <w:p w:rsidR="002F1250" w:rsidRPr="006E6A63" w:rsidRDefault="002F1250" w:rsidP="002E43B1">
      <w:pPr>
        <w:widowControl w:val="0"/>
        <w:tabs>
          <w:tab w:val="left" w:pos="993"/>
        </w:tabs>
        <w:spacing w:after="0" w:line="360" w:lineRule="auto"/>
        <w:ind w:firstLine="567"/>
        <w:jc w:val="both"/>
        <w:rPr>
          <w:rFonts w:ascii="Times New Roman" w:hAnsi="Times New Roman" w:cs="Times New Roman"/>
          <w:b/>
          <w:bCs/>
          <w:sz w:val="24"/>
          <w:szCs w:val="24"/>
          <w:lang w:eastAsia="bg-BG"/>
        </w:rPr>
      </w:pPr>
      <w:r w:rsidRPr="006E6A63">
        <w:rPr>
          <w:rFonts w:ascii="Times New Roman" w:hAnsi="Times New Roman" w:cs="Times New Roman"/>
          <w:b/>
          <w:bCs/>
          <w:sz w:val="24"/>
          <w:szCs w:val="24"/>
          <w:lang w:eastAsia="bg-BG"/>
        </w:rPr>
        <w:t>4. Провеждане на целенасочени и периодични маркетингови проучвания и анализи на туристическите пазари, потребности и тенденции:</w:t>
      </w:r>
    </w:p>
    <w:p w:rsidR="002F1250" w:rsidRPr="006E6A63" w:rsidRDefault="002F1250" w:rsidP="002E43B1">
      <w:pPr>
        <w:tabs>
          <w:tab w:val="left" w:pos="993"/>
        </w:tabs>
        <w:spacing w:after="0" w:line="360" w:lineRule="auto"/>
        <w:ind w:firstLine="567"/>
        <w:jc w:val="both"/>
        <w:rPr>
          <w:rFonts w:ascii="Times New Roman" w:hAnsi="Times New Roman" w:cs="Times New Roman"/>
          <w:i/>
          <w:iCs/>
          <w:sz w:val="24"/>
          <w:szCs w:val="24"/>
          <w:lang w:eastAsia="bg-BG"/>
        </w:rPr>
      </w:pPr>
      <w:r w:rsidRPr="006E6A63">
        <w:rPr>
          <w:rFonts w:ascii="Times New Roman" w:hAnsi="Times New Roman" w:cs="Times New Roman"/>
          <w:i/>
          <w:iCs/>
          <w:sz w:val="24"/>
          <w:szCs w:val="24"/>
          <w:lang w:eastAsia="bg-BG"/>
        </w:rPr>
        <w:t>Дейности за предоставяне на продукта/услугата</w:t>
      </w:r>
    </w:p>
    <w:p w:rsidR="002F1250" w:rsidRPr="006E6A63" w:rsidRDefault="002F1250" w:rsidP="002E43B1">
      <w:pPr>
        <w:pStyle w:val="ListParagraph"/>
        <w:numPr>
          <w:ilvl w:val="1"/>
          <w:numId w:val="20"/>
        </w:numPr>
        <w:spacing w:after="0" w:line="360" w:lineRule="auto"/>
        <w:ind w:left="0" w:firstLine="567"/>
        <w:contextualSpacing w:val="0"/>
        <w:jc w:val="both"/>
        <w:rPr>
          <w:rFonts w:ascii="Times New Roman" w:hAnsi="Times New Roman" w:cs="Times New Roman"/>
          <w:sz w:val="24"/>
          <w:szCs w:val="24"/>
        </w:rPr>
      </w:pPr>
      <w:r w:rsidRPr="006E6A63">
        <w:rPr>
          <w:rFonts w:ascii="Times New Roman" w:hAnsi="Times New Roman" w:cs="Times New Roman"/>
          <w:sz w:val="24"/>
          <w:szCs w:val="24"/>
        </w:rPr>
        <w:t xml:space="preserve">Ежемесечна обработка на данните получавани от Националния статистически институт и от Българска народна банка; </w:t>
      </w:r>
    </w:p>
    <w:p w:rsidR="002F1250" w:rsidRPr="006E6A63" w:rsidRDefault="002F1250" w:rsidP="002E43B1">
      <w:pPr>
        <w:pStyle w:val="ListParagraph"/>
        <w:numPr>
          <w:ilvl w:val="1"/>
          <w:numId w:val="20"/>
        </w:numPr>
        <w:spacing w:after="0" w:line="360" w:lineRule="auto"/>
        <w:ind w:left="0" w:firstLine="567"/>
        <w:contextualSpacing w:val="0"/>
        <w:jc w:val="both"/>
        <w:rPr>
          <w:rFonts w:ascii="Times New Roman" w:hAnsi="Times New Roman" w:cs="Times New Roman"/>
          <w:sz w:val="24"/>
          <w:szCs w:val="24"/>
        </w:rPr>
      </w:pPr>
      <w:r w:rsidRPr="006E6A63">
        <w:rPr>
          <w:rFonts w:ascii="Times New Roman" w:hAnsi="Times New Roman" w:cs="Times New Roman"/>
          <w:sz w:val="24"/>
          <w:szCs w:val="24"/>
        </w:rPr>
        <w:t xml:space="preserve">Ежемесечни комюникета за развитието на международния туризъм в България; </w:t>
      </w:r>
    </w:p>
    <w:p w:rsidR="002F1250" w:rsidRPr="008B4DF2" w:rsidRDefault="002F1250" w:rsidP="002E43B1">
      <w:pPr>
        <w:pStyle w:val="ListParagraph"/>
        <w:numPr>
          <w:ilvl w:val="1"/>
          <w:numId w:val="20"/>
        </w:numPr>
        <w:spacing w:after="0" w:line="360" w:lineRule="auto"/>
        <w:ind w:left="0" w:firstLine="567"/>
        <w:contextualSpacing w:val="0"/>
        <w:jc w:val="both"/>
        <w:rPr>
          <w:rFonts w:ascii="Times New Roman" w:hAnsi="Times New Roman" w:cs="Times New Roman"/>
          <w:sz w:val="24"/>
          <w:szCs w:val="24"/>
        </w:rPr>
      </w:pPr>
      <w:r w:rsidRPr="006E6A63">
        <w:rPr>
          <w:rFonts w:ascii="Times New Roman" w:hAnsi="Times New Roman" w:cs="Times New Roman"/>
          <w:sz w:val="24"/>
          <w:szCs w:val="24"/>
        </w:rPr>
        <w:t xml:space="preserve">Обработване и анализ на информацията, постъпваща от НСИ, БНБ, областни и общински организации, браншови </w:t>
      </w:r>
      <w:r w:rsidRPr="008B4DF2">
        <w:rPr>
          <w:rFonts w:ascii="Times New Roman" w:hAnsi="Times New Roman" w:cs="Times New Roman"/>
          <w:sz w:val="24"/>
          <w:szCs w:val="24"/>
        </w:rPr>
        <w:t xml:space="preserve">организации и международни институции; </w:t>
      </w:r>
    </w:p>
    <w:p w:rsidR="002F1250" w:rsidRPr="008B4DF2" w:rsidRDefault="002F1250" w:rsidP="002E43B1">
      <w:pPr>
        <w:pStyle w:val="ListParagraph"/>
        <w:numPr>
          <w:ilvl w:val="1"/>
          <w:numId w:val="20"/>
        </w:numPr>
        <w:spacing w:after="0" w:line="360" w:lineRule="auto"/>
        <w:ind w:left="0" w:firstLine="567"/>
        <w:contextualSpacing w:val="0"/>
        <w:jc w:val="both"/>
        <w:rPr>
          <w:rFonts w:ascii="Times New Roman" w:hAnsi="Times New Roman" w:cs="Times New Roman"/>
          <w:color w:val="1F497D"/>
          <w:sz w:val="24"/>
          <w:szCs w:val="24"/>
        </w:rPr>
      </w:pPr>
      <w:r w:rsidRPr="008B4DF2">
        <w:rPr>
          <w:rFonts w:ascii="Times New Roman" w:hAnsi="Times New Roman" w:cs="Times New Roman"/>
          <w:sz w:val="24"/>
          <w:szCs w:val="24"/>
        </w:rPr>
        <w:lastRenderedPageBreak/>
        <w:t xml:space="preserve">Изготвяне и предоставяне на статистическа информация за развитието на туризма в България на Световната туристическа организация, Европейската туристическа комисия при ЕС, </w:t>
      </w:r>
      <w:proofErr w:type="spellStart"/>
      <w:r w:rsidRPr="008B4DF2">
        <w:rPr>
          <w:rFonts w:ascii="Times New Roman" w:hAnsi="Times New Roman" w:cs="Times New Roman"/>
          <w:sz w:val="24"/>
          <w:szCs w:val="24"/>
        </w:rPr>
        <w:t>TourMIS</w:t>
      </w:r>
      <w:proofErr w:type="spellEnd"/>
      <w:r w:rsidRPr="008B4DF2">
        <w:rPr>
          <w:rFonts w:ascii="Times New Roman" w:hAnsi="Times New Roman" w:cs="Times New Roman"/>
          <w:sz w:val="24"/>
          <w:szCs w:val="24"/>
        </w:rPr>
        <w:t xml:space="preserve"> и други международни институции и организации</w:t>
      </w:r>
    </w:p>
    <w:p w:rsidR="008B4DF2" w:rsidRPr="008B4DF2" w:rsidRDefault="008B4DF2" w:rsidP="002E43B1">
      <w:pPr>
        <w:numPr>
          <w:ilvl w:val="0"/>
          <w:numId w:val="3"/>
        </w:numPr>
        <w:tabs>
          <w:tab w:val="left" w:pos="851"/>
        </w:tabs>
        <w:spacing w:before="120" w:after="120" w:line="360" w:lineRule="auto"/>
        <w:ind w:left="0" w:firstLine="567"/>
        <w:jc w:val="both"/>
        <w:rPr>
          <w:rFonts w:ascii="Times New Roman" w:hAnsi="Times New Roman" w:cs="Times New Roman"/>
          <w:b/>
          <w:sz w:val="24"/>
          <w:szCs w:val="24"/>
        </w:rPr>
      </w:pPr>
      <w:r w:rsidRPr="008B4DF2">
        <w:rPr>
          <w:rFonts w:ascii="Times New Roman" w:hAnsi="Times New Roman" w:cs="Times New Roman"/>
          <w:b/>
          <w:sz w:val="24"/>
          <w:szCs w:val="24"/>
        </w:rPr>
        <w:t>Предоставяне на концесии и отдаване под наем на морски плажове</w:t>
      </w:r>
    </w:p>
    <w:p w:rsidR="008B4DF2" w:rsidRPr="008B4DF2" w:rsidRDefault="008B4DF2" w:rsidP="002E43B1">
      <w:pPr>
        <w:tabs>
          <w:tab w:val="left" w:pos="993"/>
        </w:tabs>
        <w:spacing w:before="120" w:after="120" w:line="360" w:lineRule="auto"/>
        <w:ind w:firstLine="567"/>
        <w:jc w:val="both"/>
        <w:rPr>
          <w:rFonts w:ascii="Times New Roman" w:hAnsi="Times New Roman" w:cs="Times New Roman"/>
          <w:i/>
          <w:iCs/>
          <w:sz w:val="24"/>
          <w:szCs w:val="24"/>
          <w:lang w:eastAsia="bg-BG"/>
        </w:rPr>
      </w:pPr>
      <w:r w:rsidRPr="008B4DF2">
        <w:rPr>
          <w:rFonts w:ascii="Times New Roman" w:hAnsi="Times New Roman" w:cs="Times New Roman"/>
          <w:i/>
          <w:iCs/>
          <w:sz w:val="24"/>
          <w:szCs w:val="24"/>
          <w:lang w:eastAsia="bg-BG"/>
        </w:rPr>
        <w:t>Дейности за предоставяне на продукта/услугата</w:t>
      </w:r>
    </w:p>
    <w:p w:rsidR="008B4DF2" w:rsidRPr="008B4DF2" w:rsidRDefault="008B4DF2" w:rsidP="002E43B1">
      <w:pPr>
        <w:tabs>
          <w:tab w:val="left" w:pos="993"/>
        </w:tabs>
        <w:spacing w:after="0" w:line="360" w:lineRule="auto"/>
        <w:ind w:firstLine="567"/>
        <w:jc w:val="both"/>
        <w:rPr>
          <w:rFonts w:ascii="Times New Roman" w:eastAsia="Calibri" w:hAnsi="Times New Roman" w:cs="Times New Roman"/>
          <w:b/>
          <w:sz w:val="24"/>
          <w:szCs w:val="24"/>
          <w:lang w:eastAsia="bg-BG"/>
        </w:rPr>
      </w:pPr>
      <w:r w:rsidRPr="008B4DF2">
        <w:rPr>
          <w:rFonts w:ascii="Times New Roman" w:eastAsia="Calibri" w:hAnsi="Times New Roman" w:cs="Times New Roman"/>
          <w:b/>
          <w:sz w:val="24"/>
          <w:szCs w:val="24"/>
          <w:lang w:eastAsia="bg-BG"/>
        </w:rPr>
        <w:t>5.1.Подготвителни действия за предоставяне на концесии и отдаване под наем на морски плажове;</w:t>
      </w:r>
    </w:p>
    <w:p w:rsidR="008B4DF2" w:rsidRPr="008B4DF2" w:rsidRDefault="008B4DF2" w:rsidP="002E43B1">
      <w:pPr>
        <w:tabs>
          <w:tab w:val="left" w:pos="993"/>
        </w:tabs>
        <w:spacing w:after="0" w:line="360" w:lineRule="auto"/>
        <w:ind w:firstLine="567"/>
        <w:jc w:val="both"/>
        <w:rPr>
          <w:rFonts w:ascii="Times New Roman" w:eastAsia="Calibri" w:hAnsi="Times New Roman" w:cs="Times New Roman"/>
          <w:sz w:val="24"/>
          <w:szCs w:val="24"/>
          <w:lang w:eastAsia="bg-BG"/>
        </w:rPr>
      </w:pPr>
      <w:r w:rsidRPr="008B4DF2">
        <w:rPr>
          <w:rFonts w:ascii="Times New Roman" w:eastAsia="Calibri" w:hAnsi="Times New Roman" w:cs="Times New Roman"/>
          <w:sz w:val="24"/>
          <w:szCs w:val="24"/>
          <w:lang w:eastAsia="bg-BG"/>
        </w:rPr>
        <w:t>Дирекция „</w:t>
      </w:r>
      <w:proofErr w:type="spellStart"/>
      <w:r w:rsidRPr="008B4DF2">
        <w:rPr>
          <w:rFonts w:ascii="Times New Roman" w:eastAsia="Calibri" w:hAnsi="Times New Roman" w:cs="Times New Roman"/>
          <w:sz w:val="24"/>
          <w:szCs w:val="24"/>
          <w:lang w:eastAsia="bg-BG"/>
        </w:rPr>
        <w:t>Концесиониране</w:t>
      </w:r>
      <w:proofErr w:type="spellEnd"/>
      <w:r w:rsidRPr="008B4DF2">
        <w:rPr>
          <w:rFonts w:ascii="Times New Roman" w:eastAsia="Calibri" w:hAnsi="Times New Roman" w:cs="Times New Roman"/>
          <w:sz w:val="24"/>
          <w:szCs w:val="24"/>
          <w:lang w:eastAsia="bg-BG"/>
        </w:rPr>
        <w:t xml:space="preserve">, наемна и регулаторна дейност в туризма“, отдел „Концесии и наеми на морските плажове“ подпомага министъра на туризма като организира и осъществява концесионната политика и дейностите по възлагане на концесии за морски плажове и отдаването им под наем. </w:t>
      </w:r>
    </w:p>
    <w:p w:rsidR="008B4DF2" w:rsidRPr="008B4DF2" w:rsidRDefault="008B4DF2" w:rsidP="002E43B1">
      <w:pPr>
        <w:tabs>
          <w:tab w:val="left" w:pos="993"/>
        </w:tabs>
        <w:spacing w:after="0" w:line="360" w:lineRule="auto"/>
        <w:ind w:firstLine="567"/>
        <w:jc w:val="both"/>
        <w:rPr>
          <w:rFonts w:ascii="Times New Roman" w:eastAsia="Times New Roman" w:hAnsi="Times New Roman" w:cs="Times New Roman"/>
          <w:sz w:val="24"/>
          <w:szCs w:val="24"/>
          <w:lang w:eastAsia="bg-BG"/>
        </w:rPr>
      </w:pPr>
      <w:r w:rsidRPr="008B4DF2">
        <w:rPr>
          <w:rFonts w:ascii="Times New Roman" w:eastAsia="Times New Roman" w:hAnsi="Times New Roman" w:cs="Times New Roman"/>
          <w:sz w:val="24"/>
          <w:szCs w:val="24"/>
          <w:lang w:eastAsia="bg-BG"/>
        </w:rPr>
        <w:t xml:space="preserve">В периода 01.01.2022 г. – 31.12.2022 г. не са извършени подготвителни действия по възлагане на концесия за морски плажове. </w:t>
      </w:r>
    </w:p>
    <w:p w:rsidR="008B4DF2" w:rsidRPr="008B4DF2" w:rsidRDefault="008B4DF2" w:rsidP="002E43B1">
      <w:pPr>
        <w:tabs>
          <w:tab w:val="left" w:pos="993"/>
        </w:tabs>
        <w:spacing w:after="0" w:line="360" w:lineRule="auto"/>
        <w:ind w:firstLine="567"/>
        <w:jc w:val="both"/>
        <w:rPr>
          <w:rFonts w:ascii="Times New Roman" w:eastAsia="Times New Roman" w:hAnsi="Times New Roman" w:cs="Times New Roman"/>
          <w:sz w:val="24"/>
          <w:szCs w:val="24"/>
          <w:lang w:eastAsia="bg-BG"/>
        </w:rPr>
      </w:pPr>
      <w:r w:rsidRPr="008B4DF2">
        <w:rPr>
          <w:rFonts w:ascii="Times New Roman" w:eastAsia="Times New Roman" w:hAnsi="Times New Roman" w:cs="Times New Roman"/>
          <w:sz w:val="24"/>
          <w:szCs w:val="24"/>
          <w:lang w:eastAsia="bg-BG"/>
        </w:rPr>
        <w:t>За периода 01.01.2022 г. – 31.12.2022 г. броят на обявените търгове за отдаване под наем на морски плажове е общо тридесет и девет, от които единадесет последващи. За да бъдат обявени тръжните процедури, за всеки един морски плаж е изготвен обект, изчислена е минимална годишна наемна цена съгласно действащата Методика, изготвена е и е съгласувана от министъра на туризма тръжна документация.</w:t>
      </w:r>
    </w:p>
    <w:p w:rsidR="008B4DF2" w:rsidRPr="008B4DF2" w:rsidRDefault="008B4DF2" w:rsidP="002E43B1">
      <w:pPr>
        <w:tabs>
          <w:tab w:val="left" w:pos="993"/>
        </w:tabs>
        <w:spacing w:after="0" w:line="360" w:lineRule="auto"/>
        <w:ind w:firstLine="567"/>
        <w:jc w:val="both"/>
        <w:rPr>
          <w:rFonts w:ascii="Times New Roman" w:eastAsia="Calibri" w:hAnsi="Times New Roman" w:cs="Times New Roman"/>
          <w:sz w:val="24"/>
          <w:szCs w:val="24"/>
          <w:lang w:val="en-US" w:eastAsia="bg-BG"/>
        </w:rPr>
      </w:pPr>
    </w:p>
    <w:p w:rsidR="008B4DF2" w:rsidRPr="008B4DF2" w:rsidRDefault="008B4DF2" w:rsidP="002E43B1">
      <w:pPr>
        <w:numPr>
          <w:ilvl w:val="1"/>
          <w:numId w:val="11"/>
        </w:numPr>
        <w:tabs>
          <w:tab w:val="left" w:pos="-4820"/>
        </w:tabs>
        <w:spacing w:after="0" w:line="360" w:lineRule="auto"/>
        <w:ind w:left="0" w:firstLine="567"/>
        <w:rPr>
          <w:rFonts w:ascii="Times New Roman" w:eastAsia="Times New Roman" w:hAnsi="Times New Roman" w:cs="Times New Roman"/>
          <w:b/>
          <w:sz w:val="24"/>
          <w:szCs w:val="20"/>
          <w:lang w:eastAsia="bg-BG"/>
        </w:rPr>
      </w:pPr>
      <w:r w:rsidRPr="008B4DF2">
        <w:rPr>
          <w:rFonts w:ascii="Times New Roman" w:eastAsia="Times New Roman" w:hAnsi="Times New Roman" w:cs="Times New Roman"/>
          <w:b/>
          <w:sz w:val="24"/>
          <w:szCs w:val="20"/>
          <w:lang w:eastAsia="bg-BG"/>
        </w:rPr>
        <w:t>Действия по предоставяне на концесии и отдаване под наем на морски плажове по реда на ЗУЧК;</w:t>
      </w:r>
    </w:p>
    <w:p w:rsidR="008B4DF2" w:rsidRPr="008B4DF2" w:rsidRDefault="008B4DF2" w:rsidP="002E43B1">
      <w:pPr>
        <w:tabs>
          <w:tab w:val="left" w:pos="-4820"/>
        </w:tabs>
        <w:spacing w:after="0" w:line="360" w:lineRule="auto"/>
        <w:ind w:firstLine="567"/>
        <w:jc w:val="both"/>
        <w:rPr>
          <w:rFonts w:ascii="Times New Roman" w:eastAsia="Times New Roman" w:hAnsi="Times New Roman" w:cs="Times New Roman"/>
          <w:sz w:val="24"/>
          <w:szCs w:val="20"/>
          <w:lang w:eastAsia="bg-BG"/>
        </w:rPr>
      </w:pPr>
      <w:r w:rsidRPr="008B4DF2">
        <w:rPr>
          <w:rFonts w:ascii="Times New Roman" w:eastAsia="Times New Roman" w:hAnsi="Times New Roman" w:cs="Times New Roman"/>
          <w:sz w:val="24"/>
          <w:szCs w:val="20"/>
          <w:lang w:eastAsia="bg-BG"/>
        </w:rPr>
        <w:tab/>
        <w:t xml:space="preserve">        Стопанисването на морските плажове пряко от държавата изисква разходване на значителен финансов ресурс, който да обезпечи осъществяването както на задължителните дейности по осигуряване на водното спасяване, по обезопасяване на прилежащата акватория, здравното и медицинско обслужване и санитарно-хигиенното поддържане на морския плаж, така и на предоставянето на услуги на посетителите. Тези аргументи са фактическо основание за привличане на частни инвеститори, които стопанисвайки морските плажове, поемат на свой риск и със собствени средства поддържането и управлението на морските плажове, в името на обществения интерес и с цел осигуряване на безопасни условия за ползването им по предназначение.</w:t>
      </w:r>
    </w:p>
    <w:p w:rsidR="008B4DF2" w:rsidRPr="008B4DF2" w:rsidRDefault="008B4DF2" w:rsidP="002E43B1">
      <w:pPr>
        <w:spacing w:after="200" w:line="360" w:lineRule="auto"/>
        <w:ind w:firstLine="567"/>
        <w:jc w:val="both"/>
        <w:rPr>
          <w:rFonts w:ascii="Times New Roman" w:eastAsia="Calibri" w:hAnsi="Times New Roman" w:cs="Times New Roman"/>
          <w:sz w:val="24"/>
          <w:szCs w:val="24"/>
        </w:rPr>
      </w:pPr>
      <w:r w:rsidRPr="008B4DF2">
        <w:rPr>
          <w:rFonts w:ascii="Times New Roman" w:eastAsia="Calibri" w:hAnsi="Times New Roman" w:cs="Times New Roman"/>
          <w:sz w:val="24"/>
          <w:szCs w:val="24"/>
        </w:rPr>
        <w:t xml:space="preserve"> </w:t>
      </w:r>
      <w:r w:rsidRPr="008B4DF2">
        <w:rPr>
          <w:rFonts w:ascii="Times New Roman" w:eastAsia="Calibri" w:hAnsi="Times New Roman" w:cs="Times New Roman"/>
          <w:sz w:val="24"/>
          <w:szCs w:val="24"/>
        </w:rPr>
        <w:tab/>
      </w:r>
      <w:r w:rsidRPr="008B4DF2">
        <w:rPr>
          <w:rFonts w:ascii="Times New Roman" w:eastAsia="Calibri" w:hAnsi="Times New Roman" w:cs="Times New Roman"/>
          <w:sz w:val="24"/>
          <w:szCs w:val="24"/>
          <w:lang w:val="en-US"/>
        </w:rPr>
        <w:t xml:space="preserve">     </w:t>
      </w:r>
      <w:r w:rsidRPr="008B4DF2">
        <w:rPr>
          <w:rFonts w:ascii="Times New Roman" w:eastAsia="Calibri" w:hAnsi="Times New Roman" w:cs="Times New Roman"/>
          <w:sz w:val="24"/>
          <w:szCs w:val="24"/>
        </w:rPr>
        <w:t xml:space="preserve">Във връзка с гореизложеното, Министерство на туризма приоритетно извършва действия по отдаване под наем на морски плажове. </w:t>
      </w:r>
    </w:p>
    <w:p w:rsidR="008B4DF2" w:rsidRPr="008B4DF2" w:rsidRDefault="008B4DF2" w:rsidP="002E43B1">
      <w:pPr>
        <w:spacing w:after="200" w:line="360" w:lineRule="auto"/>
        <w:ind w:firstLine="567"/>
        <w:jc w:val="both"/>
        <w:rPr>
          <w:rFonts w:ascii="Times New Roman" w:eastAsia="Calibri" w:hAnsi="Times New Roman" w:cs="Times New Roman"/>
          <w:sz w:val="24"/>
          <w:szCs w:val="24"/>
        </w:rPr>
      </w:pPr>
      <w:r w:rsidRPr="008B4DF2">
        <w:rPr>
          <w:rFonts w:ascii="Times New Roman" w:eastAsia="Calibri" w:hAnsi="Times New Roman" w:cs="Times New Roman"/>
          <w:sz w:val="24"/>
          <w:szCs w:val="24"/>
          <w:lang w:val="en-US"/>
        </w:rPr>
        <w:t xml:space="preserve">       </w:t>
      </w:r>
      <w:r w:rsidRPr="008B4DF2">
        <w:rPr>
          <w:rFonts w:ascii="Times New Roman" w:eastAsia="Calibri" w:hAnsi="Times New Roman" w:cs="Times New Roman"/>
          <w:sz w:val="24"/>
          <w:szCs w:val="24"/>
        </w:rPr>
        <w:t xml:space="preserve">През 2022 г. не са открити процедури за възлагане на концесия за морски плажове. </w:t>
      </w:r>
    </w:p>
    <w:p w:rsidR="008B4DF2" w:rsidRDefault="008B4DF2" w:rsidP="002E43B1">
      <w:pPr>
        <w:spacing w:after="0" w:line="360" w:lineRule="auto"/>
        <w:ind w:firstLine="567"/>
        <w:jc w:val="both"/>
        <w:rPr>
          <w:rFonts w:ascii="Times New Roman" w:eastAsia="Calibri" w:hAnsi="Times New Roman" w:cs="Times New Roman"/>
          <w:sz w:val="24"/>
          <w:szCs w:val="24"/>
        </w:rPr>
      </w:pPr>
      <w:r w:rsidRPr="008B4DF2">
        <w:rPr>
          <w:rFonts w:ascii="Times New Roman" w:eastAsia="Calibri" w:hAnsi="Times New Roman" w:cs="Times New Roman"/>
          <w:sz w:val="24"/>
          <w:szCs w:val="24"/>
          <w:lang w:val="en-US"/>
        </w:rPr>
        <w:lastRenderedPageBreak/>
        <w:t xml:space="preserve">        </w:t>
      </w:r>
      <w:r w:rsidRPr="008B4DF2">
        <w:rPr>
          <w:rFonts w:ascii="Times New Roman" w:eastAsia="Calibri" w:hAnsi="Times New Roman" w:cs="Times New Roman"/>
          <w:sz w:val="24"/>
          <w:szCs w:val="24"/>
        </w:rPr>
        <w:t>В резултат на проведените тръжни процедури са сключени нови деветнадесет договора за отдаване под наем на морски плажове, с което съответните плажове са обезпечени за летен сезон 2022 г. със задължителните дейности по Закона за устройството на Черноморското крайбрежие.  Обектите са приведени в необходимото фактическо състояние и са предадени на наемателите от служители на дирекция „</w:t>
      </w:r>
      <w:proofErr w:type="spellStart"/>
      <w:r w:rsidRPr="008B4DF2">
        <w:rPr>
          <w:rFonts w:ascii="Times New Roman" w:eastAsia="Calibri" w:hAnsi="Times New Roman" w:cs="Times New Roman"/>
          <w:sz w:val="24"/>
          <w:szCs w:val="24"/>
        </w:rPr>
        <w:t>Концесиониране</w:t>
      </w:r>
      <w:proofErr w:type="spellEnd"/>
      <w:r w:rsidRPr="008B4DF2">
        <w:rPr>
          <w:rFonts w:ascii="Times New Roman" w:eastAsia="Calibri" w:hAnsi="Times New Roman" w:cs="Times New Roman"/>
          <w:sz w:val="24"/>
          <w:szCs w:val="24"/>
        </w:rPr>
        <w:t>, наемна и регулаторна дейност в туризма“.</w:t>
      </w:r>
    </w:p>
    <w:p w:rsidR="008B4DF2" w:rsidRPr="008B4DF2" w:rsidRDefault="008B4DF2" w:rsidP="008B4DF2">
      <w:pPr>
        <w:spacing w:after="0" w:line="360" w:lineRule="auto"/>
        <w:ind w:right="-142" w:firstLine="142"/>
        <w:jc w:val="both"/>
        <w:rPr>
          <w:rFonts w:ascii="Times New Roman" w:eastAsia="Calibri" w:hAnsi="Times New Roman" w:cs="Times New Roman"/>
          <w:sz w:val="24"/>
          <w:szCs w:val="24"/>
        </w:rPr>
      </w:pPr>
    </w:p>
    <w:p w:rsidR="002F1250" w:rsidRPr="006E6A63" w:rsidRDefault="00775B7E" w:rsidP="006E6A63">
      <w:pPr>
        <w:spacing w:after="0" w:line="360" w:lineRule="auto"/>
        <w:jc w:val="both"/>
        <w:rPr>
          <w:rFonts w:ascii="Times New Roman" w:hAnsi="Times New Roman" w:cs="Times New Roman"/>
          <w:b/>
          <w:bCs/>
          <w:iCs/>
          <w:sz w:val="24"/>
          <w:szCs w:val="24"/>
          <w:lang w:eastAsia="bg-BG"/>
        </w:rPr>
      </w:pPr>
      <w:r w:rsidRPr="008B4DF2">
        <w:rPr>
          <w:rFonts w:ascii="Times New Roman" w:hAnsi="Times New Roman" w:cs="Times New Roman"/>
          <w:b/>
          <w:bCs/>
          <w:iCs/>
          <w:sz w:val="24"/>
          <w:szCs w:val="24"/>
          <w:lang w:eastAsia="bg-BG"/>
        </w:rPr>
        <w:t>ОТЧЕТ НА ПОКАЗАТЕЛИТЕ ЗА ИЗПЪЛНЕНИЕ ПО БЮДЖЕТНИТЕ ПРОГРАМИ</w:t>
      </w:r>
    </w:p>
    <w:tbl>
      <w:tblPr>
        <w:tblStyle w:val="TableGrid2"/>
        <w:tblW w:w="8930" w:type="dxa"/>
        <w:tblInd w:w="137" w:type="dxa"/>
        <w:tblLayout w:type="fixed"/>
        <w:tblCellMar>
          <w:top w:w="7" w:type="dxa"/>
          <w:left w:w="67" w:type="dxa"/>
          <w:bottom w:w="6" w:type="dxa"/>
          <w:right w:w="26" w:type="dxa"/>
        </w:tblCellMar>
        <w:tblLook w:val="04A0" w:firstRow="1" w:lastRow="0" w:firstColumn="1" w:lastColumn="0" w:noHBand="0" w:noVBand="1"/>
      </w:tblPr>
      <w:tblGrid>
        <w:gridCol w:w="5812"/>
        <w:gridCol w:w="992"/>
        <w:gridCol w:w="993"/>
        <w:gridCol w:w="1133"/>
      </w:tblGrid>
      <w:tr w:rsidR="002F1250" w:rsidRPr="008B4DF2" w:rsidTr="002E43B1">
        <w:trPr>
          <w:trHeight w:val="340"/>
        </w:trPr>
        <w:tc>
          <w:tcPr>
            <w:tcW w:w="5812" w:type="dxa"/>
            <w:vMerge w:val="restart"/>
            <w:tcBorders>
              <w:top w:val="single" w:sz="4" w:space="0" w:color="000000"/>
              <w:left w:val="single" w:sz="4" w:space="0" w:color="000000"/>
              <w:bottom w:val="single" w:sz="4" w:space="0" w:color="000000"/>
              <w:right w:val="single" w:sz="4" w:space="0" w:color="000000"/>
            </w:tcBorders>
            <w:shd w:val="clear" w:color="auto" w:fill="4BACC6"/>
            <w:vAlign w:val="bottom"/>
          </w:tcPr>
          <w:p w:rsidR="002F1250" w:rsidRPr="008B4DF2" w:rsidRDefault="002F1250" w:rsidP="006E6A63">
            <w:pPr>
              <w:spacing w:after="158" w:line="360" w:lineRule="auto"/>
              <w:jc w:val="center"/>
              <w:rPr>
                <w:rFonts w:ascii="Times New Roman" w:hAnsi="Times New Roman" w:cs="Times New Roman"/>
                <w:sz w:val="20"/>
                <w:szCs w:val="20"/>
              </w:rPr>
            </w:pPr>
            <w:r w:rsidRPr="008B4DF2">
              <w:rPr>
                <w:rFonts w:ascii="Times New Roman" w:hAnsi="Times New Roman" w:cs="Times New Roman"/>
                <w:b/>
                <w:sz w:val="20"/>
                <w:szCs w:val="20"/>
              </w:rPr>
              <w:t xml:space="preserve">ПОКАЗАТЕЛИ ЗА ИЗПЪЛНЕНИЕ  </w:t>
            </w:r>
          </w:p>
          <w:p w:rsidR="002F1250" w:rsidRPr="008B4DF2" w:rsidRDefault="002F1250" w:rsidP="006E6A63">
            <w:pPr>
              <w:spacing w:after="21" w:line="360" w:lineRule="auto"/>
              <w:jc w:val="center"/>
              <w:rPr>
                <w:rFonts w:ascii="Times New Roman" w:hAnsi="Times New Roman" w:cs="Times New Roman"/>
                <w:sz w:val="20"/>
                <w:szCs w:val="20"/>
              </w:rPr>
            </w:pPr>
            <w:r w:rsidRPr="008B4DF2">
              <w:rPr>
                <w:rFonts w:ascii="Times New Roman" w:hAnsi="Times New Roman" w:cs="Times New Roman"/>
                <w:b/>
                <w:sz w:val="20"/>
                <w:szCs w:val="20"/>
              </w:rPr>
              <w:t xml:space="preserve">7100.01.01 Бюджетна програма  </w:t>
            </w:r>
          </w:p>
          <w:p w:rsidR="002F1250" w:rsidRPr="008B4DF2" w:rsidRDefault="002F1250" w:rsidP="006E6A63">
            <w:pPr>
              <w:spacing w:line="360" w:lineRule="auto"/>
              <w:ind w:left="102"/>
              <w:jc w:val="center"/>
              <w:rPr>
                <w:rFonts w:ascii="Times New Roman" w:hAnsi="Times New Roman" w:cs="Times New Roman"/>
                <w:sz w:val="20"/>
                <w:szCs w:val="20"/>
              </w:rPr>
            </w:pPr>
            <w:r w:rsidRPr="008B4DF2">
              <w:rPr>
                <w:rFonts w:ascii="Times New Roman" w:hAnsi="Times New Roman" w:cs="Times New Roman"/>
                <w:b/>
                <w:sz w:val="20"/>
                <w:szCs w:val="20"/>
              </w:rPr>
              <w:t xml:space="preserve">„Подобряване на политиките и регулациите в сектора на туризма” </w:t>
            </w:r>
          </w:p>
        </w:tc>
        <w:tc>
          <w:tcPr>
            <w:tcW w:w="1985" w:type="dxa"/>
            <w:gridSpan w:val="2"/>
            <w:tcBorders>
              <w:top w:val="single" w:sz="4" w:space="0" w:color="000000"/>
              <w:left w:val="single" w:sz="4" w:space="0" w:color="000000"/>
              <w:bottom w:val="nil"/>
              <w:right w:val="single" w:sz="4" w:space="0" w:color="000000"/>
            </w:tcBorders>
            <w:shd w:val="clear" w:color="auto" w:fill="4BACC6"/>
            <w:vAlign w:val="center"/>
          </w:tcPr>
          <w:p w:rsidR="002F1250" w:rsidRPr="008B4DF2" w:rsidRDefault="002F1250" w:rsidP="006E6A63">
            <w:pPr>
              <w:spacing w:line="360" w:lineRule="auto"/>
              <w:jc w:val="center"/>
              <w:rPr>
                <w:rFonts w:ascii="Times New Roman" w:hAnsi="Times New Roman" w:cs="Times New Roman"/>
                <w:sz w:val="20"/>
                <w:szCs w:val="20"/>
              </w:rPr>
            </w:pPr>
          </w:p>
        </w:tc>
        <w:tc>
          <w:tcPr>
            <w:tcW w:w="1133" w:type="dxa"/>
            <w:tcBorders>
              <w:top w:val="single" w:sz="4" w:space="0" w:color="000000"/>
              <w:left w:val="single" w:sz="4" w:space="0" w:color="000000"/>
              <w:bottom w:val="nil"/>
              <w:right w:val="single" w:sz="4" w:space="0" w:color="000000"/>
            </w:tcBorders>
            <w:shd w:val="clear" w:color="auto" w:fill="4BACC6"/>
          </w:tcPr>
          <w:p w:rsidR="002F1250" w:rsidRPr="008B4DF2" w:rsidRDefault="002F1250" w:rsidP="006E6A63">
            <w:pPr>
              <w:spacing w:line="360" w:lineRule="auto"/>
              <w:jc w:val="center"/>
              <w:rPr>
                <w:rFonts w:ascii="Times New Roman" w:hAnsi="Times New Roman" w:cs="Times New Roman"/>
                <w:b/>
                <w:sz w:val="20"/>
                <w:szCs w:val="20"/>
              </w:rPr>
            </w:pPr>
          </w:p>
        </w:tc>
      </w:tr>
      <w:tr w:rsidR="002F1250" w:rsidRPr="008B4DF2" w:rsidTr="002E43B1">
        <w:trPr>
          <w:trHeight w:val="177"/>
        </w:trPr>
        <w:tc>
          <w:tcPr>
            <w:tcW w:w="5812" w:type="dxa"/>
            <w:vMerge/>
            <w:tcBorders>
              <w:top w:val="nil"/>
              <w:left w:val="single" w:sz="4" w:space="0" w:color="000000"/>
              <w:bottom w:val="single" w:sz="4" w:space="0" w:color="000000"/>
              <w:right w:val="single" w:sz="4" w:space="0" w:color="000000"/>
            </w:tcBorders>
          </w:tcPr>
          <w:p w:rsidR="002F1250" w:rsidRPr="008B4DF2" w:rsidRDefault="002F1250" w:rsidP="006E6A63">
            <w:pPr>
              <w:spacing w:after="160" w:line="360" w:lineRule="auto"/>
              <w:rPr>
                <w:rFonts w:ascii="Times New Roman" w:hAnsi="Times New Roman" w:cs="Times New Roman"/>
                <w:sz w:val="20"/>
                <w:szCs w:val="20"/>
              </w:rPr>
            </w:pPr>
          </w:p>
        </w:tc>
        <w:tc>
          <w:tcPr>
            <w:tcW w:w="1985" w:type="dxa"/>
            <w:gridSpan w:val="2"/>
            <w:tcBorders>
              <w:top w:val="nil"/>
              <w:left w:val="single" w:sz="4" w:space="0" w:color="000000"/>
              <w:bottom w:val="single" w:sz="4" w:space="0" w:color="000000"/>
              <w:right w:val="nil"/>
            </w:tcBorders>
            <w:shd w:val="clear" w:color="auto" w:fill="4BACC6"/>
          </w:tcPr>
          <w:p w:rsidR="002F1250" w:rsidRPr="008B4DF2" w:rsidRDefault="002F1250" w:rsidP="006E6A63">
            <w:pPr>
              <w:spacing w:line="360" w:lineRule="auto"/>
              <w:jc w:val="center"/>
              <w:rPr>
                <w:rFonts w:ascii="Times New Roman" w:hAnsi="Times New Roman" w:cs="Times New Roman"/>
                <w:sz w:val="20"/>
                <w:szCs w:val="20"/>
              </w:rPr>
            </w:pPr>
            <w:r w:rsidRPr="008B4DF2">
              <w:rPr>
                <w:rFonts w:ascii="Times New Roman" w:hAnsi="Times New Roman" w:cs="Times New Roman"/>
                <w:b/>
                <w:sz w:val="20"/>
                <w:szCs w:val="20"/>
              </w:rPr>
              <w:t>Целева стойност</w:t>
            </w:r>
          </w:p>
        </w:tc>
        <w:tc>
          <w:tcPr>
            <w:tcW w:w="1133" w:type="dxa"/>
            <w:tcBorders>
              <w:top w:val="nil"/>
              <w:left w:val="single" w:sz="4" w:space="0" w:color="000000"/>
              <w:bottom w:val="single" w:sz="4" w:space="0" w:color="000000"/>
              <w:right w:val="single" w:sz="4" w:space="0" w:color="000000"/>
            </w:tcBorders>
            <w:shd w:val="clear" w:color="auto" w:fill="4BACC6"/>
          </w:tcPr>
          <w:p w:rsidR="002F1250" w:rsidRPr="008B4DF2" w:rsidRDefault="002F1250" w:rsidP="006E6A63">
            <w:pPr>
              <w:spacing w:line="360" w:lineRule="auto"/>
              <w:ind w:left="2"/>
              <w:jc w:val="center"/>
              <w:rPr>
                <w:rFonts w:ascii="Times New Roman" w:hAnsi="Times New Roman" w:cs="Times New Roman"/>
                <w:b/>
                <w:sz w:val="20"/>
                <w:szCs w:val="20"/>
              </w:rPr>
            </w:pPr>
            <w:r w:rsidRPr="008B4DF2">
              <w:rPr>
                <w:rFonts w:ascii="Times New Roman" w:hAnsi="Times New Roman" w:cs="Times New Roman"/>
                <w:b/>
                <w:sz w:val="20"/>
                <w:szCs w:val="20"/>
              </w:rPr>
              <w:t>Отчет</w:t>
            </w:r>
          </w:p>
        </w:tc>
      </w:tr>
      <w:tr w:rsidR="002F1250" w:rsidRPr="008B4DF2" w:rsidTr="002E43B1">
        <w:trPr>
          <w:trHeight w:val="412"/>
        </w:trPr>
        <w:tc>
          <w:tcPr>
            <w:tcW w:w="5812" w:type="dxa"/>
            <w:tcBorders>
              <w:top w:val="single" w:sz="4" w:space="0" w:color="000000"/>
              <w:left w:val="single" w:sz="8" w:space="0" w:color="000000"/>
              <w:bottom w:val="single" w:sz="4" w:space="0" w:color="000000"/>
              <w:right w:val="single" w:sz="4" w:space="0" w:color="000000"/>
            </w:tcBorders>
            <w:shd w:val="clear" w:color="auto" w:fill="B6DDE8"/>
            <w:vAlign w:val="center"/>
          </w:tcPr>
          <w:p w:rsidR="002F1250" w:rsidRPr="008B4DF2" w:rsidRDefault="002F1250" w:rsidP="006E6A63">
            <w:pPr>
              <w:spacing w:line="360" w:lineRule="auto"/>
              <w:jc w:val="center"/>
              <w:rPr>
                <w:rFonts w:ascii="Times New Roman" w:hAnsi="Times New Roman" w:cs="Times New Roman"/>
                <w:sz w:val="20"/>
                <w:szCs w:val="20"/>
              </w:rPr>
            </w:pPr>
            <w:r w:rsidRPr="008B4DF2">
              <w:rPr>
                <w:rFonts w:ascii="Times New Roman" w:hAnsi="Times New Roman" w:cs="Times New Roman"/>
                <w:b/>
                <w:sz w:val="20"/>
                <w:szCs w:val="20"/>
              </w:rPr>
              <w:t xml:space="preserve">Показатели за изпълнение </w:t>
            </w:r>
          </w:p>
        </w:tc>
        <w:tc>
          <w:tcPr>
            <w:tcW w:w="992" w:type="dxa"/>
            <w:tcBorders>
              <w:top w:val="single" w:sz="4" w:space="0" w:color="000000"/>
              <w:left w:val="single" w:sz="4" w:space="0" w:color="000000"/>
              <w:bottom w:val="single" w:sz="4" w:space="0" w:color="000000"/>
              <w:right w:val="single" w:sz="4" w:space="0" w:color="000000"/>
            </w:tcBorders>
            <w:shd w:val="clear" w:color="auto" w:fill="B6DDE8"/>
          </w:tcPr>
          <w:p w:rsidR="002F1250" w:rsidRPr="008B4DF2" w:rsidRDefault="002F1250" w:rsidP="006E6A63">
            <w:pPr>
              <w:spacing w:line="360" w:lineRule="auto"/>
              <w:jc w:val="center"/>
              <w:rPr>
                <w:rFonts w:ascii="Times New Roman" w:hAnsi="Times New Roman" w:cs="Times New Roman"/>
                <w:sz w:val="20"/>
                <w:szCs w:val="20"/>
              </w:rPr>
            </w:pPr>
            <w:r w:rsidRPr="008B4DF2">
              <w:rPr>
                <w:rFonts w:ascii="Times New Roman" w:hAnsi="Times New Roman" w:cs="Times New Roman"/>
                <w:b/>
                <w:sz w:val="20"/>
                <w:szCs w:val="20"/>
              </w:rPr>
              <w:t xml:space="preserve">Мерна единица </w:t>
            </w:r>
          </w:p>
        </w:tc>
        <w:tc>
          <w:tcPr>
            <w:tcW w:w="993" w:type="dxa"/>
            <w:tcBorders>
              <w:top w:val="single" w:sz="4" w:space="0" w:color="000000"/>
              <w:left w:val="single" w:sz="4" w:space="0" w:color="000000"/>
              <w:bottom w:val="single" w:sz="4" w:space="0" w:color="000000"/>
              <w:right w:val="single" w:sz="4" w:space="0" w:color="000000"/>
            </w:tcBorders>
            <w:shd w:val="clear" w:color="auto" w:fill="B6DDE8"/>
          </w:tcPr>
          <w:p w:rsidR="002F1250" w:rsidRPr="008B4DF2" w:rsidRDefault="002F1250" w:rsidP="006E6A63">
            <w:pPr>
              <w:spacing w:line="360" w:lineRule="auto"/>
              <w:jc w:val="center"/>
              <w:rPr>
                <w:rFonts w:ascii="Times New Roman" w:hAnsi="Times New Roman" w:cs="Times New Roman"/>
                <w:b/>
                <w:i/>
                <w:sz w:val="20"/>
                <w:szCs w:val="20"/>
              </w:rPr>
            </w:pPr>
            <w:r w:rsidRPr="008B4DF2">
              <w:rPr>
                <w:rFonts w:ascii="Times New Roman" w:hAnsi="Times New Roman" w:cs="Times New Roman"/>
                <w:b/>
                <w:i/>
                <w:sz w:val="20"/>
                <w:szCs w:val="20"/>
              </w:rPr>
              <w:t xml:space="preserve">Бюджет </w:t>
            </w:r>
          </w:p>
          <w:p w:rsidR="002F1250" w:rsidRPr="008B4DF2" w:rsidRDefault="002F1250" w:rsidP="006E6A63">
            <w:pPr>
              <w:spacing w:line="360" w:lineRule="auto"/>
              <w:jc w:val="center"/>
              <w:rPr>
                <w:rFonts w:ascii="Times New Roman" w:hAnsi="Times New Roman" w:cs="Times New Roman"/>
                <w:b/>
                <w:i/>
                <w:sz w:val="20"/>
                <w:szCs w:val="20"/>
              </w:rPr>
            </w:pPr>
            <w:r w:rsidRPr="008B4DF2">
              <w:rPr>
                <w:rFonts w:ascii="Times New Roman" w:hAnsi="Times New Roman" w:cs="Times New Roman"/>
                <w:b/>
                <w:i/>
                <w:sz w:val="20"/>
                <w:szCs w:val="20"/>
              </w:rPr>
              <w:t>2022</w:t>
            </w:r>
          </w:p>
        </w:tc>
        <w:tc>
          <w:tcPr>
            <w:tcW w:w="1133" w:type="dxa"/>
            <w:tcBorders>
              <w:top w:val="single" w:sz="4" w:space="0" w:color="000000"/>
              <w:left w:val="single" w:sz="4" w:space="0" w:color="000000"/>
              <w:bottom w:val="single" w:sz="4" w:space="0" w:color="000000"/>
              <w:right w:val="single" w:sz="4" w:space="0" w:color="000000"/>
            </w:tcBorders>
            <w:shd w:val="clear" w:color="auto" w:fill="B6DDE8"/>
          </w:tcPr>
          <w:p w:rsidR="002F1250" w:rsidRPr="008B4DF2" w:rsidRDefault="002F1250" w:rsidP="006E6A63">
            <w:pPr>
              <w:spacing w:line="360" w:lineRule="auto"/>
              <w:jc w:val="center"/>
              <w:rPr>
                <w:rFonts w:ascii="Times New Roman" w:hAnsi="Times New Roman" w:cs="Times New Roman"/>
                <w:b/>
                <w:i/>
                <w:sz w:val="20"/>
                <w:szCs w:val="20"/>
              </w:rPr>
            </w:pPr>
            <w:r w:rsidRPr="008B4DF2">
              <w:rPr>
                <w:rFonts w:ascii="Times New Roman" w:hAnsi="Times New Roman" w:cs="Times New Roman"/>
                <w:b/>
                <w:i/>
                <w:sz w:val="20"/>
                <w:szCs w:val="20"/>
              </w:rPr>
              <w:t>Отчет</w:t>
            </w:r>
          </w:p>
          <w:p w:rsidR="002F1250" w:rsidRPr="008B4DF2" w:rsidRDefault="00F2562A" w:rsidP="006E6A63">
            <w:pPr>
              <w:spacing w:line="360" w:lineRule="auto"/>
              <w:jc w:val="center"/>
              <w:rPr>
                <w:rFonts w:ascii="Times New Roman" w:hAnsi="Times New Roman" w:cs="Times New Roman"/>
                <w:b/>
                <w:i/>
                <w:sz w:val="20"/>
                <w:szCs w:val="20"/>
              </w:rPr>
            </w:pPr>
            <w:r w:rsidRPr="008B4DF2">
              <w:rPr>
                <w:rFonts w:ascii="Times New Roman" w:hAnsi="Times New Roman" w:cs="Times New Roman"/>
                <w:b/>
                <w:i/>
                <w:sz w:val="20"/>
                <w:szCs w:val="20"/>
              </w:rPr>
              <w:t>31.12</w:t>
            </w:r>
            <w:r w:rsidR="002F1250" w:rsidRPr="008B4DF2">
              <w:rPr>
                <w:rFonts w:ascii="Times New Roman" w:hAnsi="Times New Roman" w:cs="Times New Roman"/>
                <w:b/>
                <w:i/>
                <w:sz w:val="20"/>
                <w:szCs w:val="20"/>
              </w:rPr>
              <w:t>.2022</w:t>
            </w:r>
          </w:p>
        </w:tc>
      </w:tr>
      <w:tr w:rsidR="002F1250" w:rsidRPr="008B4DF2" w:rsidTr="002E43B1">
        <w:trPr>
          <w:trHeight w:val="53"/>
        </w:trPr>
        <w:tc>
          <w:tcPr>
            <w:tcW w:w="5812" w:type="dxa"/>
            <w:tcBorders>
              <w:top w:val="single" w:sz="4" w:space="0" w:color="000000"/>
              <w:left w:val="single" w:sz="8" w:space="0" w:color="000000"/>
              <w:bottom w:val="single" w:sz="4" w:space="0" w:color="000000"/>
              <w:right w:val="single" w:sz="4" w:space="0" w:color="000000"/>
            </w:tcBorders>
          </w:tcPr>
          <w:p w:rsidR="002F1250" w:rsidRPr="008B4DF2" w:rsidRDefault="002F1250" w:rsidP="006E6A63">
            <w:pPr>
              <w:tabs>
                <w:tab w:val="left" w:pos="229"/>
              </w:tabs>
              <w:spacing w:line="360" w:lineRule="auto"/>
              <w:rPr>
                <w:rFonts w:ascii="Times New Roman" w:hAnsi="Times New Roman" w:cs="Times New Roman"/>
                <w:sz w:val="20"/>
                <w:szCs w:val="20"/>
              </w:rPr>
            </w:pPr>
            <w:r w:rsidRPr="008B4DF2">
              <w:rPr>
                <w:rFonts w:ascii="Times New Roman" w:hAnsi="Times New Roman" w:cs="Times New Roman"/>
                <w:sz w:val="20"/>
                <w:szCs w:val="20"/>
              </w:rPr>
              <w:t>1.Приети програми и планове за действие за специализирани видове туризъм</w:t>
            </w:r>
          </w:p>
        </w:tc>
        <w:tc>
          <w:tcPr>
            <w:tcW w:w="992" w:type="dxa"/>
            <w:tcBorders>
              <w:top w:val="single" w:sz="4" w:space="0" w:color="000000"/>
              <w:left w:val="single" w:sz="4" w:space="0" w:color="000000"/>
              <w:bottom w:val="single" w:sz="4" w:space="0" w:color="000000"/>
              <w:right w:val="single" w:sz="4" w:space="0" w:color="000000"/>
            </w:tcBorders>
            <w:vAlign w:val="center"/>
          </w:tcPr>
          <w:p w:rsidR="002F1250" w:rsidRPr="008B4DF2" w:rsidRDefault="002F1250" w:rsidP="006E6A63">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Бр.</w:t>
            </w:r>
          </w:p>
        </w:tc>
        <w:tc>
          <w:tcPr>
            <w:tcW w:w="993" w:type="dxa"/>
            <w:tcBorders>
              <w:top w:val="single" w:sz="4" w:space="0" w:color="000000"/>
              <w:left w:val="single" w:sz="4" w:space="0" w:color="000000"/>
              <w:bottom w:val="single" w:sz="4" w:space="0" w:color="000000"/>
              <w:right w:val="single" w:sz="4" w:space="0" w:color="000000"/>
            </w:tcBorders>
            <w:vAlign w:val="center"/>
          </w:tcPr>
          <w:p w:rsidR="002F1250" w:rsidRPr="008B4DF2" w:rsidRDefault="002F1250" w:rsidP="006E6A63">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1</w:t>
            </w:r>
          </w:p>
        </w:tc>
        <w:tc>
          <w:tcPr>
            <w:tcW w:w="1133" w:type="dxa"/>
            <w:tcBorders>
              <w:top w:val="single" w:sz="4" w:space="0" w:color="000000"/>
              <w:left w:val="single" w:sz="4" w:space="0" w:color="000000"/>
              <w:bottom w:val="single" w:sz="4" w:space="0" w:color="000000"/>
              <w:right w:val="single" w:sz="4" w:space="0" w:color="000000"/>
            </w:tcBorders>
            <w:vAlign w:val="center"/>
          </w:tcPr>
          <w:p w:rsidR="002F1250" w:rsidRPr="008B4DF2" w:rsidRDefault="00EA1A5B" w:rsidP="006E6A63">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1</w:t>
            </w:r>
          </w:p>
        </w:tc>
      </w:tr>
      <w:tr w:rsidR="008B4DF2" w:rsidRPr="008B4DF2" w:rsidTr="002E43B1">
        <w:trPr>
          <w:trHeight w:val="266"/>
        </w:trPr>
        <w:tc>
          <w:tcPr>
            <w:tcW w:w="5812" w:type="dxa"/>
            <w:tcBorders>
              <w:top w:val="single" w:sz="4" w:space="0" w:color="000000"/>
              <w:left w:val="single" w:sz="8" w:space="0" w:color="000000"/>
              <w:bottom w:val="single" w:sz="4" w:space="0" w:color="000000"/>
              <w:right w:val="single" w:sz="4" w:space="0" w:color="000000"/>
            </w:tcBorders>
          </w:tcPr>
          <w:p w:rsidR="008B4DF2" w:rsidRPr="008B4DF2" w:rsidRDefault="008B4DF2" w:rsidP="008B4DF2">
            <w:pPr>
              <w:spacing w:line="360" w:lineRule="auto"/>
              <w:jc w:val="both"/>
              <w:rPr>
                <w:rFonts w:ascii="Times New Roman" w:hAnsi="Times New Roman" w:cs="Times New Roman"/>
                <w:sz w:val="20"/>
                <w:szCs w:val="20"/>
              </w:rPr>
            </w:pPr>
            <w:r w:rsidRPr="008B4DF2">
              <w:rPr>
                <w:rFonts w:ascii="Times New Roman" w:hAnsi="Times New Roman" w:cs="Times New Roman"/>
                <w:sz w:val="20"/>
                <w:szCs w:val="20"/>
              </w:rPr>
              <w:t>2.Категоризирани туристически обекти</w:t>
            </w:r>
          </w:p>
        </w:tc>
        <w:tc>
          <w:tcPr>
            <w:tcW w:w="992" w:type="dxa"/>
            <w:tcBorders>
              <w:top w:val="single" w:sz="4" w:space="0" w:color="000000"/>
              <w:left w:val="single" w:sz="4" w:space="0" w:color="000000"/>
              <w:bottom w:val="single" w:sz="4" w:space="0" w:color="000000"/>
              <w:right w:val="single" w:sz="4" w:space="0" w:color="000000"/>
            </w:tcBorders>
            <w:vAlign w:val="center"/>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Бр.</w:t>
            </w:r>
          </w:p>
        </w:tc>
        <w:tc>
          <w:tcPr>
            <w:tcW w:w="993" w:type="dxa"/>
            <w:tcBorders>
              <w:top w:val="single" w:sz="4" w:space="0" w:color="000000"/>
              <w:left w:val="single" w:sz="4" w:space="0" w:color="000000"/>
              <w:bottom w:val="single" w:sz="4" w:space="0" w:color="000000"/>
              <w:right w:val="single" w:sz="4" w:space="0" w:color="000000"/>
            </w:tcBorders>
            <w:vAlign w:val="center"/>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700</w:t>
            </w:r>
          </w:p>
        </w:tc>
        <w:tc>
          <w:tcPr>
            <w:tcW w:w="1133" w:type="dxa"/>
            <w:tcBorders>
              <w:top w:val="single" w:sz="4" w:space="0" w:color="000000"/>
              <w:left w:val="single" w:sz="4" w:space="0" w:color="000000"/>
              <w:bottom w:val="single" w:sz="4" w:space="0" w:color="000000"/>
              <w:right w:val="single" w:sz="4" w:space="0" w:color="000000"/>
            </w:tcBorders>
            <w:vAlign w:val="center"/>
          </w:tcPr>
          <w:p w:rsidR="008B4DF2" w:rsidRPr="008B4DF2" w:rsidRDefault="008B4DF2" w:rsidP="008B4DF2">
            <w:pPr>
              <w:spacing w:line="360" w:lineRule="auto"/>
              <w:ind w:left="-284" w:right="-142"/>
              <w:jc w:val="center"/>
              <w:rPr>
                <w:rFonts w:ascii="Times New Roman" w:hAnsi="Times New Roman" w:cs="Times New Roman"/>
                <w:sz w:val="20"/>
                <w:szCs w:val="20"/>
                <w:lang w:val="en-US"/>
              </w:rPr>
            </w:pPr>
            <w:r w:rsidRPr="008B4DF2">
              <w:rPr>
                <w:rFonts w:ascii="Times New Roman" w:hAnsi="Times New Roman" w:cs="Times New Roman"/>
                <w:sz w:val="20"/>
                <w:szCs w:val="20"/>
              </w:rPr>
              <w:t>1 4</w:t>
            </w:r>
            <w:r w:rsidRPr="008B4DF2">
              <w:rPr>
                <w:rFonts w:ascii="Times New Roman" w:hAnsi="Times New Roman" w:cs="Times New Roman"/>
                <w:sz w:val="20"/>
                <w:szCs w:val="20"/>
                <w:lang w:val="en-US"/>
              </w:rPr>
              <w:t>39</w:t>
            </w:r>
          </w:p>
        </w:tc>
      </w:tr>
      <w:tr w:rsidR="008B4DF2" w:rsidRPr="008B4DF2" w:rsidTr="002E43B1">
        <w:trPr>
          <w:trHeight w:val="470"/>
        </w:trPr>
        <w:tc>
          <w:tcPr>
            <w:tcW w:w="5812" w:type="dxa"/>
            <w:tcBorders>
              <w:top w:val="single" w:sz="4" w:space="0" w:color="000000"/>
              <w:left w:val="single" w:sz="8" w:space="0" w:color="000000"/>
              <w:bottom w:val="single" w:sz="4" w:space="0" w:color="000000"/>
              <w:right w:val="single" w:sz="4" w:space="0" w:color="000000"/>
            </w:tcBorders>
          </w:tcPr>
          <w:p w:rsidR="008B4DF2" w:rsidRPr="008B4DF2" w:rsidRDefault="008B4DF2" w:rsidP="008B4DF2">
            <w:pPr>
              <w:spacing w:line="360" w:lineRule="auto"/>
              <w:jc w:val="both"/>
              <w:rPr>
                <w:rFonts w:ascii="Times New Roman" w:hAnsi="Times New Roman" w:cs="Times New Roman"/>
                <w:sz w:val="20"/>
                <w:szCs w:val="20"/>
              </w:rPr>
            </w:pPr>
            <w:r w:rsidRPr="008B4DF2">
              <w:rPr>
                <w:rFonts w:ascii="Times New Roman" w:hAnsi="Times New Roman" w:cs="Times New Roman"/>
                <w:sz w:val="20"/>
                <w:szCs w:val="20"/>
              </w:rPr>
              <w:t>3.Регистрирани туроператори и туристически агенти</w:t>
            </w:r>
          </w:p>
        </w:tc>
        <w:tc>
          <w:tcPr>
            <w:tcW w:w="992" w:type="dxa"/>
            <w:tcBorders>
              <w:top w:val="single" w:sz="4" w:space="0" w:color="000000"/>
              <w:left w:val="single" w:sz="4" w:space="0" w:color="000000"/>
              <w:bottom w:val="single" w:sz="4" w:space="0" w:color="000000"/>
              <w:right w:val="single" w:sz="4" w:space="0" w:color="000000"/>
            </w:tcBorders>
            <w:vAlign w:val="center"/>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Бр.</w:t>
            </w:r>
          </w:p>
        </w:tc>
        <w:tc>
          <w:tcPr>
            <w:tcW w:w="993" w:type="dxa"/>
            <w:tcBorders>
              <w:top w:val="single" w:sz="4" w:space="0" w:color="000000"/>
              <w:left w:val="single" w:sz="4" w:space="0" w:color="000000"/>
              <w:bottom w:val="single" w:sz="4" w:space="0" w:color="000000"/>
              <w:right w:val="single" w:sz="4" w:space="0" w:color="000000"/>
            </w:tcBorders>
            <w:vAlign w:val="center"/>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70</w:t>
            </w:r>
          </w:p>
        </w:tc>
        <w:tc>
          <w:tcPr>
            <w:tcW w:w="1133" w:type="dxa"/>
            <w:tcBorders>
              <w:top w:val="single" w:sz="4" w:space="0" w:color="000000"/>
              <w:left w:val="single" w:sz="4" w:space="0" w:color="000000"/>
              <w:bottom w:val="single" w:sz="4" w:space="0" w:color="000000"/>
              <w:right w:val="single" w:sz="4" w:space="0" w:color="000000"/>
            </w:tcBorders>
            <w:vAlign w:val="center"/>
          </w:tcPr>
          <w:p w:rsidR="008B4DF2" w:rsidRPr="008B4DF2" w:rsidRDefault="008B4DF2" w:rsidP="008B4DF2">
            <w:pPr>
              <w:spacing w:line="360" w:lineRule="auto"/>
              <w:ind w:left="-284" w:right="-142"/>
              <w:jc w:val="center"/>
              <w:rPr>
                <w:rFonts w:ascii="Times New Roman" w:hAnsi="Times New Roman" w:cs="Times New Roman"/>
                <w:sz w:val="20"/>
                <w:szCs w:val="20"/>
                <w:lang w:val="en-US"/>
              </w:rPr>
            </w:pPr>
            <w:r w:rsidRPr="008B4DF2">
              <w:rPr>
                <w:rFonts w:ascii="Times New Roman" w:hAnsi="Times New Roman" w:cs="Times New Roman"/>
                <w:sz w:val="20"/>
                <w:szCs w:val="20"/>
                <w:lang w:val="en-US"/>
              </w:rPr>
              <w:t>86</w:t>
            </w:r>
          </w:p>
        </w:tc>
      </w:tr>
      <w:tr w:rsidR="008B4DF2" w:rsidRPr="008B4DF2" w:rsidTr="002E43B1">
        <w:trPr>
          <w:trHeight w:val="470"/>
        </w:trPr>
        <w:tc>
          <w:tcPr>
            <w:tcW w:w="5812" w:type="dxa"/>
            <w:tcBorders>
              <w:top w:val="single" w:sz="4" w:space="0" w:color="000000"/>
              <w:left w:val="single" w:sz="8" w:space="0" w:color="000000"/>
              <w:bottom w:val="single" w:sz="4" w:space="0" w:color="000000"/>
              <w:right w:val="single" w:sz="4" w:space="0" w:color="000000"/>
            </w:tcBorders>
          </w:tcPr>
          <w:p w:rsidR="008B4DF2" w:rsidRPr="008B4DF2" w:rsidRDefault="008B4DF2" w:rsidP="008B4DF2">
            <w:pPr>
              <w:spacing w:line="360" w:lineRule="auto"/>
              <w:rPr>
                <w:rFonts w:ascii="Times New Roman" w:hAnsi="Times New Roman" w:cs="Times New Roman"/>
                <w:sz w:val="20"/>
                <w:szCs w:val="20"/>
              </w:rPr>
            </w:pPr>
            <w:r w:rsidRPr="008B4DF2">
              <w:rPr>
                <w:rFonts w:ascii="Times New Roman" w:hAnsi="Times New Roman" w:cs="Times New Roman"/>
                <w:sz w:val="20"/>
                <w:szCs w:val="20"/>
              </w:rPr>
              <w:t>4.Приети законови и подзаконови нормативни актове</w:t>
            </w:r>
          </w:p>
        </w:tc>
        <w:tc>
          <w:tcPr>
            <w:tcW w:w="992" w:type="dxa"/>
            <w:tcBorders>
              <w:top w:val="single" w:sz="4" w:space="0" w:color="000000"/>
              <w:left w:val="single" w:sz="4" w:space="0" w:color="000000"/>
              <w:bottom w:val="single" w:sz="4" w:space="0" w:color="000000"/>
              <w:right w:val="single" w:sz="4" w:space="0" w:color="000000"/>
            </w:tcBorders>
            <w:vAlign w:val="center"/>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Бр.</w:t>
            </w:r>
          </w:p>
        </w:tc>
        <w:tc>
          <w:tcPr>
            <w:tcW w:w="993" w:type="dxa"/>
            <w:tcBorders>
              <w:top w:val="single" w:sz="4" w:space="0" w:color="000000"/>
              <w:left w:val="single" w:sz="4" w:space="0" w:color="000000"/>
              <w:bottom w:val="single" w:sz="4" w:space="0" w:color="000000"/>
              <w:right w:val="single" w:sz="4" w:space="0" w:color="000000"/>
            </w:tcBorders>
            <w:vAlign w:val="center"/>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1</w:t>
            </w:r>
          </w:p>
        </w:tc>
        <w:tc>
          <w:tcPr>
            <w:tcW w:w="1133" w:type="dxa"/>
            <w:tcBorders>
              <w:top w:val="single" w:sz="4" w:space="0" w:color="000000"/>
              <w:left w:val="single" w:sz="4" w:space="0" w:color="000000"/>
              <w:bottom w:val="single" w:sz="4" w:space="0" w:color="000000"/>
              <w:right w:val="single" w:sz="4" w:space="0" w:color="000000"/>
            </w:tcBorders>
            <w:vAlign w:val="center"/>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0</w:t>
            </w:r>
          </w:p>
        </w:tc>
      </w:tr>
      <w:tr w:rsidR="008B4DF2" w:rsidRPr="008B4DF2" w:rsidTr="002E43B1">
        <w:trPr>
          <w:trHeight w:val="470"/>
        </w:trPr>
        <w:tc>
          <w:tcPr>
            <w:tcW w:w="5812" w:type="dxa"/>
            <w:tcBorders>
              <w:top w:val="single" w:sz="4" w:space="0" w:color="000000"/>
              <w:left w:val="single" w:sz="8" w:space="0" w:color="000000"/>
              <w:bottom w:val="single" w:sz="4" w:space="0" w:color="000000"/>
              <w:right w:val="single" w:sz="4" w:space="0" w:color="000000"/>
            </w:tcBorders>
          </w:tcPr>
          <w:p w:rsidR="008B4DF2" w:rsidRPr="008B4DF2" w:rsidRDefault="00F10FB2" w:rsidP="008B4DF2">
            <w:pPr>
              <w:spacing w:line="360" w:lineRule="auto"/>
              <w:rPr>
                <w:rFonts w:ascii="Times New Roman" w:hAnsi="Times New Roman" w:cs="Times New Roman"/>
                <w:sz w:val="20"/>
                <w:szCs w:val="20"/>
              </w:rPr>
            </w:pPr>
            <w:r>
              <w:rPr>
                <w:rFonts w:ascii="Times New Roman" w:hAnsi="Times New Roman" w:cs="Times New Roman"/>
                <w:sz w:val="20"/>
                <w:szCs w:val="20"/>
              </w:rPr>
              <w:t>5</w:t>
            </w:r>
            <w:r w:rsidR="008B4DF2" w:rsidRPr="008B4DF2">
              <w:rPr>
                <w:rFonts w:ascii="Times New Roman" w:hAnsi="Times New Roman" w:cs="Times New Roman"/>
                <w:sz w:val="20"/>
                <w:szCs w:val="20"/>
              </w:rPr>
              <w:t>.Проекти в изпълнение  по оперативна програма „ОПИК“ 2014-2020г.</w:t>
            </w:r>
          </w:p>
        </w:tc>
        <w:tc>
          <w:tcPr>
            <w:tcW w:w="992" w:type="dxa"/>
            <w:tcBorders>
              <w:top w:val="single" w:sz="4" w:space="0" w:color="000000"/>
              <w:left w:val="single" w:sz="4" w:space="0" w:color="000000"/>
              <w:bottom w:val="single" w:sz="4" w:space="0" w:color="000000"/>
              <w:right w:val="single" w:sz="4" w:space="0" w:color="000000"/>
            </w:tcBorders>
            <w:vAlign w:val="center"/>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Бр.</w:t>
            </w:r>
          </w:p>
        </w:tc>
        <w:tc>
          <w:tcPr>
            <w:tcW w:w="993" w:type="dxa"/>
            <w:tcBorders>
              <w:top w:val="single" w:sz="4" w:space="0" w:color="000000"/>
              <w:left w:val="single" w:sz="4" w:space="0" w:color="000000"/>
              <w:bottom w:val="single" w:sz="4" w:space="0" w:color="000000"/>
              <w:right w:val="single" w:sz="4" w:space="0" w:color="000000"/>
            </w:tcBorders>
            <w:vAlign w:val="center"/>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3</w:t>
            </w:r>
          </w:p>
        </w:tc>
        <w:tc>
          <w:tcPr>
            <w:tcW w:w="1133" w:type="dxa"/>
            <w:tcBorders>
              <w:top w:val="single" w:sz="4" w:space="0" w:color="000000"/>
              <w:left w:val="single" w:sz="4" w:space="0" w:color="000000"/>
              <w:bottom w:val="single" w:sz="4" w:space="0" w:color="000000"/>
              <w:right w:val="single" w:sz="4" w:space="0" w:color="000000"/>
            </w:tcBorders>
            <w:vAlign w:val="center"/>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5</w:t>
            </w:r>
          </w:p>
        </w:tc>
      </w:tr>
      <w:tr w:rsidR="008B4DF2" w:rsidRPr="008B4DF2" w:rsidTr="002E43B1">
        <w:trPr>
          <w:trHeight w:val="470"/>
        </w:trPr>
        <w:tc>
          <w:tcPr>
            <w:tcW w:w="5812" w:type="dxa"/>
            <w:tcBorders>
              <w:top w:val="single" w:sz="4" w:space="0" w:color="000000"/>
              <w:left w:val="single" w:sz="8" w:space="0" w:color="000000"/>
              <w:bottom w:val="single" w:sz="4" w:space="0" w:color="000000"/>
              <w:right w:val="single" w:sz="4" w:space="0" w:color="000000"/>
            </w:tcBorders>
          </w:tcPr>
          <w:p w:rsidR="008B4DF2" w:rsidRPr="008B4DF2" w:rsidRDefault="00F10FB2" w:rsidP="008B4DF2">
            <w:pPr>
              <w:spacing w:line="360" w:lineRule="auto"/>
              <w:rPr>
                <w:rFonts w:ascii="Times New Roman" w:hAnsi="Times New Roman" w:cs="Times New Roman"/>
                <w:sz w:val="20"/>
                <w:szCs w:val="20"/>
              </w:rPr>
            </w:pPr>
            <w:r>
              <w:rPr>
                <w:rFonts w:ascii="Times New Roman" w:hAnsi="Times New Roman" w:cs="Times New Roman"/>
                <w:sz w:val="20"/>
                <w:szCs w:val="20"/>
              </w:rPr>
              <w:t>6</w:t>
            </w:r>
            <w:r w:rsidR="008B4DF2" w:rsidRPr="008B4DF2">
              <w:rPr>
                <w:rFonts w:ascii="Times New Roman" w:hAnsi="Times New Roman" w:cs="Times New Roman"/>
                <w:sz w:val="20"/>
                <w:szCs w:val="20"/>
              </w:rPr>
              <w:t xml:space="preserve">.Проекти и инициативи в процес на изпълнение по  други донорски програми </w:t>
            </w:r>
          </w:p>
        </w:tc>
        <w:tc>
          <w:tcPr>
            <w:tcW w:w="992" w:type="dxa"/>
            <w:tcBorders>
              <w:top w:val="single" w:sz="4" w:space="0" w:color="000000"/>
              <w:left w:val="single" w:sz="4" w:space="0" w:color="000000"/>
              <w:bottom w:val="single" w:sz="4" w:space="0" w:color="000000"/>
              <w:right w:val="single" w:sz="4" w:space="0" w:color="000000"/>
            </w:tcBorders>
            <w:vAlign w:val="center"/>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Бр.</w:t>
            </w:r>
          </w:p>
        </w:tc>
        <w:tc>
          <w:tcPr>
            <w:tcW w:w="993" w:type="dxa"/>
            <w:tcBorders>
              <w:top w:val="single" w:sz="4" w:space="0" w:color="000000"/>
              <w:left w:val="single" w:sz="4" w:space="0" w:color="000000"/>
              <w:bottom w:val="single" w:sz="4" w:space="0" w:color="000000"/>
              <w:right w:val="single" w:sz="4" w:space="0" w:color="000000"/>
            </w:tcBorders>
            <w:vAlign w:val="center"/>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1</w:t>
            </w:r>
          </w:p>
        </w:tc>
        <w:tc>
          <w:tcPr>
            <w:tcW w:w="1133" w:type="dxa"/>
            <w:tcBorders>
              <w:top w:val="single" w:sz="4" w:space="0" w:color="000000"/>
              <w:left w:val="single" w:sz="4" w:space="0" w:color="000000"/>
              <w:bottom w:val="single" w:sz="4" w:space="0" w:color="000000"/>
              <w:right w:val="single" w:sz="4" w:space="0" w:color="000000"/>
            </w:tcBorders>
            <w:vAlign w:val="center"/>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3</w:t>
            </w:r>
          </w:p>
        </w:tc>
      </w:tr>
      <w:tr w:rsidR="008B4DF2" w:rsidRPr="008B4DF2" w:rsidTr="002E43B1">
        <w:trPr>
          <w:trHeight w:val="701"/>
        </w:trPr>
        <w:tc>
          <w:tcPr>
            <w:tcW w:w="5812" w:type="dxa"/>
            <w:tcBorders>
              <w:top w:val="single" w:sz="4" w:space="0" w:color="000000"/>
              <w:left w:val="single" w:sz="4" w:space="0" w:color="000000"/>
              <w:bottom w:val="single" w:sz="4" w:space="0" w:color="000000"/>
              <w:right w:val="single" w:sz="4" w:space="0" w:color="000000"/>
            </w:tcBorders>
          </w:tcPr>
          <w:p w:rsidR="008B4DF2" w:rsidRPr="008B4DF2" w:rsidRDefault="00F10FB2" w:rsidP="008B4DF2">
            <w:pPr>
              <w:spacing w:line="360" w:lineRule="auto"/>
              <w:jc w:val="both"/>
              <w:rPr>
                <w:rFonts w:ascii="Times New Roman" w:hAnsi="Times New Roman" w:cs="Times New Roman"/>
                <w:sz w:val="20"/>
                <w:szCs w:val="20"/>
              </w:rPr>
            </w:pPr>
            <w:r>
              <w:rPr>
                <w:rFonts w:ascii="Times New Roman" w:hAnsi="Times New Roman" w:cs="Times New Roman"/>
                <w:sz w:val="20"/>
                <w:szCs w:val="20"/>
              </w:rPr>
              <w:t>7</w:t>
            </w:r>
            <w:r w:rsidR="008B4DF2" w:rsidRPr="008B4DF2">
              <w:rPr>
                <w:rFonts w:ascii="Times New Roman" w:hAnsi="Times New Roman" w:cs="Times New Roman"/>
                <w:sz w:val="20"/>
                <w:szCs w:val="20"/>
              </w:rPr>
              <w:t>.Изпълнени дейности и събития по координацията на Приоритетна област 3 на Стратегията на ЕС за Дунавския регион</w:t>
            </w:r>
          </w:p>
        </w:tc>
        <w:tc>
          <w:tcPr>
            <w:tcW w:w="992" w:type="dxa"/>
            <w:tcBorders>
              <w:top w:val="single" w:sz="4" w:space="0" w:color="000000"/>
              <w:left w:val="single" w:sz="4" w:space="0" w:color="000000"/>
              <w:bottom w:val="single" w:sz="4" w:space="0" w:color="000000"/>
              <w:right w:val="single" w:sz="4" w:space="0" w:color="000000"/>
            </w:tcBorders>
            <w:vAlign w:val="center"/>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Бр.</w:t>
            </w:r>
          </w:p>
        </w:tc>
        <w:tc>
          <w:tcPr>
            <w:tcW w:w="993" w:type="dxa"/>
            <w:tcBorders>
              <w:top w:val="single" w:sz="4" w:space="0" w:color="000000"/>
              <w:left w:val="single" w:sz="4" w:space="0" w:color="000000"/>
              <w:bottom w:val="single" w:sz="4" w:space="0" w:color="000000"/>
              <w:right w:val="single" w:sz="4" w:space="0" w:color="000000"/>
            </w:tcBorders>
            <w:vAlign w:val="center"/>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7</w:t>
            </w:r>
          </w:p>
        </w:tc>
        <w:tc>
          <w:tcPr>
            <w:tcW w:w="1133" w:type="dxa"/>
            <w:tcBorders>
              <w:top w:val="single" w:sz="4" w:space="0" w:color="000000"/>
              <w:left w:val="single" w:sz="4" w:space="0" w:color="000000"/>
              <w:bottom w:val="single" w:sz="4" w:space="0" w:color="000000"/>
              <w:right w:val="single" w:sz="4" w:space="0" w:color="000000"/>
            </w:tcBorders>
            <w:vAlign w:val="center"/>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7</w:t>
            </w:r>
          </w:p>
        </w:tc>
      </w:tr>
      <w:tr w:rsidR="008B4DF2" w:rsidRPr="008B4DF2" w:rsidTr="002E43B1">
        <w:trPr>
          <w:trHeight w:val="470"/>
        </w:trPr>
        <w:tc>
          <w:tcPr>
            <w:tcW w:w="5812" w:type="dxa"/>
            <w:tcBorders>
              <w:top w:val="single" w:sz="4" w:space="0" w:color="000000"/>
              <w:left w:val="single" w:sz="4" w:space="0" w:color="000000"/>
              <w:bottom w:val="single" w:sz="4" w:space="0" w:color="000000"/>
              <w:right w:val="single" w:sz="4" w:space="0" w:color="000000"/>
            </w:tcBorders>
          </w:tcPr>
          <w:p w:rsidR="008B4DF2" w:rsidRPr="008B4DF2" w:rsidRDefault="00F10FB2" w:rsidP="008B4DF2">
            <w:pPr>
              <w:spacing w:line="360" w:lineRule="auto"/>
              <w:jc w:val="both"/>
              <w:rPr>
                <w:rFonts w:ascii="Times New Roman" w:hAnsi="Times New Roman" w:cs="Times New Roman"/>
                <w:sz w:val="20"/>
                <w:szCs w:val="20"/>
              </w:rPr>
            </w:pPr>
            <w:r>
              <w:rPr>
                <w:rFonts w:ascii="Times New Roman" w:hAnsi="Times New Roman" w:cs="Times New Roman"/>
                <w:sz w:val="20"/>
                <w:szCs w:val="20"/>
              </w:rPr>
              <w:t>8</w:t>
            </w:r>
            <w:r w:rsidR="008B4DF2" w:rsidRPr="008B4DF2">
              <w:rPr>
                <w:rFonts w:ascii="Times New Roman" w:hAnsi="Times New Roman" w:cs="Times New Roman"/>
                <w:sz w:val="20"/>
                <w:szCs w:val="20"/>
              </w:rPr>
              <w:t>.Вписани туристически сдружения</w:t>
            </w:r>
          </w:p>
        </w:tc>
        <w:tc>
          <w:tcPr>
            <w:tcW w:w="992" w:type="dxa"/>
            <w:tcBorders>
              <w:top w:val="single" w:sz="4" w:space="0" w:color="000000"/>
              <w:left w:val="single" w:sz="4" w:space="0" w:color="000000"/>
              <w:bottom w:val="single" w:sz="4" w:space="0" w:color="000000"/>
              <w:right w:val="single" w:sz="4" w:space="0" w:color="000000"/>
            </w:tcBorders>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Бр.</w:t>
            </w:r>
          </w:p>
        </w:tc>
        <w:tc>
          <w:tcPr>
            <w:tcW w:w="993" w:type="dxa"/>
            <w:tcBorders>
              <w:top w:val="single" w:sz="4" w:space="0" w:color="000000"/>
              <w:left w:val="single" w:sz="4" w:space="0" w:color="000000"/>
              <w:bottom w:val="single" w:sz="4" w:space="0" w:color="000000"/>
              <w:right w:val="single" w:sz="4" w:space="0" w:color="000000"/>
            </w:tcBorders>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8</w:t>
            </w:r>
          </w:p>
        </w:tc>
        <w:tc>
          <w:tcPr>
            <w:tcW w:w="1133" w:type="dxa"/>
            <w:tcBorders>
              <w:top w:val="single" w:sz="4" w:space="0" w:color="000000"/>
              <w:left w:val="single" w:sz="4" w:space="0" w:color="000000"/>
              <w:bottom w:val="single" w:sz="4" w:space="0" w:color="000000"/>
              <w:right w:val="single" w:sz="4" w:space="0" w:color="000000"/>
            </w:tcBorders>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7</w:t>
            </w:r>
          </w:p>
        </w:tc>
      </w:tr>
      <w:tr w:rsidR="008B4DF2" w:rsidRPr="008B4DF2" w:rsidTr="002E43B1">
        <w:trPr>
          <w:trHeight w:val="470"/>
        </w:trPr>
        <w:tc>
          <w:tcPr>
            <w:tcW w:w="5812" w:type="dxa"/>
            <w:tcBorders>
              <w:top w:val="single" w:sz="4" w:space="0" w:color="000000"/>
              <w:left w:val="single" w:sz="4" w:space="0" w:color="000000"/>
              <w:bottom w:val="single" w:sz="4" w:space="0" w:color="000000"/>
              <w:right w:val="single" w:sz="4" w:space="0" w:color="000000"/>
            </w:tcBorders>
          </w:tcPr>
          <w:p w:rsidR="008B4DF2" w:rsidRPr="008B4DF2" w:rsidRDefault="00F10FB2" w:rsidP="00F10FB2">
            <w:pPr>
              <w:spacing w:line="360" w:lineRule="auto"/>
              <w:rPr>
                <w:rFonts w:ascii="Times New Roman" w:hAnsi="Times New Roman" w:cs="Times New Roman"/>
                <w:sz w:val="20"/>
                <w:szCs w:val="20"/>
              </w:rPr>
            </w:pPr>
            <w:r>
              <w:rPr>
                <w:rFonts w:ascii="Times New Roman" w:hAnsi="Times New Roman" w:cs="Times New Roman"/>
                <w:sz w:val="20"/>
                <w:szCs w:val="20"/>
              </w:rPr>
              <w:t>9</w:t>
            </w:r>
            <w:r w:rsidR="008B4DF2" w:rsidRPr="008B4DF2">
              <w:rPr>
                <w:rFonts w:ascii="Times New Roman" w:hAnsi="Times New Roman" w:cs="Times New Roman"/>
                <w:sz w:val="20"/>
                <w:szCs w:val="20"/>
              </w:rPr>
              <w:t>.Вписани туристически информационни центрове</w:t>
            </w:r>
          </w:p>
        </w:tc>
        <w:tc>
          <w:tcPr>
            <w:tcW w:w="992" w:type="dxa"/>
            <w:tcBorders>
              <w:top w:val="single" w:sz="4" w:space="0" w:color="000000"/>
              <w:left w:val="single" w:sz="4" w:space="0" w:color="000000"/>
              <w:bottom w:val="single" w:sz="4" w:space="0" w:color="000000"/>
              <w:right w:val="single" w:sz="4" w:space="0" w:color="000000"/>
            </w:tcBorders>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Бр.</w:t>
            </w:r>
          </w:p>
        </w:tc>
        <w:tc>
          <w:tcPr>
            <w:tcW w:w="993" w:type="dxa"/>
            <w:tcBorders>
              <w:top w:val="single" w:sz="4" w:space="0" w:color="000000"/>
              <w:left w:val="single" w:sz="4" w:space="0" w:color="000000"/>
              <w:bottom w:val="single" w:sz="4" w:space="0" w:color="000000"/>
              <w:right w:val="single" w:sz="4" w:space="0" w:color="000000"/>
            </w:tcBorders>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5</w:t>
            </w:r>
          </w:p>
        </w:tc>
        <w:tc>
          <w:tcPr>
            <w:tcW w:w="1133" w:type="dxa"/>
            <w:tcBorders>
              <w:top w:val="single" w:sz="4" w:space="0" w:color="000000"/>
              <w:left w:val="single" w:sz="4" w:space="0" w:color="000000"/>
              <w:bottom w:val="single" w:sz="4" w:space="0" w:color="000000"/>
              <w:right w:val="single" w:sz="4" w:space="0" w:color="000000"/>
            </w:tcBorders>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0</w:t>
            </w:r>
          </w:p>
        </w:tc>
      </w:tr>
      <w:tr w:rsidR="008B4DF2" w:rsidRPr="008B4DF2" w:rsidTr="002E43B1">
        <w:trPr>
          <w:trHeight w:val="281"/>
        </w:trPr>
        <w:tc>
          <w:tcPr>
            <w:tcW w:w="5812" w:type="dxa"/>
            <w:tcBorders>
              <w:top w:val="single" w:sz="4" w:space="0" w:color="000000"/>
              <w:left w:val="single" w:sz="4" w:space="0" w:color="000000"/>
              <w:bottom w:val="single" w:sz="4" w:space="0" w:color="000000"/>
              <w:right w:val="single" w:sz="4" w:space="0" w:color="000000"/>
            </w:tcBorders>
          </w:tcPr>
          <w:p w:rsidR="008B4DF2" w:rsidRPr="008B4DF2" w:rsidRDefault="008B4DF2" w:rsidP="00F10FB2">
            <w:pPr>
              <w:spacing w:line="360" w:lineRule="auto"/>
              <w:rPr>
                <w:rFonts w:ascii="Times New Roman" w:hAnsi="Times New Roman" w:cs="Times New Roman"/>
                <w:sz w:val="20"/>
                <w:szCs w:val="20"/>
              </w:rPr>
            </w:pPr>
            <w:r w:rsidRPr="008B4DF2">
              <w:rPr>
                <w:rFonts w:ascii="Times New Roman" w:hAnsi="Times New Roman" w:cs="Times New Roman"/>
                <w:sz w:val="20"/>
                <w:szCs w:val="20"/>
              </w:rPr>
              <w:t>1</w:t>
            </w:r>
            <w:r w:rsidR="00F10FB2">
              <w:rPr>
                <w:rFonts w:ascii="Times New Roman" w:hAnsi="Times New Roman" w:cs="Times New Roman"/>
                <w:sz w:val="20"/>
                <w:szCs w:val="20"/>
              </w:rPr>
              <w:t>0</w:t>
            </w:r>
            <w:r w:rsidRPr="008B4DF2">
              <w:rPr>
                <w:rFonts w:ascii="Times New Roman" w:hAnsi="Times New Roman" w:cs="Times New Roman"/>
                <w:sz w:val="20"/>
                <w:szCs w:val="20"/>
              </w:rPr>
              <w:t>.Вписани правоспособни екскурзоводи</w:t>
            </w:r>
          </w:p>
        </w:tc>
        <w:tc>
          <w:tcPr>
            <w:tcW w:w="992" w:type="dxa"/>
            <w:tcBorders>
              <w:top w:val="single" w:sz="4" w:space="0" w:color="000000"/>
              <w:left w:val="single" w:sz="4" w:space="0" w:color="000000"/>
              <w:bottom w:val="single" w:sz="4" w:space="0" w:color="000000"/>
              <w:right w:val="single" w:sz="4" w:space="0" w:color="000000"/>
            </w:tcBorders>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Бр.</w:t>
            </w:r>
          </w:p>
        </w:tc>
        <w:tc>
          <w:tcPr>
            <w:tcW w:w="993" w:type="dxa"/>
            <w:tcBorders>
              <w:top w:val="single" w:sz="4" w:space="0" w:color="000000"/>
              <w:left w:val="single" w:sz="4" w:space="0" w:color="000000"/>
              <w:bottom w:val="single" w:sz="4" w:space="0" w:color="000000"/>
              <w:right w:val="single" w:sz="4" w:space="0" w:color="000000"/>
            </w:tcBorders>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100</w:t>
            </w:r>
          </w:p>
        </w:tc>
        <w:tc>
          <w:tcPr>
            <w:tcW w:w="1133" w:type="dxa"/>
            <w:tcBorders>
              <w:top w:val="single" w:sz="4" w:space="0" w:color="000000"/>
              <w:left w:val="single" w:sz="4" w:space="0" w:color="000000"/>
              <w:bottom w:val="single" w:sz="4" w:space="0" w:color="000000"/>
              <w:right w:val="single" w:sz="4" w:space="0" w:color="000000"/>
            </w:tcBorders>
          </w:tcPr>
          <w:p w:rsidR="008B4DF2" w:rsidRPr="008B4DF2" w:rsidRDefault="008B4DF2" w:rsidP="008B4DF2">
            <w:pPr>
              <w:spacing w:line="360" w:lineRule="auto"/>
              <w:ind w:left="-284" w:right="-142"/>
              <w:jc w:val="center"/>
              <w:rPr>
                <w:rFonts w:ascii="Times New Roman" w:hAnsi="Times New Roman" w:cs="Times New Roman"/>
                <w:sz w:val="20"/>
                <w:szCs w:val="20"/>
                <w:lang w:val="en-US"/>
              </w:rPr>
            </w:pPr>
            <w:r w:rsidRPr="008B4DF2">
              <w:rPr>
                <w:rFonts w:ascii="Times New Roman" w:hAnsi="Times New Roman" w:cs="Times New Roman"/>
                <w:sz w:val="20"/>
                <w:szCs w:val="20"/>
                <w:lang w:val="en-US"/>
              </w:rPr>
              <w:t>35</w:t>
            </w:r>
          </w:p>
        </w:tc>
      </w:tr>
      <w:tr w:rsidR="008B4DF2" w:rsidRPr="008B4DF2" w:rsidTr="002E43B1">
        <w:trPr>
          <w:trHeight w:val="283"/>
        </w:trPr>
        <w:tc>
          <w:tcPr>
            <w:tcW w:w="5812" w:type="dxa"/>
            <w:tcBorders>
              <w:top w:val="single" w:sz="4" w:space="0" w:color="000000"/>
              <w:left w:val="single" w:sz="4" w:space="0" w:color="000000"/>
              <w:bottom w:val="single" w:sz="4" w:space="0" w:color="000000"/>
              <w:right w:val="single" w:sz="4" w:space="0" w:color="000000"/>
            </w:tcBorders>
          </w:tcPr>
          <w:p w:rsidR="008B4DF2" w:rsidRPr="008B4DF2" w:rsidRDefault="00F10FB2" w:rsidP="008B4DF2">
            <w:pPr>
              <w:spacing w:line="360" w:lineRule="auto"/>
              <w:rPr>
                <w:rFonts w:ascii="Times New Roman" w:hAnsi="Times New Roman" w:cs="Times New Roman"/>
                <w:sz w:val="20"/>
                <w:szCs w:val="20"/>
              </w:rPr>
            </w:pPr>
            <w:r>
              <w:rPr>
                <w:rFonts w:ascii="Times New Roman" w:hAnsi="Times New Roman" w:cs="Times New Roman"/>
                <w:sz w:val="20"/>
                <w:szCs w:val="20"/>
              </w:rPr>
              <w:t>11</w:t>
            </w:r>
            <w:r w:rsidR="008B4DF2" w:rsidRPr="008B4DF2">
              <w:rPr>
                <w:rFonts w:ascii="Times New Roman" w:hAnsi="Times New Roman" w:cs="Times New Roman"/>
                <w:sz w:val="20"/>
                <w:szCs w:val="20"/>
              </w:rPr>
              <w:t xml:space="preserve">.Вписани ски училища </w:t>
            </w:r>
          </w:p>
        </w:tc>
        <w:tc>
          <w:tcPr>
            <w:tcW w:w="992" w:type="dxa"/>
            <w:tcBorders>
              <w:top w:val="single" w:sz="4" w:space="0" w:color="000000"/>
              <w:left w:val="single" w:sz="4" w:space="0" w:color="000000"/>
              <w:bottom w:val="single" w:sz="4" w:space="0" w:color="000000"/>
              <w:right w:val="single" w:sz="4" w:space="0" w:color="000000"/>
            </w:tcBorders>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Бр.</w:t>
            </w:r>
          </w:p>
        </w:tc>
        <w:tc>
          <w:tcPr>
            <w:tcW w:w="993" w:type="dxa"/>
            <w:tcBorders>
              <w:top w:val="single" w:sz="4" w:space="0" w:color="000000"/>
              <w:left w:val="single" w:sz="4" w:space="0" w:color="000000"/>
              <w:bottom w:val="single" w:sz="4" w:space="0" w:color="000000"/>
              <w:right w:val="single" w:sz="4" w:space="0" w:color="000000"/>
            </w:tcBorders>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10</w:t>
            </w:r>
          </w:p>
        </w:tc>
        <w:tc>
          <w:tcPr>
            <w:tcW w:w="1133" w:type="dxa"/>
            <w:tcBorders>
              <w:top w:val="single" w:sz="4" w:space="0" w:color="000000"/>
              <w:left w:val="single" w:sz="4" w:space="0" w:color="000000"/>
              <w:bottom w:val="single" w:sz="4" w:space="0" w:color="000000"/>
              <w:right w:val="single" w:sz="4" w:space="0" w:color="000000"/>
            </w:tcBorders>
          </w:tcPr>
          <w:p w:rsidR="008B4DF2" w:rsidRPr="008B4DF2" w:rsidRDefault="008B4DF2" w:rsidP="008B4DF2">
            <w:pPr>
              <w:spacing w:line="360" w:lineRule="auto"/>
              <w:ind w:left="-284" w:right="-142"/>
              <w:jc w:val="center"/>
              <w:rPr>
                <w:rFonts w:ascii="Times New Roman" w:hAnsi="Times New Roman" w:cs="Times New Roman"/>
                <w:sz w:val="20"/>
                <w:szCs w:val="20"/>
              </w:rPr>
            </w:pPr>
            <w:r w:rsidRPr="008B4DF2">
              <w:rPr>
                <w:rFonts w:ascii="Times New Roman" w:hAnsi="Times New Roman" w:cs="Times New Roman"/>
                <w:sz w:val="20"/>
                <w:szCs w:val="20"/>
              </w:rPr>
              <w:t>0</w:t>
            </w:r>
          </w:p>
        </w:tc>
      </w:tr>
      <w:tr w:rsidR="008B4DF2" w:rsidRPr="008B4DF2" w:rsidTr="002E43B1">
        <w:trPr>
          <w:trHeight w:val="281"/>
        </w:trPr>
        <w:tc>
          <w:tcPr>
            <w:tcW w:w="5812" w:type="dxa"/>
            <w:tcBorders>
              <w:top w:val="single" w:sz="4" w:space="0" w:color="000000"/>
              <w:left w:val="single" w:sz="4" w:space="0" w:color="000000"/>
              <w:bottom w:val="single" w:sz="4" w:space="0" w:color="000000"/>
              <w:right w:val="single" w:sz="4" w:space="0" w:color="000000"/>
            </w:tcBorders>
          </w:tcPr>
          <w:p w:rsidR="008B4DF2" w:rsidRPr="008B4DF2" w:rsidRDefault="00F10FB2" w:rsidP="008B4DF2">
            <w:pPr>
              <w:spacing w:line="360" w:lineRule="auto"/>
              <w:rPr>
                <w:rFonts w:ascii="Times New Roman" w:hAnsi="Times New Roman" w:cs="Times New Roman"/>
                <w:sz w:val="20"/>
                <w:szCs w:val="20"/>
              </w:rPr>
            </w:pPr>
            <w:r>
              <w:rPr>
                <w:rFonts w:ascii="Times New Roman" w:hAnsi="Times New Roman" w:cs="Times New Roman"/>
                <w:sz w:val="20"/>
                <w:szCs w:val="20"/>
              </w:rPr>
              <w:t>12</w:t>
            </w:r>
            <w:r w:rsidR="008B4DF2" w:rsidRPr="008B4DF2">
              <w:rPr>
                <w:rFonts w:ascii="Times New Roman" w:hAnsi="Times New Roman" w:cs="Times New Roman"/>
                <w:sz w:val="20"/>
                <w:szCs w:val="20"/>
              </w:rPr>
              <w:t>. Вписани ски учители</w:t>
            </w:r>
          </w:p>
        </w:tc>
        <w:tc>
          <w:tcPr>
            <w:tcW w:w="992" w:type="dxa"/>
            <w:tcBorders>
              <w:top w:val="single" w:sz="4" w:space="0" w:color="000000"/>
              <w:left w:val="single" w:sz="4" w:space="0" w:color="000000"/>
              <w:bottom w:val="single" w:sz="4" w:space="0" w:color="000000"/>
              <w:right w:val="single" w:sz="4" w:space="0" w:color="000000"/>
            </w:tcBorders>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Бр.</w:t>
            </w:r>
          </w:p>
        </w:tc>
        <w:tc>
          <w:tcPr>
            <w:tcW w:w="993" w:type="dxa"/>
            <w:tcBorders>
              <w:top w:val="single" w:sz="4" w:space="0" w:color="000000"/>
              <w:left w:val="single" w:sz="4" w:space="0" w:color="000000"/>
              <w:bottom w:val="single" w:sz="4" w:space="0" w:color="000000"/>
              <w:right w:val="single" w:sz="4" w:space="0" w:color="000000"/>
            </w:tcBorders>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20</w:t>
            </w:r>
          </w:p>
        </w:tc>
        <w:tc>
          <w:tcPr>
            <w:tcW w:w="1133" w:type="dxa"/>
            <w:tcBorders>
              <w:top w:val="single" w:sz="4" w:space="0" w:color="000000"/>
              <w:left w:val="single" w:sz="4" w:space="0" w:color="000000"/>
              <w:bottom w:val="single" w:sz="4" w:space="0" w:color="000000"/>
              <w:right w:val="single" w:sz="4" w:space="0" w:color="000000"/>
            </w:tcBorders>
          </w:tcPr>
          <w:p w:rsidR="008B4DF2" w:rsidRPr="008B4DF2" w:rsidRDefault="008B4DF2" w:rsidP="008B4DF2">
            <w:pPr>
              <w:spacing w:line="360" w:lineRule="auto"/>
              <w:ind w:left="-284" w:right="-142"/>
              <w:jc w:val="center"/>
              <w:rPr>
                <w:rFonts w:ascii="Times New Roman" w:hAnsi="Times New Roman" w:cs="Times New Roman"/>
                <w:sz w:val="20"/>
                <w:szCs w:val="20"/>
              </w:rPr>
            </w:pPr>
            <w:r w:rsidRPr="008B4DF2">
              <w:rPr>
                <w:rFonts w:ascii="Times New Roman" w:hAnsi="Times New Roman" w:cs="Times New Roman"/>
                <w:sz w:val="20"/>
                <w:szCs w:val="20"/>
              </w:rPr>
              <w:t>0</w:t>
            </w:r>
          </w:p>
        </w:tc>
      </w:tr>
      <w:tr w:rsidR="008B4DF2" w:rsidRPr="008B4DF2" w:rsidTr="002E43B1">
        <w:trPr>
          <w:trHeight w:val="281"/>
        </w:trPr>
        <w:tc>
          <w:tcPr>
            <w:tcW w:w="5812" w:type="dxa"/>
            <w:tcBorders>
              <w:top w:val="single" w:sz="4" w:space="0" w:color="000000"/>
              <w:left w:val="single" w:sz="4" w:space="0" w:color="000000"/>
              <w:bottom w:val="single" w:sz="4" w:space="0" w:color="000000"/>
              <w:right w:val="single" w:sz="4" w:space="0" w:color="000000"/>
            </w:tcBorders>
          </w:tcPr>
          <w:p w:rsidR="008B4DF2" w:rsidRPr="008B4DF2" w:rsidRDefault="00F10FB2" w:rsidP="008B4DF2">
            <w:pPr>
              <w:spacing w:line="360" w:lineRule="auto"/>
              <w:rPr>
                <w:rFonts w:ascii="Times New Roman" w:hAnsi="Times New Roman" w:cs="Times New Roman"/>
                <w:sz w:val="20"/>
                <w:szCs w:val="20"/>
              </w:rPr>
            </w:pPr>
            <w:r>
              <w:rPr>
                <w:rFonts w:ascii="Times New Roman" w:hAnsi="Times New Roman" w:cs="Times New Roman"/>
                <w:sz w:val="20"/>
                <w:szCs w:val="20"/>
              </w:rPr>
              <w:t>13</w:t>
            </w:r>
            <w:r w:rsidR="008B4DF2" w:rsidRPr="008B4DF2">
              <w:rPr>
                <w:rFonts w:ascii="Times New Roman" w:hAnsi="Times New Roman" w:cs="Times New Roman"/>
                <w:sz w:val="20"/>
                <w:szCs w:val="20"/>
              </w:rPr>
              <w:t xml:space="preserve">.Вписани правоспособни планински водачи </w:t>
            </w:r>
          </w:p>
        </w:tc>
        <w:tc>
          <w:tcPr>
            <w:tcW w:w="992" w:type="dxa"/>
            <w:tcBorders>
              <w:top w:val="single" w:sz="4" w:space="0" w:color="000000"/>
              <w:left w:val="single" w:sz="4" w:space="0" w:color="000000"/>
              <w:bottom w:val="single" w:sz="4" w:space="0" w:color="000000"/>
              <w:right w:val="single" w:sz="4" w:space="0" w:color="000000"/>
            </w:tcBorders>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Бр.</w:t>
            </w:r>
          </w:p>
        </w:tc>
        <w:tc>
          <w:tcPr>
            <w:tcW w:w="993" w:type="dxa"/>
            <w:tcBorders>
              <w:top w:val="single" w:sz="4" w:space="0" w:color="000000"/>
              <w:left w:val="single" w:sz="4" w:space="0" w:color="000000"/>
              <w:bottom w:val="single" w:sz="4" w:space="0" w:color="000000"/>
              <w:right w:val="single" w:sz="4" w:space="0" w:color="000000"/>
            </w:tcBorders>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30</w:t>
            </w:r>
          </w:p>
        </w:tc>
        <w:tc>
          <w:tcPr>
            <w:tcW w:w="1133" w:type="dxa"/>
            <w:tcBorders>
              <w:top w:val="single" w:sz="4" w:space="0" w:color="000000"/>
              <w:left w:val="single" w:sz="4" w:space="0" w:color="000000"/>
              <w:bottom w:val="single" w:sz="4" w:space="0" w:color="000000"/>
              <w:right w:val="single" w:sz="4" w:space="0" w:color="000000"/>
            </w:tcBorders>
          </w:tcPr>
          <w:p w:rsidR="008B4DF2" w:rsidRPr="008B4DF2" w:rsidRDefault="008B4DF2" w:rsidP="008B4DF2">
            <w:pPr>
              <w:spacing w:line="360" w:lineRule="auto"/>
              <w:ind w:left="-284" w:right="-142"/>
              <w:jc w:val="center"/>
              <w:rPr>
                <w:rFonts w:ascii="Times New Roman" w:hAnsi="Times New Roman" w:cs="Times New Roman"/>
                <w:sz w:val="20"/>
                <w:szCs w:val="20"/>
                <w:lang w:val="en-US"/>
              </w:rPr>
            </w:pPr>
            <w:r w:rsidRPr="008B4DF2">
              <w:rPr>
                <w:rFonts w:ascii="Times New Roman" w:hAnsi="Times New Roman" w:cs="Times New Roman"/>
                <w:sz w:val="20"/>
                <w:szCs w:val="20"/>
                <w:lang w:val="en-US"/>
              </w:rPr>
              <w:t>38</w:t>
            </w:r>
          </w:p>
        </w:tc>
      </w:tr>
      <w:tr w:rsidR="008B4DF2" w:rsidRPr="008B4DF2" w:rsidTr="002E43B1">
        <w:trPr>
          <w:trHeight w:val="470"/>
        </w:trPr>
        <w:tc>
          <w:tcPr>
            <w:tcW w:w="5812" w:type="dxa"/>
            <w:tcBorders>
              <w:top w:val="single" w:sz="4" w:space="0" w:color="000000"/>
              <w:left w:val="single" w:sz="4" w:space="0" w:color="000000"/>
              <w:bottom w:val="single" w:sz="4" w:space="0" w:color="000000"/>
              <w:right w:val="single" w:sz="4" w:space="0" w:color="000000"/>
            </w:tcBorders>
          </w:tcPr>
          <w:p w:rsidR="008B4DF2" w:rsidRPr="008B4DF2" w:rsidRDefault="00F10FB2" w:rsidP="008B4DF2">
            <w:pPr>
              <w:spacing w:line="360" w:lineRule="auto"/>
              <w:rPr>
                <w:rFonts w:ascii="Times New Roman" w:hAnsi="Times New Roman" w:cs="Times New Roman"/>
                <w:sz w:val="20"/>
                <w:szCs w:val="20"/>
              </w:rPr>
            </w:pPr>
            <w:r>
              <w:rPr>
                <w:rFonts w:ascii="Times New Roman" w:hAnsi="Times New Roman" w:cs="Times New Roman"/>
                <w:sz w:val="20"/>
                <w:szCs w:val="20"/>
              </w:rPr>
              <w:t>14</w:t>
            </w:r>
            <w:r w:rsidR="008B4DF2" w:rsidRPr="008B4DF2">
              <w:rPr>
                <w:rFonts w:ascii="Times New Roman" w:hAnsi="Times New Roman" w:cs="Times New Roman"/>
                <w:sz w:val="20"/>
                <w:szCs w:val="20"/>
              </w:rPr>
              <w:t xml:space="preserve">.Сертифицирани </w:t>
            </w:r>
            <w:proofErr w:type="spellStart"/>
            <w:r w:rsidR="008B4DF2" w:rsidRPr="008B4DF2">
              <w:rPr>
                <w:rFonts w:ascii="Times New Roman" w:hAnsi="Times New Roman" w:cs="Times New Roman"/>
                <w:sz w:val="20"/>
                <w:szCs w:val="20"/>
              </w:rPr>
              <w:t>балнеолечебни</w:t>
            </w:r>
            <w:proofErr w:type="spellEnd"/>
            <w:r w:rsidR="008B4DF2" w:rsidRPr="008B4DF2">
              <w:rPr>
                <w:rFonts w:ascii="Times New Roman" w:hAnsi="Times New Roman" w:cs="Times New Roman"/>
                <w:sz w:val="20"/>
                <w:szCs w:val="20"/>
              </w:rPr>
              <w:t xml:space="preserve"> (</w:t>
            </w:r>
            <w:proofErr w:type="spellStart"/>
            <w:r w:rsidR="008B4DF2" w:rsidRPr="008B4DF2">
              <w:rPr>
                <w:rFonts w:ascii="Times New Roman" w:hAnsi="Times New Roman" w:cs="Times New Roman"/>
                <w:sz w:val="20"/>
                <w:szCs w:val="20"/>
              </w:rPr>
              <w:t>медикъл</w:t>
            </w:r>
            <w:proofErr w:type="spellEnd"/>
            <w:r w:rsidR="008B4DF2" w:rsidRPr="008B4DF2">
              <w:rPr>
                <w:rFonts w:ascii="Times New Roman" w:hAnsi="Times New Roman" w:cs="Times New Roman"/>
                <w:sz w:val="20"/>
                <w:szCs w:val="20"/>
              </w:rPr>
              <w:t xml:space="preserve"> СПА), СПА, </w:t>
            </w:r>
            <w:proofErr w:type="spellStart"/>
            <w:r w:rsidR="008B4DF2" w:rsidRPr="008B4DF2">
              <w:rPr>
                <w:rFonts w:ascii="Times New Roman" w:hAnsi="Times New Roman" w:cs="Times New Roman"/>
                <w:sz w:val="20"/>
                <w:szCs w:val="20"/>
              </w:rPr>
              <w:t>уелнес</w:t>
            </w:r>
            <w:proofErr w:type="spellEnd"/>
            <w:r w:rsidR="008B4DF2" w:rsidRPr="008B4DF2">
              <w:rPr>
                <w:rFonts w:ascii="Times New Roman" w:hAnsi="Times New Roman" w:cs="Times New Roman"/>
                <w:sz w:val="20"/>
                <w:szCs w:val="20"/>
              </w:rPr>
              <w:t xml:space="preserve"> и </w:t>
            </w:r>
            <w:proofErr w:type="spellStart"/>
            <w:r w:rsidR="008B4DF2" w:rsidRPr="008B4DF2">
              <w:rPr>
                <w:rFonts w:ascii="Times New Roman" w:hAnsi="Times New Roman" w:cs="Times New Roman"/>
                <w:sz w:val="20"/>
                <w:szCs w:val="20"/>
              </w:rPr>
              <w:t>таласотерапевтични</w:t>
            </w:r>
            <w:proofErr w:type="spellEnd"/>
            <w:r w:rsidR="008B4DF2" w:rsidRPr="008B4DF2">
              <w:rPr>
                <w:rFonts w:ascii="Times New Roman" w:hAnsi="Times New Roman" w:cs="Times New Roman"/>
                <w:sz w:val="20"/>
                <w:szCs w:val="20"/>
              </w:rPr>
              <w:t xml:space="preserve"> центрове</w:t>
            </w:r>
          </w:p>
        </w:tc>
        <w:tc>
          <w:tcPr>
            <w:tcW w:w="992" w:type="dxa"/>
            <w:tcBorders>
              <w:top w:val="single" w:sz="4" w:space="0" w:color="000000"/>
              <w:left w:val="single" w:sz="4" w:space="0" w:color="000000"/>
              <w:bottom w:val="single" w:sz="4" w:space="0" w:color="000000"/>
              <w:right w:val="single" w:sz="4" w:space="0" w:color="000000"/>
            </w:tcBorders>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Бр.</w:t>
            </w:r>
          </w:p>
        </w:tc>
        <w:tc>
          <w:tcPr>
            <w:tcW w:w="993" w:type="dxa"/>
            <w:tcBorders>
              <w:top w:val="single" w:sz="4" w:space="0" w:color="000000"/>
              <w:left w:val="single" w:sz="4" w:space="0" w:color="000000"/>
              <w:bottom w:val="single" w:sz="4" w:space="0" w:color="000000"/>
              <w:right w:val="single" w:sz="4" w:space="0" w:color="000000"/>
            </w:tcBorders>
            <w:vAlign w:val="center"/>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20</w:t>
            </w:r>
          </w:p>
        </w:tc>
        <w:tc>
          <w:tcPr>
            <w:tcW w:w="1133" w:type="dxa"/>
            <w:tcBorders>
              <w:top w:val="single" w:sz="4" w:space="0" w:color="000000"/>
              <w:left w:val="single" w:sz="4" w:space="0" w:color="000000"/>
              <w:bottom w:val="single" w:sz="4" w:space="0" w:color="000000"/>
              <w:right w:val="single" w:sz="4" w:space="0" w:color="000000"/>
            </w:tcBorders>
            <w:vAlign w:val="center"/>
          </w:tcPr>
          <w:p w:rsidR="008B4DF2" w:rsidRPr="008B4DF2" w:rsidRDefault="008B4DF2" w:rsidP="008B4DF2">
            <w:pPr>
              <w:spacing w:line="360" w:lineRule="auto"/>
              <w:ind w:left="-284" w:right="-142"/>
              <w:jc w:val="center"/>
              <w:rPr>
                <w:rFonts w:ascii="Times New Roman" w:hAnsi="Times New Roman" w:cs="Times New Roman"/>
                <w:sz w:val="20"/>
                <w:szCs w:val="20"/>
                <w:lang w:val="en-US"/>
              </w:rPr>
            </w:pPr>
            <w:r w:rsidRPr="008B4DF2">
              <w:rPr>
                <w:rFonts w:ascii="Times New Roman" w:hAnsi="Times New Roman" w:cs="Times New Roman"/>
                <w:sz w:val="20"/>
                <w:szCs w:val="20"/>
                <w:lang w:val="en-US"/>
              </w:rPr>
              <w:t>33</w:t>
            </w:r>
          </w:p>
        </w:tc>
      </w:tr>
      <w:tr w:rsidR="008B4DF2" w:rsidRPr="008B4DF2" w:rsidTr="002E43B1">
        <w:trPr>
          <w:trHeight w:val="281"/>
        </w:trPr>
        <w:tc>
          <w:tcPr>
            <w:tcW w:w="5812" w:type="dxa"/>
            <w:tcBorders>
              <w:top w:val="single" w:sz="4" w:space="0" w:color="000000"/>
              <w:left w:val="single" w:sz="4" w:space="0" w:color="000000"/>
              <w:bottom w:val="single" w:sz="4" w:space="0" w:color="000000"/>
              <w:right w:val="single" w:sz="4" w:space="0" w:color="000000"/>
            </w:tcBorders>
          </w:tcPr>
          <w:p w:rsidR="008B4DF2" w:rsidRPr="008B4DF2" w:rsidRDefault="00F10FB2" w:rsidP="008B4DF2">
            <w:pPr>
              <w:spacing w:line="360" w:lineRule="auto"/>
              <w:rPr>
                <w:rFonts w:ascii="Times New Roman" w:hAnsi="Times New Roman" w:cs="Times New Roman"/>
                <w:sz w:val="20"/>
                <w:szCs w:val="20"/>
              </w:rPr>
            </w:pPr>
            <w:r>
              <w:rPr>
                <w:rFonts w:ascii="Times New Roman" w:hAnsi="Times New Roman" w:cs="Times New Roman"/>
                <w:sz w:val="20"/>
                <w:szCs w:val="20"/>
              </w:rPr>
              <w:t>15</w:t>
            </w:r>
            <w:r w:rsidR="008B4DF2" w:rsidRPr="008B4DF2">
              <w:rPr>
                <w:rFonts w:ascii="Times New Roman" w:hAnsi="Times New Roman" w:cs="Times New Roman"/>
                <w:sz w:val="20"/>
                <w:szCs w:val="20"/>
              </w:rPr>
              <w:t>.Приходи от концесии-общо постъпили от действащи концесионни договори</w:t>
            </w:r>
          </w:p>
        </w:tc>
        <w:tc>
          <w:tcPr>
            <w:tcW w:w="992" w:type="dxa"/>
            <w:tcBorders>
              <w:top w:val="single" w:sz="4" w:space="0" w:color="000000"/>
              <w:left w:val="single" w:sz="4" w:space="0" w:color="000000"/>
              <w:bottom w:val="single" w:sz="4" w:space="0" w:color="000000"/>
              <w:right w:val="single" w:sz="4" w:space="0" w:color="000000"/>
            </w:tcBorders>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Лв.</w:t>
            </w:r>
          </w:p>
        </w:tc>
        <w:tc>
          <w:tcPr>
            <w:tcW w:w="993" w:type="dxa"/>
            <w:tcBorders>
              <w:top w:val="single" w:sz="4" w:space="0" w:color="000000"/>
              <w:left w:val="single" w:sz="4" w:space="0" w:color="000000"/>
              <w:bottom w:val="single" w:sz="4" w:space="0" w:color="000000"/>
              <w:right w:val="single" w:sz="4" w:space="0" w:color="000000"/>
            </w:tcBorders>
            <w:vAlign w:val="center"/>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6 900 000</w:t>
            </w:r>
          </w:p>
        </w:tc>
        <w:tc>
          <w:tcPr>
            <w:tcW w:w="1133" w:type="dxa"/>
            <w:tcBorders>
              <w:top w:val="single" w:sz="4" w:space="0" w:color="000000"/>
              <w:left w:val="single" w:sz="4" w:space="0" w:color="000000"/>
              <w:bottom w:val="single" w:sz="4" w:space="0" w:color="000000"/>
              <w:right w:val="single" w:sz="4" w:space="0" w:color="000000"/>
            </w:tcBorders>
            <w:vAlign w:val="center"/>
          </w:tcPr>
          <w:p w:rsidR="008B4DF2" w:rsidRPr="008B4DF2" w:rsidRDefault="008B4DF2" w:rsidP="008B4DF2">
            <w:pPr>
              <w:spacing w:line="360" w:lineRule="auto"/>
              <w:ind w:left="-284" w:right="-142"/>
              <w:jc w:val="center"/>
              <w:rPr>
                <w:rFonts w:ascii="Times New Roman" w:hAnsi="Times New Roman" w:cs="Times New Roman"/>
                <w:sz w:val="20"/>
                <w:szCs w:val="20"/>
              </w:rPr>
            </w:pPr>
            <w:r w:rsidRPr="008B4DF2">
              <w:rPr>
                <w:rFonts w:ascii="Times New Roman" w:eastAsia="Times New Roman" w:hAnsi="Times New Roman" w:cs="Times New Roman"/>
                <w:sz w:val="20"/>
                <w:szCs w:val="20"/>
              </w:rPr>
              <w:t>13 737 058</w:t>
            </w:r>
          </w:p>
        </w:tc>
      </w:tr>
      <w:tr w:rsidR="008B4DF2" w:rsidRPr="008B4DF2" w:rsidTr="002E43B1">
        <w:trPr>
          <w:trHeight w:val="470"/>
        </w:trPr>
        <w:tc>
          <w:tcPr>
            <w:tcW w:w="5812" w:type="dxa"/>
            <w:tcBorders>
              <w:top w:val="single" w:sz="4" w:space="0" w:color="000000"/>
              <w:left w:val="single" w:sz="4" w:space="0" w:color="000000"/>
              <w:bottom w:val="single" w:sz="4" w:space="0" w:color="000000"/>
              <w:right w:val="single" w:sz="4" w:space="0" w:color="000000"/>
            </w:tcBorders>
          </w:tcPr>
          <w:p w:rsidR="008B4DF2" w:rsidRPr="008B4DF2" w:rsidRDefault="00F10FB2" w:rsidP="008B4DF2">
            <w:pPr>
              <w:spacing w:line="360" w:lineRule="auto"/>
              <w:rPr>
                <w:rFonts w:ascii="Times New Roman" w:hAnsi="Times New Roman" w:cs="Times New Roman"/>
                <w:sz w:val="20"/>
                <w:szCs w:val="20"/>
              </w:rPr>
            </w:pPr>
            <w:r>
              <w:rPr>
                <w:rFonts w:ascii="Times New Roman" w:hAnsi="Times New Roman" w:cs="Times New Roman"/>
                <w:sz w:val="20"/>
                <w:szCs w:val="20"/>
              </w:rPr>
              <w:t>16</w:t>
            </w:r>
            <w:r w:rsidR="008B4DF2" w:rsidRPr="008B4DF2">
              <w:rPr>
                <w:rFonts w:ascii="Times New Roman" w:hAnsi="Times New Roman" w:cs="Times New Roman"/>
                <w:sz w:val="20"/>
                <w:szCs w:val="20"/>
              </w:rPr>
              <w:t>.Отдадени на концесия морски плажове</w:t>
            </w:r>
          </w:p>
        </w:tc>
        <w:tc>
          <w:tcPr>
            <w:tcW w:w="992" w:type="dxa"/>
            <w:tcBorders>
              <w:top w:val="single" w:sz="4" w:space="0" w:color="000000"/>
              <w:left w:val="single" w:sz="4" w:space="0" w:color="000000"/>
              <w:bottom w:val="single" w:sz="4" w:space="0" w:color="000000"/>
              <w:right w:val="single" w:sz="4" w:space="0" w:color="000000"/>
            </w:tcBorders>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Бр.</w:t>
            </w:r>
          </w:p>
        </w:tc>
        <w:tc>
          <w:tcPr>
            <w:tcW w:w="993" w:type="dxa"/>
            <w:tcBorders>
              <w:top w:val="single" w:sz="4" w:space="0" w:color="000000"/>
              <w:left w:val="single" w:sz="4" w:space="0" w:color="000000"/>
              <w:bottom w:val="single" w:sz="4" w:space="0" w:color="000000"/>
              <w:right w:val="single" w:sz="4" w:space="0" w:color="000000"/>
            </w:tcBorders>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64</w:t>
            </w:r>
          </w:p>
        </w:tc>
        <w:tc>
          <w:tcPr>
            <w:tcW w:w="1133" w:type="dxa"/>
            <w:tcBorders>
              <w:top w:val="single" w:sz="4" w:space="0" w:color="000000"/>
              <w:left w:val="single" w:sz="4" w:space="0" w:color="000000"/>
              <w:bottom w:val="single" w:sz="4" w:space="0" w:color="000000"/>
              <w:right w:val="single" w:sz="4" w:space="0" w:color="000000"/>
            </w:tcBorders>
          </w:tcPr>
          <w:p w:rsidR="008B4DF2" w:rsidRPr="008B4DF2" w:rsidRDefault="008B4DF2" w:rsidP="008B4DF2">
            <w:pPr>
              <w:spacing w:line="360" w:lineRule="auto"/>
              <w:ind w:left="-284" w:right="-142"/>
              <w:jc w:val="center"/>
              <w:rPr>
                <w:rFonts w:ascii="Times New Roman" w:hAnsi="Times New Roman" w:cs="Times New Roman"/>
                <w:sz w:val="20"/>
                <w:szCs w:val="20"/>
                <w:lang w:val="en-US"/>
              </w:rPr>
            </w:pPr>
            <w:r w:rsidRPr="008B4DF2">
              <w:rPr>
                <w:rFonts w:ascii="Times New Roman" w:hAnsi="Times New Roman" w:cs="Times New Roman"/>
                <w:sz w:val="20"/>
                <w:szCs w:val="20"/>
              </w:rPr>
              <w:t>8</w:t>
            </w:r>
            <w:r w:rsidRPr="008B4DF2">
              <w:rPr>
                <w:rFonts w:ascii="Times New Roman" w:hAnsi="Times New Roman" w:cs="Times New Roman"/>
                <w:sz w:val="20"/>
                <w:szCs w:val="20"/>
                <w:lang w:val="en-US"/>
              </w:rPr>
              <w:t>7</w:t>
            </w:r>
          </w:p>
        </w:tc>
      </w:tr>
      <w:tr w:rsidR="008B4DF2" w:rsidRPr="008B4DF2" w:rsidTr="002E43B1">
        <w:trPr>
          <w:trHeight w:val="470"/>
        </w:trPr>
        <w:tc>
          <w:tcPr>
            <w:tcW w:w="5812" w:type="dxa"/>
            <w:tcBorders>
              <w:top w:val="single" w:sz="4" w:space="0" w:color="000000"/>
              <w:left w:val="single" w:sz="4" w:space="0" w:color="000000"/>
              <w:bottom w:val="single" w:sz="4" w:space="0" w:color="000000"/>
              <w:right w:val="single" w:sz="4" w:space="0" w:color="000000"/>
            </w:tcBorders>
          </w:tcPr>
          <w:p w:rsidR="008B4DF2" w:rsidRPr="008B4DF2" w:rsidRDefault="00F10FB2" w:rsidP="008B4DF2">
            <w:pPr>
              <w:spacing w:line="360" w:lineRule="auto"/>
              <w:rPr>
                <w:rFonts w:ascii="Times New Roman" w:hAnsi="Times New Roman" w:cs="Times New Roman"/>
                <w:sz w:val="20"/>
                <w:szCs w:val="20"/>
              </w:rPr>
            </w:pPr>
            <w:r>
              <w:rPr>
                <w:rFonts w:ascii="Times New Roman" w:hAnsi="Times New Roman" w:cs="Times New Roman"/>
                <w:sz w:val="20"/>
                <w:szCs w:val="20"/>
              </w:rPr>
              <w:lastRenderedPageBreak/>
              <w:t>17</w:t>
            </w:r>
            <w:r w:rsidR="008B4DF2" w:rsidRPr="008B4DF2">
              <w:rPr>
                <w:rFonts w:ascii="Times New Roman" w:hAnsi="Times New Roman" w:cs="Times New Roman"/>
                <w:sz w:val="20"/>
                <w:szCs w:val="20"/>
              </w:rPr>
              <w:t>. Приходи от наеми-общо постъпили от действащи договори за наем</w:t>
            </w:r>
          </w:p>
        </w:tc>
        <w:tc>
          <w:tcPr>
            <w:tcW w:w="992" w:type="dxa"/>
            <w:tcBorders>
              <w:top w:val="single" w:sz="4" w:space="0" w:color="000000"/>
              <w:left w:val="single" w:sz="4" w:space="0" w:color="000000"/>
              <w:bottom w:val="single" w:sz="4" w:space="0" w:color="000000"/>
              <w:right w:val="single" w:sz="4" w:space="0" w:color="000000"/>
            </w:tcBorders>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Лв.</w:t>
            </w:r>
          </w:p>
        </w:tc>
        <w:tc>
          <w:tcPr>
            <w:tcW w:w="993" w:type="dxa"/>
            <w:tcBorders>
              <w:top w:val="single" w:sz="4" w:space="0" w:color="000000"/>
              <w:left w:val="single" w:sz="4" w:space="0" w:color="000000"/>
              <w:bottom w:val="single" w:sz="4" w:space="0" w:color="000000"/>
              <w:right w:val="single" w:sz="4" w:space="0" w:color="000000"/>
            </w:tcBorders>
            <w:vAlign w:val="center"/>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3 500 000</w:t>
            </w:r>
          </w:p>
        </w:tc>
        <w:tc>
          <w:tcPr>
            <w:tcW w:w="1133" w:type="dxa"/>
            <w:tcBorders>
              <w:top w:val="single" w:sz="4" w:space="0" w:color="000000"/>
              <w:left w:val="single" w:sz="4" w:space="0" w:color="000000"/>
              <w:bottom w:val="single" w:sz="4" w:space="0" w:color="000000"/>
              <w:right w:val="single" w:sz="4" w:space="0" w:color="000000"/>
            </w:tcBorders>
            <w:vAlign w:val="center"/>
          </w:tcPr>
          <w:p w:rsidR="008B4DF2" w:rsidRPr="008B4DF2" w:rsidRDefault="008B4DF2" w:rsidP="008B4DF2">
            <w:pPr>
              <w:spacing w:line="360" w:lineRule="auto"/>
              <w:ind w:left="-284" w:right="-142"/>
              <w:jc w:val="center"/>
              <w:rPr>
                <w:rFonts w:ascii="Times New Roman" w:hAnsi="Times New Roman" w:cs="Times New Roman"/>
                <w:sz w:val="20"/>
                <w:szCs w:val="20"/>
              </w:rPr>
            </w:pPr>
            <w:r w:rsidRPr="008B4DF2">
              <w:rPr>
                <w:rFonts w:ascii="Times New Roman" w:eastAsia="Times New Roman" w:hAnsi="Times New Roman" w:cs="Times New Roman"/>
                <w:sz w:val="20"/>
                <w:szCs w:val="20"/>
              </w:rPr>
              <w:t>1 287 876</w:t>
            </w:r>
          </w:p>
        </w:tc>
      </w:tr>
      <w:tr w:rsidR="008B4DF2" w:rsidRPr="008B4DF2" w:rsidTr="002E43B1">
        <w:trPr>
          <w:trHeight w:val="283"/>
        </w:trPr>
        <w:tc>
          <w:tcPr>
            <w:tcW w:w="5812" w:type="dxa"/>
            <w:tcBorders>
              <w:top w:val="single" w:sz="4" w:space="0" w:color="000000"/>
              <w:left w:val="single" w:sz="4" w:space="0" w:color="000000"/>
              <w:bottom w:val="single" w:sz="4" w:space="0" w:color="000000"/>
              <w:right w:val="single" w:sz="4" w:space="0" w:color="000000"/>
            </w:tcBorders>
          </w:tcPr>
          <w:p w:rsidR="008B4DF2" w:rsidRPr="008B4DF2" w:rsidRDefault="00F10FB2" w:rsidP="008B4DF2">
            <w:pPr>
              <w:spacing w:line="360" w:lineRule="auto"/>
              <w:rPr>
                <w:rFonts w:ascii="Times New Roman" w:hAnsi="Times New Roman" w:cs="Times New Roman"/>
                <w:sz w:val="20"/>
                <w:szCs w:val="20"/>
              </w:rPr>
            </w:pPr>
            <w:r>
              <w:rPr>
                <w:rFonts w:ascii="Times New Roman" w:hAnsi="Times New Roman" w:cs="Times New Roman"/>
                <w:sz w:val="20"/>
                <w:szCs w:val="20"/>
              </w:rPr>
              <w:t>18</w:t>
            </w:r>
            <w:r w:rsidR="008B4DF2" w:rsidRPr="008B4DF2">
              <w:rPr>
                <w:rFonts w:ascii="Times New Roman" w:hAnsi="Times New Roman" w:cs="Times New Roman"/>
                <w:sz w:val="20"/>
                <w:szCs w:val="20"/>
              </w:rPr>
              <w:t>.Отдадени под наем морски плажове</w:t>
            </w:r>
          </w:p>
        </w:tc>
        <w:tc>
          <w:tcPr>
            <w:tcW w:w="992" w:type="dxa"/>
            <w:tcBorders>
              <w:top w:val="single" w:sz="4" w:space="0" w:color="000000"/>
              <w:left w:val="single" w:sz="4" w:space="0" w:color="000000"/>
              <w:bottom w:val="single" w:sz="4" w:space="0" w:color="000000"/>
              <w:right w:val="single" w:sz="4" w:space="0" w:color="000000"/>
            </w:tcBorders>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Бр.</w:t>
            </w:r>
          </w:p>
        </w:tc>
        <w:tc>
          <w:tcPr>
            <w:tcW w:w="993" w:type="dxa"/>
            <w:tcBorders>
              <w:top w:val="single" w:sz="4" w:space="0" w:color="000000"/>
              <w:left w:val="single" w:sz="4" w:space="0" w:color="000000"/>
              <w:bottom w:val="single" w:sz="4" w:space="0" w:color="000000"/>
              <w:right w:val="single" w:sz="4" w:space="0" w:color="000000"/>
            </w:tcBorders>
          </w:tcPr>
          <w:p w:rsidR="008B4DF2" w:rsidRPr="008B4DF2" w:rsidRDefault="008B4DF2" w:rsidP="008B4DF2">
            <w:pPr>
              <w:spacing w:line="360" w:lineRule="auto"/>
              <w:jc w:val="center"/>
              <w:rPr>
                <w:rFonts w:ascii="Times New Roman" w:hAnsi="Times New Roman" w:cs="Times New Roman"/>
                <w:sz w:val="20"/>
                <w:szCs w:val="20"/>
              </w:rPr>
            </w:pPr>
            <w:r w:rsidRPr="008B4DF2">
              <w:rPr>
                <w:rFonts w:ascii="Times New Roman" w:hAnsi="Times New Roman" w:cs="Times New Roman"/>
                <w:sz w:val="20"/>
                <w:szCs w:val="20"/>
              </w:rPr>
              <w:t>80</w:t>
            </w:r>
          </w:p>
        </w:tc>
        <w:tc>
          <w:tcPr>
            <w:tcW w:w="1133" w:type="dxa"/>
            <w:tcBorders>
              <w:top w:val="single" w:sz="4" w:space="0" w:color="000000"/>
              <w:left w:val="single" w:sz="4" w:space="0" w:color="000000"/>
              <w:bottom w:val="single" w:sz="4" w:space="0" w:color="000000"/>
              <w:right w:val="single" w:sz="4" w:space="0" w:color="000000"/>
            </w:tcBorders>
          </w:tcPr>
          <w:p w:rsidR="008B4DF2" w:rsidRPr="008B4DF2" w:rsidRDefault="008B4DF2" w:rsidP="008B4DF2">
            <w:pPr>
              <w:spacing w:line="360" w:lineRule="auto"/>
              <w:ind w:left="-284" w:right="-142"/>
              <w:jc w:val="center"/>
              <w:rPr>
                <w:rFonts w:ascii="Times New Roman" w:hAnsi="Times New Roman" w:cs="Times New Roman"/>
                <w:sz w:val="20"/>
                <w:szCs w:val="20"/>
              </w:rPr>
            </w:pPr>
            <w:r w:rsidRPr="008B4DF2">
              <w:rPr>
                <w:rFonts w:ascii="Times New Roman" w:hAnsi="Times New Roman" w:cs="Times New Roman"/>
                <w:sz w:val="20"/>
                <w:szCs w:val="20"/>
              </w:rPr>
              <w:t>50</w:t>
            </w:r>
          </w:p>
        </w:tc>
      </w:tr>
    </w:tbl>
    <w:p w:rsidR="002E43B1" w:rsidRPr="002E43B1" w:rsidRDefault="002E43B1" w:rsidP="002E43B1">
      <w:pPr>
        <w:spacing w:after="149" w:line="360" w:lineRule="auto"/>
        <w:rPr>
          <w:rFonts w:ascii="Times New Roman" w:hAnsi="Times New Roman" w:cs="Times New Roman"/>
          <w:b/>
          <w:bCs/>
          <w:i/>
          <w:iCs/>
          <w:sz w:val="8"/>
          <w:szCs w:val="8"/>
          <w:lang w:eastAsia="bg-BG"/>
        </w:rPr>
      </w:pPr>
    </w:p>
    <w:p w:rsidR="002F1250" w:rsidRPr="006E6A63" w:rsidRDefault="002F1250" w:rsidP="002E43B1">
      <w:pPr>
        <w:spacing w:after="149" w:line="360" w:lineRule="auto"/>
        <w:rPr>
          <w:rFonts w:ascii="Times New Roman" w:hAnsi="Times New Roman" w:cs="Times New Roman"/>
          <w:b/>
          <w:bCs/>
          <w:i/>
          <w:iCs/>
          <w:sz w:val="24"/>
          <w:szCs w:val="24"/>
          <w:lang w:eastAsia="bg-BG"/>
        </w:rPr>
      </w:pPr>
      <w:r w:rsidRPr="006E6A63">
        <w:rPr>
          <w:rFonts w:ascii="Times New Roman" w:hAnsi="Times New Roman" w:cs="Times New Roman"/>
          <w:b/>
          <w:bCs/>
          <w:i/>
          <w:iCs/>
          <w:sz w:val="24"/>
          <w:szCs w:val="24"/>
          <w:lang w:eastAsia="bg-BG"/>
        </w:rPr>
        <w:t>Кратко описание на показателите за изпълнение и източници на информацията за данните по показателите за изпълнение</w:t>
      </w:r>
    </w:p>
    <w:p w:rsidR="002F1250" w:rsidRPr="006E6A63" w:rsidRDefault="002F1250" w:rsidP="002E43B1">
      <w:pPr>
        <w:tabs>
          <w:tab w:val="left" w:pos="567"/>
        </w:tabs>
        <w:spacing w:after="0" w:line="360" w:lineRule="auto"/>
        <w:jc w:val="both"/>
        <w:rPr>
          <w:rFonts w:ascii="Times New Roman" w:hAnsi="Times New Roman" w:cs="Times New Roman"/>
          <w:b/>
          <w:bCs/>
          <w:iCs/>
          <w:sz w:val="24"/>
          <w:szCs w:val="24"/>
          <w:u w:val="single"/>
          <w:lang w:eastAsia="bg-BG"/>
        </w:rPr>
      </w:pPr>
      <w:r w:rsidRPr="006E6A63">
        <w:rPr>
          <w:rFonts w:ascii="Times New Roman" w:hAnsi="Times New Roman" w:cs="Times New Roman"/>
          <w:b/>
          <w:sz w:val="24"/>
          <w:szCs w:val="24"/>
          <w:u w:val="single"/>
        </w:rPr>
        <w:t>Показател: „</w:t>
      </w:r>
      <w:r w:rsidRPr="006E6A63">
        <w:rPr>
          <w:rFonts w:ascii="Times New Roman" w:hAnsi="Times New Roman" w:cs="Times New Roman"/>
          <w:b/>
          <w:bCs/>
          <w:iCs/>
          <w:sz w:val="24"/>
          <w:szCs w:val="24"/>
          <w:u w:val="single"/>
          <w:lang w:eastAsia="bg-BG"/>
        </w:rPr>
        <w:t>Приети програми и планове за действие за специализирани видове туризъм“</w:t>
      </w:r>
    </w:p>
    <w:p w:rsidR="002F1250" w:rsidRPr="006E6A63" w:rsidRDefault="002F1250" w:rsidP="002E43B1">
      <w:pPr>
        <w:tabs>
          <w:tab w:val="left" w:pos="567"/>
        </w:tabs>
        <w:spacing w:after="0" w:line="360" w:lineRule="auto"/>
        <w:jc w:val="both"/>
        <w:rPr>
          <w:rFonts w:ascii="Times New Roman" w:hAnsi="Times New Roman" w:cs="Times New Roman"/>
          <w:sz w:val="24"/>
          <w:szCs w:val="24"/>
        </w:rPr>
      </w:pPr>
      <w:r w:rsidRPr="006E6A63">
        <w:rPr>
          <w:rFonts w:ascii="Times New Roman" w:hAnsi="Times New Roman" w:cs="Times New Roman"/>
          <w:b/>
          <w:sz w:val="24"/>
          <w:szCs w:val="24"/>
        </w:rPr>
        <w:t>Източник на информация:</w:t>
      </w:r>
      <w:r w:rsidRPr="006E6A63">
        <w:rPr>
          <w:rFonts w:ascii="Times New Roman" w:hAnsi="Times New Roman" w:cs="Times New Roman"/>
          <w:sz w:val="24"/>
          <w:szCs w:val="24"/>
        </w:rPr>
        <w:t xml:space="preserve"> Интернет страница на Министерство на туризма</w:t>
      </w:r>
    </w:p>
    <w:p w:rsidR="002F1250" w:rsidRPr="006E6A63" w:rsidRDefault="002F1250" w:rsidP="002E43B1">
      <w:pPr>
        <w:spacing w:after="0" w:line="360" w:lineRule="auto"/>
        <w:jc w:val="both"/>
        <w:rPr>
          <w:rFonts w:ascii="Times New Roman" w:hAnsi="Times New Roman" w:cs="Times New Roman"/>
          <w:b/>
          <w:sz w:val="24"/>
          <w:szCs w:val="24"/>
          <w:u w:val="single"/>
        </w:rPr>
      </w:pPr>
      <w:r w:rsidRPr="006E6A63">
        <w:rPr>
          <w:rFonts w:ascii="Times New Roman" w:hAnsi="Times New Roman" w:cs="Times New Roman"/>
          <w:b/>
          <w:sz w:val="24"/>
          <w:szCs w:val="24"/>
          <w:u w:val="single"/>
        </w:rPr>
        <w:t>Показател: „Категоризирани туристически обекти”</w:t>
      </w:r>
    </w:p>
    <w:p w:rsidR="002F1250" w:rsidRPr="006E6A63" w:rsidRDefault="002F1250" w:rsidP="002E43B1">
      <w:pPr>
        <w:spacing w:after="0" w:line="360" w:lineRule="auto"/>
        <w:jc w:val="both"/>
        <w:rPr>
          <w:rFonts w:ascii="Times New Roman" w:hAnsi="Times New Roman" w:cs="Times New Roman"/>
          <w:sz w:val="24"/>
          <w:szCs w:val="24"/>
        </w:rPr>
      </w:pPr>
      <w:r w:rsidRPr="006E6A63">
        <w:rPr>
          <w:rFonts w:ascii="Times New Roman" w:hAnsi="Times New Roman" w:cs="Times New Roman"/>
          <w:sz w:val="24"/>
          <w:szCs w:val="24"/>
        </w:rPr>
        <w:t>Представя броя на издадените удостоверения за категоризиране/</w:t>
      </w:r>
      <w:proofErr w:type="spellStart"/>
      <w:r w:rsidRPr="006E6A63">
        <w:rPr>
          <w:rFonts w:ascii="Times New Roman" w:hAnsi="Times New Roman" w:cs="Times New Roman"/>
          <w:sz w:val="24"/>
          <w:szCs w:val="24"/>
        </w:rPr>
        <w:t>прекатегоризиране</w:t>
      </w:r>
      <w:proofErr w:type="spellEnd"/>
      <w:r w:rsidRPr="006E6A63">
        <w:rPr>
          <w:rFonts w:ascii="Times New Roman" w:hAnsi="Times New Roman" w:cs="Times New Roman"/>
          <w:sz w:val="24"/>
          <w:szCs w:val="24"/>
        </w:rPr>
        <w:t xml:space="preserve"> на туристически обекти по Закона за туризма.</w:t>
      </w:r>
    </w:p>
    <w:p w:rsidR="002F1250" w:rsidRPr="006E6A63" w:rsidRDefault="002F1250" w:rsidP="002E43B1">
      <w:pPr>
        <w:spacing w:after="0" w:line="360" w:lineRule="auto"/>
        <w:jc w:val="both"/>
        <w:rPr>
          <w:rFonts w:ascii="Times New Roman" w:hAnsi="Times New Roman" w:cs="Times New Roman"/>
          <w:sz w:val="24"/>
          <w:szCs w:val="24"/>
        </w:rPr>
      </w:pPr>
      <w:r w:rsidRPr="006E6A63">
        <w:rPr>
          <w:rFonts w:ascii="Times New Roman" w:hAnsi="Times New Roman" w:cs="Times New Roman"/>
          <w:b/>
          <w:sz w:val="24"/>
          <w:szCs w:val="24"/>
        </w:rPr>
        <w:t>Източник на информация</w:t>
      </w:r>
      <w:r w:rsidRPr="006E6A63">
        <w:rPr>
          <w:rFonts w:ascii="Times New Roman" w:hAnsi="Times New Roman" w:cs="Times New Roman"/>
          <w:sz w:val="24"/>
          <w:szCs w:val="24"/>
        </w:rPr>
        <w:t>: Национален туристически регистър.</w:t>
      </w:r>
    </w:p>
    <w:p w:rsidR="002F1250" w:rsidRPr="006E6A63" w:rsidRDefault="002F1250" w:rsidP="002E43B1">
      <w:pPr>
        <w:spacing w:after="0" w:line="360" w:lineRule="auto"/>
        <w:jc w:val="both"/>
        <w:rPr>
          <w:rFonts w:ascii="Times New Roman" w:hAnsi="Times New Roman" w:cs="Times New Roman"/>
          <w:b/>
          <w:sz w:val="24"/>
          <w:szCs w:val="24"/>
          <w:u w:val="single"/>
        </w:rPr>
      </w:pPr>
      <w:r w:rsidRPr="006E6A63">
        <w:rPr>
          <w:rFonts w:ascii="Times New Roman" w:hAnsi="Times New Roman" w:cs="Times New Roman"/>
          <w:b/>
          <w:sz w:val="24"/>
          <w:szCs w:val="24"/>
          <w:u w:val="single"/>
        </w:rPr>
        <w:t>Показател: „Регистрирани туроператори и туристически агенти”</w:t>
      </w:r>
    </w:p>
    <w:p w:rsidR="002F1250" w:rsidRPr="006E6A63" w:rsidRDefault="002F1250" w:rsidP="002E43B1">
      <w:pPr>
        <w:spacing w:after="0" w:line="360" w:lineRule="auto"/>
        <w:jc w:val="both"/>
        <w:rPr>
          <w:rFonts w:ascii="Times New Roman" w:hAnsi="Times New Roman" w:cs="Times New Roman"/>
          <w:sz w:val="24"/>
          <w:szCs w:val="24"/>
        </w:rPr>
      </w:pPr>
      <w:r w:rsidRPr="006E6A63">
        <w:rPr>
          <w:rFonts w:ascii="Times New Roman" w:hAnsi="Times New Roman" w:cs="Times New Roman"/>
          <w:sz w:val="24"/>
          <w:szCs w:val="24"/>
        </w:rPr>
        <w:t>Представя броя на издадените удостоверения за регистрация на туроператори и туристически агенти.</w:t>
      </w:r>
    </w:p>
    <w:p w:rsidR="002F1250" w:rsidRPr="006E6A63" w:rsidRDefault="002F1250" w:rsidP="002E43B1">
      <w:pPr>
        <w:tabs>
          <w:tab w:val="left" w:pos="567"/>
        </w:tabs>
        <w:spacing w:after="0" w:line="360" w:lineRule="auto"/>
        <w:jc w:val="both"/>
        <w:rPr>
          <w:rFonts w:ascii="Times New Roman" w:hAnsi="Times New Roman" w:cs="Times New Roman"/>
          <w:sz w:val="24"/>
          <w:szCs w:val="24"/>
        </w:rPr>
      </w:pPr>
      <w:r w:rsidRPr="006E6A63">
        <w:rPr>
          <w:rFonts w:ascii="Times New Roman" w:hAnsi="Times New Roman" w:cs="Times New Roman"/>
          <w:b/>
          <w:sz w:val="24"/>
          <w:szCs w:val="24"/>
        </w:rPr>
        <w:t>Източник на информация</w:t>
      </w:r>
      <w:r w:rsidRPr="006E6A63">
        <w:rPr>
          <w:rFonts w:ascii="Times New Roman" w:hAnsi="Times New Roman" w:cs="Times New Roman"/>
          <w:sz w:val="24"/>
          <w:szCs w:val="24"/>
        </w:rPr>
        <w:t>: Национален туристически регистър</w:t>
      </w:r>
    </w:p>
    <w:p w:rsidR="002F1250" w:rsidRPr="006E6A63" w:rsidRDefault="002F1250" w:rsidP="002E43B1">
      <w:pPr>
        <w:spacing w:after="0" w:line="360" w:lineRule="auto"/>
        <w:jc w:val="both"/>
        <w:rPr>
          <w:rFonts w:ascii="Times New Roman" w:hAnsi="Times New Roman" w:cs="Times New Roman"/>
          <w:b/>
          <w:sz w:val="24"/>
          <w:szCs w:val="24"/>
          <w:u w:val="single"/>
        </w:rPr>
      </w:pPr>
      <w:r w:rsidRPr="006E6A63">
        <w:rPr>
          <w:rFonts w:ascii="Times New Roman" w:hAnsi="Times New Roman" w:cs="Times New Roman"/>
          <w:b/>
          <w:sz w:val="24"/>
          <w:szCs w:val="24"/>
          <w:u w:val="single"/>
        </w:rPr>
        <w:t>Показател: „Приети законови и подзаконови нормативни актове ”</w:t>
      </w:r>
    </w:p>
    <w:p w:rsidR="002F1250" w:rsidRPr="006E6A63" w:rsidRDefault="002F1250" w:rsidP="002E43B1">
      <w:pPr>
        <w:spacing w:after="0" w:line="360" w:lineRule="auto"/>
        <w:jc w:val="both"/>
        <w:rPr>
          <w:rFonts w:ascii="Times New Roman" w:hAnsi="Times New Roman" w:cs="Times New Roman"/>
          <w:sz w:val="24"/>
          <w:szCs w:val="24"/>
        </w:rPr>
      </w:pPr>
      <w:r w:rsidRPr="006E6A63">
        <w:rPr>
          <w:rFonts w:ascii="Times New Roman" w:hAnsi="Times New Roman" w:cs="Times New Roman"/>
          <w:b/>
          <w:sz w:val="24"/>
          <w:szCs w:val="24"/>
        </w:rPr>
        <w:t>Източник на информация:</w:t>
      </w:r>
      <w:r w:rsidRPr="006E6A63">
        <w:rPr>
          <w:rFonts w:ascii="Times New Roman" w:hAnsi="Times New Roman" w:cs="Times New Roman"/>
          <w:sz w:val="24"/>
          <w:szCs w:val="24"/>
        </w:rPr>
        <w:t xml:space="preserve"> Интернет страница на Министерство на туризма, Държавен вестник.</w:t>
      </w:r>
    </w:p>
    <w:p w:rsidR="002F1250" w:rsidRPr="006E6A63" w:rsidRDefault="002F1250" w:rsidP="002E43B1">
      <w:pPr>
        <w:spacing w:after="0" w:line="360" w:lineRule="auto"/>
        <w:jc w:val="both"/>
        <w:rPr>
          <w:rFonts w:ascii="Times New Roman" w:hAnsi="Times New Roman" w:cs="Times New Roman"/>
          <w:b/>
          <w:sz w:val="24"/>
          <w:szCs w:val="24"/>
          <w:u w:val="single"/>
        </w:rPr>
      </w:pPr>
      <w:r w:rsidRPr="006E6A63">
        <w:rPr>
          <w:rFonts w:ascii="Times New Roman" w:hAnsi="Times New Roman" w:cs="Times New Roman"/>
          <w:b/>
          <w:sz w:val="24"/>
          <w:szCs w:val="24"/>
          <w:u w:val="single"/>
        </w:rPr>
        <w:t>Показател: Приети стратегически и оперативни програми за развитие на туризма</w:t>
      </w:r>
    </w:p>
    <w:p w:rsidR="002F1250" w:rsidRPr="006E6A63" w:rsidRDefault="002F1250" w:rsidP="002E43B1">
      <w:pPr>
        <w:spacing w:after="0" w:line="360" w:lineRule="auto"/>
        <w:jc w:val="both"/>
        <w:rPr>
          <w:rFonts w:ascii="Times New Roman" w:eastAsia="Times New Roman" w:hAnsi="Times New Roman" w:cs="Times New Roman"/>
          <w:sz w:val="24"/>
          <w:szCs w:val="24"/>
          <w:lang w:eastAsia="bg-BG"/>
        </w:rPr>
      </w:pPr>
      <w:r w:rsidRPr="006E6A63">
        <w:rPr>
          <w:rFonts w:ascii="Times New Roman" w:eastAsia="Times New Roman" w:hAnsi="Times New Roman" w:cs="Times New Roman"/>
          <w:b/>
          <w:sz w:val="24"/>
          <w:szCs w:val="24"/>
          <w:lang w:eastAsia="bg-BG"/>
        </w:rPr>
        <w:t>Източник на информация:</w:t>
      </w:r>
      <w:r w:rsidRPr="006E6A63">
        <w:rPr>
          <w:rFonts w:ascii="Times New Roman" w:eastAsia="Times New Roman" w:hAnsi="Times New Roman" w:cs="Times New Roman"/>
          <w:sz w:val="24"/>
          <w:szCs w:val="24"/>
          <w:lang w:eastAsia="bg-BG"/>
        </w:rPr>
        <w:t xml:space="preserve"> Интернет страницата на МТ и Министерски съвет.</w:t>
      </w:r>
    </w:p>
    <w:p w:rsidR="002F1250" w:rsidRPr="006E6A63" w:rsidRDefault="002F1250" w:rsidP="002E43B1">
      <w:pPr>
        <w:spacing w:after="0" w:line="360" w:lineRule="auto"/>
        <w:jc w:val="both"/>
        <w:rPr>
          <w:rFonts w:ascii="Times New Roman" w:hAnsi="Times New Roman" w:cs="Times New Roman"/>
          <w:b/>
          <w:sz w:val="24"/>
          <w:szCs w:val="24"/>
          <w:u w:val="single"/>
        </w:rPr>
      </w:pPr>
      <w:r w:rsidRPr="006E6A63">
        <w:rPr>
          <w:rFonts w:ascii="Times New Roman" w:hAnsi="Times New Roman" w:cs="Times New Roman"/>
          <w:b/>
          <w:sz w:val="24"/>
          <w:szCs w:val="24"/>
          <w:u w:val="single"/>
        </w:rPr>
        <w:t>Показател: Проекти в изпълнение по оперативна програма „ОПИК“ 2014-2020 г.</w:t>
      </w:r>
    </w:p>
    <w:p w:rsidR="002F1250" w:rsidRPr="006E6A63" w:rsidRDefault="002F1250" w:rsidP="002E43B1">
      <w:pPr>
        <w:spacing w:after="0" w:line="360" w:lineRule="auto"/>
        <w:jc w:val="both"/>
        <w:rPr>
          <w:rFonts w:ascii="Times New Roman" w:hAnsi="Times New Roman" w:cs="Times New Roman"/>
          <w:sz w:val="24"/>
          <w:szCs w:val="24"/>
        </w:rPr>
      </w:pPr>
      <w:r w:rsidRPr="006E6A63">
        <w:rPr>
          <w:rFonts w:ascii="Times New Roman" w:hAnsi="Times New Roman" w:cs="Times New Roman"/>
          <w:b/>
          <w:sz w:val="24"/>
          <w:szCs w:val="24"/>
        </w:rPr>
        <w:t>Източник на информация:</w:t>
      </w:r>
      <w:r w:rsidRPr="006E6A63">
        <w:rPr>
          <w:rFonts w:ascii="Times New Roman" w:hAnsi="Times New Roman" w:cs="Times New Roman"/>
          <w:sz w:val="24"/>
          <w:szCs w:val="24"/>
        </w:rPr>
        <w:t xml:space="preserve"> официална кореспонденция с УО на програмата, проектна документация, модул ИСУН, интернет страница на ОПИК, интернет страницата на МТ.</w:t>
      </w:r>
    </w:p>
    <w:p w:rsidR="002F1250" w:rsidRPr="006E6A63" w:rsidRDefault="002F1250" w:rsidP="002E43B1">
      <w:pPr>
        <w:spacing w:after="0" w:line="360" w:lineRule="auto"/>
        <w:jc w:val="both"/>
        <w:rPr>
          <w:rFonts w:ascii="Times New Roman" w:hAnsi="Times New Roman" w:cs="Times New Roman"/>
          <w:b/>
          <w:sz w:val="24"/>
          <w:szCs w:val="24"/>
          <w:u w:val="single"/>
        </w:rPr>
      </w:pPr>
      <w:r w:rsidRPr="006E6A63">
        <w:rPr>
          <w:rFonts w:ascii="Times New Roman" w:hAnsi="Times New Roman" w:cs="Times New Roman"/>
          <w:b/>
          <w:sz w:val="24"/>
          <w:szCs w:val="24"/>
          <w:u w:val="single"/>
        </w:rPr>
        <w:t>Показател: Разработване и изпълнение на проекти и инициативи в процес на изпълнение по други донорски програми.</w:t>
      </w:r>
    </w:p>
    <w:p w:rsidR="00FD49D5" w:rsidRPr="006E6A63" w:rsidRDefault="002F1250" w:rsidP="002E43B1">
      <w:pPr>
        <w:spacing w:after="0" w:line="360" w:lineRule="auto"/>
        <w:jc w:val="both"/>
        <w:rPr>
          <w:rFonts w:ascii="Times New Roman" w:hAnsi="Times New Roman" w:cs="Times New Roman"/>
          <w:sz w:val="24"/>
          <w:szCs w:val="24"/>
        </w:rPr>
      </w:pPr>
      <w:r w:rsidRPr="006E6A63">
        <w:rPr>
          <w:rFonts w:ascii="Times New Roman" w:hAnsi="Times New Roman" w:cs="Times New Roman"/>
          <w:b/>
          <w:sz w:val="24"/>
          <w:szCs w:val="24"/>
        </w:rPr>
        <w:t>Източник:</w:t>
      </w:r>
      <w:r w:rsidRPr="006E6A63">
        <w:rPr>
          <w:rFonts w:ascii="Times New Roman" w:hAnsi="Times New Roman" w:cs="Times New Roman"/>
          <w:sz w:val="24"/>
          <w:szCs w:val="24"/>
        </w:rPr>
        <w:t xml:space="preserve"> </w:t>
      </w:r>
      <w:r w:rsidR="00FD49D5" w:rsidRPr="006E6A63">
        <w:rPr>
          <w:rFonts w:ascii="Times New Roman" w:hAnsi="Times New Roman" w:cs="Times New Roman"/>
          <w:sz w:val="24"/>
          <w:szCs w:val="24"/>
        </w:rPr>
        <w:t xml:space="preserve">Проектна документация, Интернет страницата на МТ, интернет страници на отделните финансиращи програми, ИСУН, </w:t>
      </w:r>
      <w:proofErr w:type="spellStart"/>
      <w:r w:rsidR="00FD49D5" w:rsidRPr="006E6A63">
        <w:rPr>
          <w:rFonts w:ascii="Times New Roman" w:hAnsi="Times New Roman" w:cs="Times New Roman"/>
          <w:sz w:val="24"/>
          <w:szCs w:val="24"/>
        </w:rPr>
        <w:t>Monitoring</w:t>
      </w:r>
      <w:proofErr w:type="spellEnd"/>
      <w:r w:rsidR="00FD49D5" w:rsidRPr="006E6A63">
        <w:rPr>
          <w:rFonts w:ascii="Times New Roman" w:hAnsi="Times New Roman" w:cs="Times New Roman"/>
          <w:sz w:val="24"/>
          <w:szCs w:val="24"/>
        </w:rPr>
        <w:t xml:space="preserve"> </w:t>
      </w:r>
      <w:proofErr w:type="spellStart"/>
      <w:r w:rsidR="00FD49D5" w:rsidRPr="006E6A63">
        <w:rPr>
          <w:rFonts w:ascii="Times New Roman" w:hAnsi="Times New Roman" w:cs="Times New Roman"/>
          <w:sz w:val="24"/>
          <w:szCs w:val="24"/>
        </w:rPr>
        <w:t>Information</w:t>
      </w:r>
      <w:proofErr w:type="spellEnd"/>
      <w:r w:rsidR="00FD49D5" w:rsidRPr="006E6A63">
        <w:rPr>
          <w:rFonts w:ascii="Times New Roman" w:hAnsi="Times New Roman" w:cs="Times New Roman"/>
          <w:sz w:val="24"/>
          <w:szCs w:val="24"/>
        </w:rPr>
        <w:t xml:space="preserve"> </w:t>
      </w:r>
      <w:proofErr w:type="spellStart"/>
      <w:r w:rsidR="00FD49D5" w:rsidRPr="006E6A63">
        <w:rPr>
          <w:rFonts w:ascii="Times New Roman" w:hAnsi="Times New Roman" w:cs="Times New Roman"/>
          <w:sz w:val="24"/>
          <w:szCs w:val="24"/>
        </w:rPr>
        <w:t>System</w:t>
      </w:r>
      <w:proofErr w:type="spellEnd"/>
      <w:r w:rsidR="00FD49D5" w:rsidRPr="006E6A63">
        <w:rPr>
          <w:rFonts w:ascii="Times New Roman" w:hAnsi="Times New Roman" w:cs="Times New Roman"/>
          <w:sz w:val="24"/>
          <w:szCs w:val="24"/>
        </w:rPr>
        <w:t xml:space="preserve"> (MIS) и др.</w:t>
      </w:r>
    </w:p>
    <w:p w:rsidR="002F1250" w:rsidRPr="006E6A63" w:rsidRDefault="002F1250" w:rsidP="002E43B1">
      <w:pPr>
        <w:spacing w:after="0" w:line="360" w:lineRule="auto"/>
        <w:jc w:val="both"/>
        <w:rPr>
          <w:rFonts w:ascii="Times New Roman" w:hAnsi="Times New Roman" w:cs="Times New Roman"/>
          <w:b/>
          <w:sz w:val="24"/>
          <w:szCs w:val="24"/>
          <w:u w:val="single"/>
        </w:rPr>
      </w:pPr>
      <w:r w:rsidRPr="006E6A63">
        <w:rPr>
          <w:rFonts w:ascii="Times New Roman" w:hAnsi="Times New Roman" w:cs="Times New Roman"/>
          <w:b/>
          <w:sz w:val="24"/>
          <w:szCs w:val="24"/>
          <w:u w:val="single"/>
        </w:rPr>
        <w:t xml:space="preserve">Показател </w:t>
      </w:r>
      <w:r w:rsidRPr="006E6A63">
        <w:rPr>
          <w:rFonts w:ascii="Times New Roman" w:hAnsi="Times New Roman" w:cs="Times New Roman"/>
          <w:sz w:val="24"/>
          <w:szCs w:val="24"/>
          <w:u w:val="single"/>
        </w:rPr>
        <w:t>„</w:t>
      </w:r>
      <w:r w:rsidRPr="006E6A63">
        <w:rPr>
          <w:rFonts w:ascii="Times New Roman" w:hAnsi="Times New Roman" w:cs="Times New Roman"/>
          <w:b/>
          <w:sz w:val="24"/>
          <w:szCs w:val="24"/>
          <w:u w:val="single"/>
        </w:rPr>
        <w:t>Изпълнени дейности и събития по координацията на Приоритетна област 3 на Стратегията на ЕС за Дунавския регион“</w:t>
      </w:r>
    </w:p>
    <w:p w:rsidR="002F1250" w:rsidRPr="006E6A63" w:rsidRDefault="002F1250" w:rsidP="002E43B1">
      <w:pPr>
        <w:spacing w:after="0" w:line="360" w:lineRule="auto"/>
        <w:jc w:val="both"/>
        <w:rPr>
          <w:rFonts w:ascii="Times New Roman" w:hAnsi="Times New Roman" w:cs="Times New Roman"/>
          <w:sz w:val="24"/>
          <w:szCs w:val="24"/>
        </w:rPr>
      </w:pPr>
      <w:r w:rsidRPr="006E6A63">
        <w:rPr>
          <w:rFonts w:ascii="Times New Roman" w:hAnsi="Times New Roman" w:cs="Times New Roman"/>
          <w:b/>
          <w:sz w:val="24"/>
          <w:szCs w:val="24"/>
        </w:rPr>
        <w:t>Източник:</w:t>
      </w:r>
      <w:r w:rsidRPr="006E6A63">
        <w:rPr>
          <w:rFonts w:ascii="Times New Roman" w:hAnsi="Times New Roman" w:cs="Times New Roman"/>
          <w:sz w:val="24"/>
          <w:szCs w:val="24"/>
        </w:rPr>
        <w:t xml:space="preserve"> Протоколи от заседания/срещи,</w:t>
      </w:r>
      <w:r w:rsidR="004D4547" w:rsidRPr="006E6A63">
        <w:rPr>
          <w:rFonts w:ascii="Times New Roman" w:hAnsi="Times New Roman" w:cs="Times New Roman"/>
          <w:sz w:val="24"/>
          <w:szCs w:val="24"/>
          <w:lang w:val="en-US"/>
        </w:rPr>
        <w:t xml:space="preserve"> </w:t>
      </w:r>
      <w:r w:rsidRPr="006E6A63">
        <w:rPr>
          <w:rFonts w:ascii="Times New Roman" w:hAnsi="Times New Roman" w:cs="Times New Roman"/>
          <w:sz w:val="24"/>
          <w:szCs w:val="24"/>
        </w:rPr>
        <w:t>интернет страницата на Дунавската стратегия,</w:t>
      </w:r>
      <w:r w:rsidR="004D4547" w:rsidRPr="006E6A63">
        <w:rPr>
          <w:rFonts w:ascii="Times New Roman" w:hAnsi="Times New Roman" w:cs="Times New Roman"/>
          <w:sz w:val="24"/>
          <w:szCs w:val="24"/>
          <w:lang w:val="en-US"/>
        </w:rPr>
        <w:t xml:space="preserve"> </w:t>
      </w:r>
      <w:r w:rsidRPr="006E6A63">
        <w:rPr>
          <w:rFonts w:ascii="Times New Roman" w:hAnsi="Times New Roman" w:cs="Times New Roman"/>
          <w:sz w:val="24"/>
          <w:szCs w:val="24"/>
        </w:rPr>
        <w:t>проектна документация</w:t>
      </w:r>
    </w:p>
    <w:p w:rsidR="002F1250" w:rsidRPr="006E6A63" w:rsidRDefault="002F1250" w:rsidP="002E43B1">
      <w:pPr>
        <w:spacing w:after="0" w:line="360" w:lineRule="auto"/>
        <w:jc w:val="both"/>
        <w:rPr>
          <w:rFonts w:ascii="Times New Roman" w:hAnsi="Times New Roman" w:cs="Times New Roman"/>
          <w:b/>
          <w:sz w:val="24"/>
          <w:szCs w:val="24"/>
          <w:u w:val="single"/>
        </w:rPr>
      </w:pPr>
      <w:r w:rsidRPr="006E6A63">
        <w:rPr>
          <w:rFonts w:ascii="Times New Roman" w:hAnsi="Times New Roman" w:cs="Times New Roman"/>
          <w:b/>
          <w:sz w:val="24"/>
          <w:szCs w:val="24"/>
          <w:u w:val="single"/>
        </w:rPr>
        <w:t>Показател: Вписани туристически сдружения</w:t>
      </w:r>
    </w:p>
    <w:p w:rsidR="002F1250" w:rsidRPr="006E6A63" w:rsidRDefault="002F1250" w:rsidP="002E43B1">
      <w:pPr>
        <w:spacing w:after="0" w:line="360" w:lineRule="auto"/>
        <w:jc w:val="both"/>
        <w:rPr>
          <w:rFonts w:ascii="Times New Roman" w:hAnsi="Times New Roman" w:cs="Times New Roman"/>
          <w:sz w:val="24"/>
          <w:szCs w:val="24"/>
        </w:rPr>
      </w:pPr>
      <w:r w:rsidRPr="006E6A63">
        <w:rPr>
          <w:rFonts w:ascii="Times New Roman" w:hAnsi="Times New Roman" w:cs="Times New Roman"/>
          <w:sz w:val="24"/>
          <w:szCs w:val="24"/>
        </w:rPr>
        <w:t>Представя броя на вписаните туристически сдружения в Националния туристически регистър.</w:t>
      </w:r>
    </w:p>
    <w:p w:rsidR="002F1250" w:rsidRPr="006E6A63" w:rsidRDefault="002F1250" w:rsidP="002E43B1">
      <w:pPr>
        <w:tabs>
          <w:tab w:val="left" w:pos="567"/>
        </w:tabs>
        <w:spacing w:after="0" w:line="360" w:lineRule="auto"/>
        <w:jc w:val="both"/>
        <w:rPr>
          <w:rFonts w:ascii="Times New Roman" w:hAnsi="Times New Roman" w:cs="Times New Roman"/>
          <w:sz w:val="24"/>
          <w:szCs w:val="24"/>
        </w:rPr>
      </w:pPr>
      <w:r w:rsidRPr="006E6A63">
        <w:rPr>
          <w:rFonts w:ascii="Times New Roman" w:hAnsi="Times New Roman" w:cs="Times New Roman"/>
          <w:b/>
          <w:sz w:val="24"/>
          <w:szCs w:val="24"/>
        </w:rPr>
        <w:lastRenderedPageBreak/>
        <w:t>Източник на информация</w:t>
      </w:r>
      <w:r w:rsidRPr="006E6A63">
        <w:rPr>
          <w:rFonts w:ascii="Times New Roman" w:hAnsi="Times New Roman" w:cs="Times New Roman"/>
          <w:sz w:val="24"/>
          <w:szCs w:val="24"/>
        </w:rPr>
        <w:t>: Национален туристически регистър</w:t>
      </w:r>
    </w:p>
    <w:p w:rsidR="002F1250" w:rsidRPr="006E6A63" w:rsidRDefault="002F1250" w:rsidP="002E43B1">
      <w:pPr>
        <w:spacing w:after="0" w:line="360" w:lineRule="auto"/>
        <w:jc w:val="both"/>
        <w:rPr>
          <w:rFonts w:ascii="Times New Roman" w:hAnsi="Times New Roman" w:cs="Times New Roman"/>
          <w:b/>
          <w:sz w:val="24"/>
          <w:szCs w:val="24"/>
          <w:u w:val="single"/>
        </w:rPr>
      </w:pPr>
      <w:r w:rsidRPr="006E6A63">
        <w:rPr>
          <w:rFonts w:ascii="Times New Roman" w:hAnsi="Times New Roman" w:cs="Times New Roman"/>
          <w:b/>
          <w:sz w:val="24"/>
          <w:szCs w:val="24"/>
          <w:u w:val="single"/>
        </w:rPr>
        <w:t>Показател: Сертифицирани туристически информационни центрове</w:t>
      </w:r>
    </w:p>
    <w:p w:rsidR="002F1250" w:rsidRPr="006E6A63" w:rsidRDefault="002F1250" w:rsidP="002E43B1">
      <w:pPr>
        <w:spacing w:after="0" w:line="360" w:lineRule="auto"/>
        <w:jc w:val="both"/>
        <w:rPr>
          <w:rFonts w:ascii="Times New Roman" w:hAnsi="Times New Roman" w:cs="Times New Roman"/>
          <w:sz w:val="24"/>
          <w:szCs w:val="24"/>
        </w:rPr>
      </w:pPr>
      <w:r w:rsidRPr="006E6A63">
        <w:rPr>
          <w:rFonts w:ascii="Times New Roman" w:hAnsi="Times New Roman" w:cs="Times New Roman"/>
          <w:sz w:val="24"/>
          <w:szCs w:val="24"/>
        </w:rPr>
        <w:t>Представя броя на сертифицираните туристически информационни центрове вписани в Националния туристически регистър.</w:t>
      </w:r>
    </w:p>
    <w:p w:rsidR="002F1250" w:rsidRPr="006E6A63" w:rsidRDefault="002F1250" w:rsidP="002E43B1">
      <w:pPr>
        <w:tabs>
          <w:tab w:val="left" w:pos="567"/>
        </w:tabs>
        <w:spacing w:after="0" w:line="360" w:lineRule="auto"/>
        <w:jc w:val="both"/>
        <w:rPr>
          <w:rFonts w:ascii="Times New Roman" w:hAnsi="Times New Roman" w:cs="Times New Roman"/>
          <w:sz w:val="24"/>
          <w:szCs w:val="24"/>
        </w:rPr>
      </w:pPr>
      <w:r w:rsidRPr="006E6A63">
        <w:rPr>
          <w:rFonts w:ascii="Times New Roman" w:hAnsi="Times New Roman" w:cs="Times New Roman"/>
          <w:b/>
          <w:sz w:val="24"/>
          <w:szCs w:val="24"/>
        </w:rPr>
        <w:t>Източник на информация</w:t>
      </w:r>
      <w:r w:rsidRPr="006E6A63">
        <w:rPr>
          <w:rFonts w:ascii="Times New Roman" w:hAnsi="Times New Roman" w:cs="Times New Roman"/>
          <w:sz w:val="24"/>
          <w:szCs w:val="24"/>
        </w:rPr>
        <w:t>: Национален туристически регистър</w:t>
      </w:r>
    </w:p>
    <w:p w:rsidR="002F1250" w:rsidRPr="006E6A63" w:rsidRDefault="002F1250" w:rsidP="002E43B1">
      <w:pPr>
        <w:spacing w:after="0" w:line="360" w:lineRule="auto"/>
        <w:jc w:val="both"/>
        <w:rPr>
          <w:rFonts w:ascii="Times New Roman" w:hAnsi="Times New Roman" w:cs="Times New Roman"/>
          <w:b/>
          <w:sz w:val="24"/>
          <w:szCs w:val="24"/>
          <w:u w:val="single"/>
        </w:rPr>
      </w:pPr>
      <w:r w:rsidRPr="006E6A63">
        <w:rPr>
          <w:rFonts w:ascii="Times New Roman" w:hAnsi="Times New Roman" w:cs="Times New Roman"/>
          <w:b/>
          <w:sz w:val="24"/>
          <w:szCs w:val="24"/>
          <w:u w:val="single"/>
        </w:rPr>
        <w:t>Показател: Вписани правоспособни екскурзоводи</w:t>
      </w:r>
    </w:p>
    <w:p w:rsidR="002F1250" w:rsidRPr="006E6A63" w:rsidRDefault="002F1250" w:rsidP="002E43B1">
      <w:pPr>
        <w:spacing w:after="0" w:line="360" w:lineRule="auto"/>
        <w:jc w:val="both"/>
        <w:rPr>
          <w:rFonts w:ascii="Times New Roman" w:hAnsi="Times New Roman" w:cs="Times New Roman"/>
          <w:sz w:val="24"/>
          <w:szCs w:val="24"/>
        </w:rPr>
      </w:pPr>
      <w:r w:rsidRPr="006E6A63">
        <w:rPr>
          <w:rFonts w:ascii="Times New Roman" w:hAnsi="Times New Roman" w:cs="Times New Roman"/>
          <w:sz w:val="24"/>
          <w:szCs w:val="24"/>
        </w:rPr>
        <w:t>Представя броя на вписани правоспособни екскурзоводи в Националния туристически регистър.</w:t>
      </w:r>
    </w:p>
    <w:p w:rsidR="002F1250" w:rsidRPr="006E6A63" w:rsidRDefault="002F1250" w:rsidP="002E43B1">
      <w:pPr>
        <w:spacing w:after="0" w:line="360" w:lineRule="auto"/>
        <w:jc w:val="both"/>
        <w:rPr>
          <w:rFonts w:ascii="Times New Roman" w:hAnsi="Times New Roman" w:cs="Times New Roman"/>
          <w:sz w:val="24"/>
          <w:szCs w:val="24"/>
        </w:rPr>
      </w:pPr>
      <w:r w:rsidRPr="006E6A63">
        <w:rPr>
          <w:rFonts w:ascii="Times New Roman" w:hAnsi="Times New Roman" w:cs="Times New Roman"/>
          <w:b/>
          <w:sz w:val="24"/>
          <w:szCs w:val="24"/>
        </w:rPr>
        <w:t>Източник на информация</w:t>
      </w:r>
      <w:r w:rsidRPr="006E6A63">
        <w:rPr>
          <w:rFonts w:ascii="Times New Roman" w:hAnsi="Times New Roman" w:cs="Times New Roman"/>
          <w:sz w:val="24"/>
          <w:szCs w:val="24"/>
        </w:rPr>
        <w:t>: Национален туристически регистър</w:t>
      </w:r>
    </w:p>
    <w:p w:rsidR="002F1250" w:rsidRPr="006E6A63" w:rsidRDefault="002F1250" w:rsidP="002E43B1">
      <w:pPr>
        <w:spacing w:after="0" w:line="360" w:lineRule="auto"/>
        <w:jc w:val="both"/>
        <w:rPr>
          <w:rFonts w:ascii="Times New Roman" w:hAnsi="Times New Roman" w:cs="Times New Roman"/>
          <w:b/>
          <w:sz w:val="24"/>
          <w:szCs w:val="24"/>
          <w:u w:val="single"/>
        </w:rPr>
      </w:pPr>
      <w:r w:rsidRPr="006E6A63">
        <w:rPr>
          <w:rFonts w:ascii="Times New Roman" w:hAnsi="Times New Roman" w:cs="Times New Roman"/>
          <w:b/>
          <w:sz w:val="24"/>
          <w:szCs w:val="24"/>
          <w:u w:val="single"/>
        </w:rPr>
        <w:t xml:space="preserve">Показател: Вписани правоспособни ски учители </w:t>
      </w:r>
    </w:p>
    <w:p w:rsidR="002F1250" w:rsidRPr="006E6A63" w:rsidRDefault="002F1250" w:rsidP="002E43B1">
      <w:pPr>
        <w:spacing w:after="0" w:line="360" w:lineRule="auto"/>
        <w:jc w:val="both"/>
        <w:rPr>
          <w:rFonts w:ascii="Times New Roman" w:hAnsi="Times New Roman" w:cs="Times New Roman"/>
          <w:b/>
          <w:sz w:val="24"/>
          <w:szCs w:val="24"/>
        </w:rPr>
      </w:pPr>
      <w:r w:rsidRPr="006E6A63">
        <w:rPr>
          <w:rFonts w:ascii="Times New Roman" w:hAnsi="Times New Roman" w:cs="Times New Roman"/>
          <w:sz w:val="24"/>
          <w:szCs w:val="24"/>
        </w:rPr>
        <w:t>Представя броя на вписаните правоспособни ски учители в Националния туристически регистър.</w:t>
      </w:r>
    </w:p>
    <w:p w:rsidR="002F1250" w:rsidRPr="006E6A63" w:rsidRDefault="002F1250" w:rsidP="002E43B1">
      <w:pPr>
        <w:spacing w:after="0" w:line="360" w:lineRule="auto"/>
        <w:jc w:val="both"/>
        <w:rPr>
          <w:rFonts w:ascii="Times New Roman" w:hAnsi="Times New Roman" w:cs="Times New Roman"/>
          <w:sz w:val="24"/>
          <w:szCs w:val="24"/>
        </w:rPr>
      </w:pPr>
      <w:r w:rsidRPr="006E6A63">
        <w:rPr>
          <w:rFonts w:ascii="Times New Roman" w:hAnsi="Times New Roman" w:cs="Times New Roman"/>
          <w:b/>
          <w:sz w:val="24"/>
          <w:szCs w:val="24"/>
        </w:rPr>
        <w:t>Източник на информация</w:t>
      </w:r>
      <w:r w:rsidRPr="006E6A63">
        <w:rPr>
          <w:rFonts w:ascii="Times New Roman" w:hAnsi="Times New Roman" w:cs="Times New Roman"/>
          <w:sz w:val="24"/>
          <w:szCs w:val="24"/>
        </w:rPr>
        <w:t>: Национален туристически регистър</w:t>
      </w:r>
    </w:p>
    <w:p w:rsidR="002F1250" w:rsidRPr="006E6A63" w:rsidRDefault="002F1250" w:rsidP="002E43B1">
      <w:pPr>
        <w:spacing w:after="0" w:line="360" w:lineRule="auto"/>
        <w:jc w:val="both"/>
        <w:rPr>
          <w:rFonts w:ascii="Times New Roman" w:hAnsi="Times New Roman" w:cs="Times New Roman"/>
          <w:b/>
          <w:sz w:val="24"/>
          <w:szCs w:val="24"/>
        </w:rPr>
      </w:pPr>
      <w:r w:rsidRPr="006E6A63">
        <w:rPr>
          <w:rFonts w:ascii="Times New Roman" w:hAnsi="Times New Roman" w:cs="Times New Roman"/>
          <w:b/>
          <w:sz w:val="24"/>
          <w:szCs w:val="24"/>
          <w:u w:val="single"/>
        </w:rPr>
        <w:t xml:space="preserve">Показател: Вписани правоспособни планински водачи </w:t>
      </w:r>
    </w:p>
    <w:p w:rsidR="002F1250" w:rsidRPr="006E6A63" w:rsidRDefault="002F1250" w:rsidP="002E43B1">
      <w:pPr>
        <w:spacing w:after="0" w:line="360" w:lineRule="auto"/>
        <w:jc w:val="both"/>
        <w:rPr>
          <w:rFonts w:ascii="Times New Roman" w:hAnsi="Times New Roman" w:cs="Times New Roman"/>
          <w:sz w:val="24"/>
          <w:szCs w:val="24"/>
        </w:rPr>
      </w:pPr>
      <w:r w:rsidRPr="006E6A63">
        <w:rPr>
          <w:rFonts w:ascii="Times New Roman" w:hAnsi="Times New Roman" w:cs="Times New Roman"/>
          <w:sz w:val="24"/>
          <w:szCs w:val="24"/>
        </w:rPr>
        <w:t>Представя броя на вписаните правоспособни планински водачи в Националния туристически регистър.</w:t>
      </w:r>
    </w:p>
    <w:p w:rsidR="002F1250" w:rsidRPr="006E6A63" w:rsidRDefault="002F1250" w:rsidP="002E43B1">
      <w:pPr>
        <w:spacing w:after="0" w:line="360" w:lineRule="auto"/>
        <w:jc w:val="both"/>
        <w:rPr>
          <w:rFonts w:ascii="Times New Roman" w:hAnsi="Times New Roman" w:cs="Times New Roman"/>
          <w:sz w:val="24"/>
          <w:szCs w:val="24"/>
        </w:rPr>
      </w:pPr>
      <w:r w:rsidRPr="006E6A63">
        <w:rPr>
          <w:rFonts w:ascii="Times New Roman" w:hAnsi="Times New Roman" w:cs="Times New Roman"/>
          <w:b/>
          <w:sz w:val="24"/>
          <w:szCs w:val="24"/>
        </w:rPr>
        <w:t>Източник на информация</w:t>
      </w:r>
      <w:r w:rsidRPr="006E6A63">
        <w:rPr>
          <w:rFonts w:ascii="Times New Roman" w:hAnsi="Times New Roman" w:cs="Times New Roman"/>
          <w:sz w:val="24"/>
          <w:szCs w:val="24"/>
        </w:rPr>
        <w:t>: Национален туристически регистър</w:t>
      </w:r>
    </w:p>
    <w:p w:rsidR="002F1250" w:rsidRPr="006E6A63" w:rsidRDefault="002F1250" w:rsidP="002E43B1">
      <w:pPr>
        <w:spacing w:after="0" w:line="360" w:lineRule="auto"/>
        <w:jc w:val="both"/>
        <w:rPr>
          <w:rFonts w:ascii="Times New Roman" w:hAnsi="Times New Roman" w:cs="Times New Roman"/>
          <w:b/>
          <w:sz w:val="24"/>
          <w:szCs w:val="24"/>
          <w:u w:val="single"/>
        </w:rPr>
      </w:pPr>
      <w:r w:rsidRPr="006E6A63">
        <w:rPr>
          <w:rFonts w:ascii="Times New Roman" w:hAnsi="Times New Roman" w:cs="Times New Roman"/>
          <w:b/>
          <w:sz w:val="24"/>
          <w:szCs w:val="24"/>
          <w:u w:val="single"/>
        </w:rPr>
        <w:t xml:space="preserve">Показател: Сертифицирани </w:t>
      </w:r>
      <w:proofErr w:type="spellStart"/>
      <w:r w:rsidRPr="006E6A63">
        <w:rPr>
          <w:rFonts w:ascii="Times New Roman" w:hAnsi="Times New Roman" w:cs="Times New Roman"/>
          <w:b/>
          <w:sz w:val="24"/>
          <w:szCs w:val="24"/>
          <w:u w:val="single"/>
        </w:rPr>
        <w:t>балнеолечебни</w:t>
      </w:r>
      <w:proofErr w:type="spellEnd"/>
      <w:r w:rsidRPr="006E6A63">
        <w:rPr>
          <w:rFonts w:ascii="Times New Roman" w:hAnsi="Times New Roman" w:cs="Times New Roman"/>
          <w:b/>
          <w:sz w:val="24"/>
          <w:szCs w:val="24"/>
          <w:u w:val="single"/>
        </w:rPr>
        <w:t xml:space="preserve"> (</w:t>
      </w:r>
      <w:proofErr w:type="spellStart"/>
      <w:r w:rsidRPr="006E6A63">
        <w:rPr>
          <w:rFonts w:ascii="Times New Roman" w:hAnsi="Times New Roman" w:cs="Times New Roman"/>
          <w:b/>
          <w:sz w:val="24"/>
          <w:szCs w:val="24"/>
          <w:u w:val="single"/>
        </w:rPr>
        <w:t>медикъл</w:t>
      </w:r>
      <w:proofErr w:type="spellEnd"/>
      <w:r w:rsidRPr="006E6A63">
        <w:rPr>
          <w:rFonts w:ascii="Times New Roman" w:hAnsi="Times New Roman" w:cs="Times New Roman"/>
          <w:b/>
          <w:sz w:val="24"/>
          <w:szCs w:val="24"/>
          <w:u w:val="single"/>
        </w:rPr>
        <w:t xml:space="preserve"> СПА), СПА, </w:t>
      </w:r>
      <w:proofErr w:type="spellStart"/>
      <w:r w:rsidRPr="006E6A63">
        <w:rPr>
          <w:rFonts w:ascii="Times New Roman" w:hAnsi="Times New Roman" w:cs="Times New Roman"/>
          <w:b/>
          <w:sz w:val="24"/>
          <w:szCs w:val="24"/>
          <w:u w:val="single"/>
        </w:rPr>
        <w:t>уелнес</w:t>
      </w:r>
      <w:proofErr w:type="spellEnd"/>
      <w:r w:rsidRPr="006E6A63">
        <w:rPr>
          <w:rFonts w:ascii="Times New Roman" w:hAnsi="Times New Roman" w:cs="Times New Roman"/>
          <w:b/>
          <w:sz w:val="24"/>
          <w:szCs w:val="24"/>
          <w:u w:val="single"/>
        </w:rPr>
        <w:t xml:space="preserve"> и </w:t>
      </w:r>
      <w:proofErr w:type="spellStart"/>
      <w:r w:rsidRPr="006E6A63">
        <w:rPr>
          <w:rFonts w:ascii="Times New Roman" w:hAnsi="Times New Roman" w:cs="Times New Roman"/>
          <w:b/>
          <w:sz w:val="24"/>
          <w:szCs w:val="24"/>
          <w:u w:val="single"/>
        </w:rPr>
        <w:t>таласотерапевтични</w:t>
      </w:r>
      <w:proofErr w:type="spellEnd"/>
      <w:r w:rsidRPr="006E6A63">
        <w:rPr>
          <w:rFonts w:ascii="Times New Roman" w:hAnsi="Times New Roman" w:cs="Times New Roman"/>
          <w:b/>
          <w:sz w:val="24"/>
          <w:szCs w:val="24"/>
          <w:u w:val="single"/>
        </w:rPr>
        <w:t xml:space="preserve"> центрове</w:t>
      </w:r>
    </w:p>
    <w:p w:rsidR="002F1250" w:rsidRPr="006E6A63" w:rsidRDefault="002F1250" w:rsidP="002E43B1">
      <w:pPr>
        <w:spacing w:after="0" w:line="360" w:lineRule="auto"/>
        <w:jc w:val="both"/>
        <w:rPr>
          <w:rFonts w:ascii="Times New Roman" w:hAnsi="Times New Roman" w:cs="Times New Roman"/>
          <w:b/>
          <w:sz w:val="24"/>
          <w:szCs w:val="24"/>
        </w:rPr>
      </w:pPr>
      <w:r w:rsidRPr="006E6A63">
        <w:rPr>
          <w:rFonts w:ascii="Times New Roman" w:hAnsi="Times New Roman" w:cs="Times New Roman"/>
          <w:sz w:val="24"/>
          <w:szCs w:val="24"/>
        </w:rPr>
        <w:t xml:space="preserve">Представя броя на сертифицираните </w:t>
      </w:r>
      <w:proofErr w:type="spellStart"/>
      <w:r w:rsidRPr="006E6A63">
        <w:rPr>
          <w:rFonts w:ascii="Times New Roman" w:hAnsi="Times New Roman" w:cs="Times New Roman"/>
          <w:sz w:val="24"/>
          <w:szCs w:val="24"/>
        </w:rPr>
        <w:t>балнеолечебни</w:t>
      </w:r>
      <w:proofErr w:type="spellEnd"/>
      <w:r w:rsidRPr="006E6A63">
        <w:rPr>
          <w:rFonts w:ascii="Times New Roman" w:hAnsi="Times New Roman" w:cs="Times New Roman"/>
          <w:sz w:val="24"/>
          <w:szCs w:val="24"/>
        </w:rPr>
        <w:t xml:space="preserve"> (</w:t>
      </w:r>
      <w:proofErr w:type="spellStart"/>
      <w:r w:rsidRPr="006E6A63">
        <w:rPr>
          <w:rFonts w:ascii="Times New Roman" w:hAnsi="Times New Roman" w:cs="Times New Roman"/>
          <w:sz w:val="24"/>
          <w:szCs w:val="24"/>
        </w:rPr>
        <w:t>медикъл</w:t>
      </w:r>
      <w:proofErr w:type="spellEnd"/>
      <w:r w:rsidRPr="006E6A63">
        <w:rPr>
          <w:rFonts w:ascii="Times New Roman" w:hAnsi="Times New Roman" w:cs="Times New Roman"/>
          <w:sz w:val="24"/>
          <w:szCs w:val="24"/>
        </w:rPr>
        <w:t xml:space="preserve"> СПА), СПА, </w:t>
      </w:r>
      <w:proofErr w:type="spellStart"/>
      <w:r w:rsidRPr="006E6A63">
        <w:rPr>
          <w:rFonts w:ascii="Times New Roman" w:hAnsi="Times New Roman" w:cs="Times New Roman"/>
          <w:sz w:val="24"/>
          <w:szCs w:val="24"/>
        </w:rPr>
        <w:t>уелнес</w:t>
      </w:r>
      <w:proofErr w:type="spellEnd"/>
      <w:r w:rsidRPr="006E6A63">
        <w:rPr>
          <w:rFonts w:ascii="Times New Roman" w:hAnsi="Times New Roman" w:cs="Times New Roman"/>
          <w:sz w:val="24"/>
          <w:szCs w:val="24"/>
        </w:rPr>
        <w:t xml:space="preserve"> и </w:t>
      </w:r>
      <w:proofErr w:type="spellStart"/>
      <w:r w:rsidRPr="006E6A63">
        <w:rPr>
          <w:rFonts w:ascii="Times New Roman" w:hAnsi="Times New Roman" w:cs="Times New Roman"/>
          <w:sz w:val="24"/>
          <w:szCs w:val="24"/>
        </w:rPr>
        <w:t>таласотерапевтични</w:t>
      </w:r>
      <w:proofErr w:type="spellEnd"/>
      <w:r w:rsidRPr="006E6A63">
        <w:rPr>
          <w:rFonts w:ascii="Times New Roman" w:hAnsi="Times New Roman" w:cs="Times New Roman"/>
          <w:sz w:val="24"/>
          <w:szCs w:val="24"/>
        </w:rPr>
        <w:t xml:space="preserve"> центрове вписани в Национален туристически регистър.</w:t>
      </w:r>
      <w:r w:rsidRPr="006E6A63">
        <w:rPr>
          <w:rFonts w:ascii="Times New Roman" w:hAnsi="Times New Roman" w:cs="Times New Roman"/>
          <w:b/>
          <w:sz w:val="24"/>
          <w:szCs w:val="24"/>
        </w:rPr>
        <w:tab/>
      </w:r>
    </w:p>
    <w:p w:rsidR="002F1250" w:rsidRPr="006E6A63" w:rsidRDefault="002F1250" w:rsidP="002E43B1">
      <w:pPr>
        <w:spacing w:after="0" w:line="360" w:lineRule="auto"/>
        <w:jc w:val="both"/>
        <w:rPr>
          <w:rFonts w:ascii="Times New Roman" w:hAnsi="Times New Roman" w:cs="Times New Roman"/>
          <w:sz w:val="24"/>
          <w:szCs w:val="24"/>
        </w:rPr>
      </w:pPr>
      <w:r w:rsidRPr="006E6A63">
        <w:rPr>
          <w:rFonts w:ascii="Times New Roman" w:hAnsi="Times New Roman" w:cs="Times New Roman"/>
          <w:b/>
          <w:sz w:val="24"/>
          <w:szCs w:val="24"/>
        </w:rPr>
        <w:t>Източник на информация</w:t>
      </w:r>
      <w:r w:rsidRPr="006E6A63">
        <w:rPr>
          <w:rFonts w:ascii="Times New Roman" w:hAnsi="Times New Roman" w:cs="Times New Roman"/>
          <w:sz w:val="24"/>
          <w:szCs w:val="24"/>
        </w:rPr>
        <w:t>: Национален туристически регистър</w:t>
      </w:r>
    </w:p>
    <w:p w:rsidR="002F1250" w:rsidRPr="00C269F1" w:rsidRDefault="002F1250" w:rsidP="002E43B1">
      <w:pPr>
        <w:spacing w:line="360" w:lineRule="auto"/>
        <w:jc w:val="both"/>
        <w:rPr>
          <w:rFonts w:ascii="Times New Roman" w:hAnsi="Times New Roman" w:cs="Times New Roman"/>
          <w:sz w:val="24"/>
          <w:szCs w:val="24"/>
        </w:rPr>
      </w:pPr>
      <w:r w:rsidRPr="006E6A63">
        <w:rPr>
          <w:rFonts w:ascii="Times New Roman" w:hAnsi="Times New Roman" w:cs="Times New Roman"/>
          <w:sz w:val="24"/>
          <w:szCs w:val="24"/>
        </w:rPr>
        <w:t xml:space="preserve">Отчетните данни за </w:t>
      </w:r>
      <w:r w:rsidRPr="006E6A63">
        <w:rPr>
          <w:rFonts w:ascii="Times New Roman" w:hAnsi="Times New Roman" w:cs="Times New Roman"/>
          <w:b/>
          <w:sz w:val="24"/>
          <w:szCs w:val="24"/>
        </w:rPr>
        <w:t>показателите „Приходи от концесионни възнаграждения“ и „Приходи от наеми – общо постъпили от договори за наем“</w:t>
      </w:r>
      <w:r w:rsidRPr="006E6A63">
        <w:rPr>
          <w:rFonts w:ascii="Times New Roman" w:hAnsi="Times New Roman" w:cs="Times New Roman"/>
          <w:sz w:val="24"/>
          <w:szCs w:val="24"/>
        </w:rPr>
        <w:t xml:space="preserve"> представляват общо постъпилите по сметката на Министерството на туризма суми с включен ДДС, съответно от концесионни </w:t>
      </w:r>
      <w:r w:rsidRPr="00C269F1">
        <w:rPr>
          <w:rFonts w:ascii="Times New Roman" w:hAnsi="Times New Roman" w:cs="Times New Roman"/>
          <w:sz w:val="24"/>
          <w:szCs w:val="24"/>
        </w:rPr>
        <w:t>възнаграждения и наемни цени, като в същите са включени и сумите, които следва да бъдат разпределени съгласно чл. 22а от ЗУЧК по бюджетите на общини и области, на чиято територия се намират съответните плажове.</w:t>
      </w:r>
    </w:p>
    <w:p w:rsidR="00C269F1" w:rsidRPr="001F7A64" w:rsidRDefault="00C269F1" w:rsidP="002E43B1">
      <w:pPr>
        <w:spacing w:before="120" w:after="120" w:line="360" w:lineRule="auto"/>
        <w:jc w:val="both"/>
        <w:rPr>
          <w:rFonts w:ascii="Times New Roman" w:hAnsi="Times New Roman" w:cs="Times New Roman"/>
          <w:sz w:val="24"/>
          <w:szCs w:val="24"/>
        </w:rPr>
      </w:pPr>
      <w:r w:rsidRPr="00C269F1">
        <w:rPr>
          <w:rFonts w:ascii="Times New Roman" w:hAnsi="Times New Roman" w:cs="Times New Roman"/>
          <w:sz w:val="24"/>
          <w:szCs w:val="24"/>
        </w:rPr>
        <w:t xml:space="preserve">Отчетните данни за показателите </w:t>
      </w:r>
      <w:r w:rsidRPr="00C269F1">
        <w:rPr>
          <w:rFonts w:ascii="Times New Roman" w:hAnsi="Times New Roman" w:cs="Times New Roman"/>
          <w:b/>
          <w:sz w:val="24"/>
          <w:szCs w:val="24"/>
        </w:rPr>
        <w:t>„Брой отдадени на концесия морски плажове“ и „Брой отдадени под наем морски плажове“</w:t>
      </w:r>
      <w:r w:rsidRPr="00C269F1">
        <w:rPr>
          <w:rFonts w:ascii="Times New Roman" w:hAnsi="Times New Roman" w:cs="Times New Roman"/>
          <w:sz w:val="24"/>
          <w:szCs w:val="24"/>
        </w:rPr>
        <w:t xml:space="preserve"> съответстват на реалния брой действащи договори към 31.12.2022 г., налични в дирекция „</w:t>
      </w:r>
      <w:proofErr w:type="spellStart"/>
      <w:r w:rsidRPr="00C269F1">
        <w:rPr>
          <w:rFonts w:ascii="Times New Roman" w:hAnsi="Times New Roman" w:cs="Times New Roman"/>
          <w:sz w:val="24"/>
          <w:szCs w:val="24"/>
        </w:rPr>
        <w:t>Концесиониране</w:t>
      </w:r>
      <w:proofErr w:type="spellEnd"/>
      <w:r w:rsidRPr="00C269F1">
        <w:rPr>
          <w:rFonts w:ascii="Times New Roman" w:hAnsi="Times New Roman" w:cs="Times New Roman"/>
          <w:sz w:val="24"/>
          <w:szCs w:val="24"/>
        </w:rPr>
        <w:t>, наемна и регулаторна дейност в туризма“.</w:t>
      </w:r>
    </w:p>
    <w:p w:rsidR="002F1250" w:rsidRPr="006E6A63" w:rsidRDefault="00467C07" w:rsidP="002E43B1">
      <w:pPr>
        <w:tabs>
          <w:tab w:val="left" w:pos="993"/>
        </w:tabs>
        <w:spacing w:after="0" w:line="360" w:lineRule="auto"/>
        <w:jc w:val="both"/>
        <w:rPr>
          <w:rFonts w:ascii="Times New Roman" w:hAnsi="Times New Roman" w:cs="Times New Roman"/>
          <w:b/>
          <w:bCs/>
          <w:i/>
          <w:iCs/>
          <w:sz w:val="24"/>
          <w:szCs w:val="24"/>
          <w:lang w:eastAsia="bg-BG"/>
        </w:rPr>
      </w:pPr>
      <w:r w:rsidRPr="006E6A63">
        <w:rPr>
          <w:rFonts w:ascii="Times New Roman" w:hAnsi="Times New Roman" w:cs="Times New Roman"/>
          <w:b/>
          <w:bCs/>
          <w:i/>
          <w:iCs/>
          <w:sz w:val="24"/>
          <w:szCs w:val="24"/>
          <w:lang w:eastAsia="bg-BG"/>
        </w:rPr>
        <w:tab/>
      </w:r>
      <w:r w:rsidR="002F1250" w:rsidRPr="006E6A63">
        <w:rPr>
          <w:rFonts w:ascii="Times New Roman" w:hAnsi="Times New Roman" w:cs="Times New Roman"/>
          <w:b/>
          <w:bCs/>
          <w:i/>
          <w:iCs/>
          <w:sz w:val="24"/>
          <w:szCs w:val="24"/>
          <w:lang w:eastAsia="bg-BG"/>
        </w:rPr>
        <w:t xml:space="preserve">Описание на факторите и причините, оказали въздействие върху </w:t>
      </w:r>
      <w:proofErr w:type="spellStart"/>
      <w:r w:rsidR="002F1250" w:rsidRPr="006E6A63">
        <w:rPr>
          <w:rFonts w:ascii="Times New Roman" w:hAnsi="Times New Roman" w:cs="Times New Roman"/>
          <w:b/>
          <w:bCs/>
          <w:i/>
          <w:iCs/>
          <w:sz w:val="24"/>
          <w:szCs w:val="24"/>
          <w:lang w:eastAsia="bg-BG"/>
        </w:rPr>
        <w:t>непостигането</w:t>
      </w:r>
      <w:proofErr w:type="spellEnd"/>
      <w:r w:rsidR="002F1250" w:rsidRPr="006E6A63">
        <w:rPr>
          <w:rFonts w:ascii="Times New Roman" w:hAnsi="Times New Roman" w:cs="Times New Roman"/>
          <w:b/>
          <w:bCs/>
          <w:i/>
          <w:iCs/>
          <w:sz w:val="24"/>
          <w:szCs w:val="24"/>
          <w:lang w:eastAsia="bg-BG"/>
        </w:rPr>
        <w:t xml:space="preserve"> на планираните/заявените целеви стойности</w:t>
      </w:r>
    </w:p>
    <w:p w:rsidR="002F1250" w:rsidRPr="006E6A63" w:rsidRDefault="002F1250" w:rsidP="002E43B1">
      <w:pPr>
        <w:numPr>
          <w:ilvl w:val="1"/>
          <w:numId w:val="9"/>
        </w:numPr>
        <w:tabs>
          <w:tab w:val="left" w:pos="851"/>
        </w:tabs>
        <w:spacing w:after="0" w:line="360" w:lineRule="auto"/>
        <w:ind w:left="0" w:firstLine="0"/>
        <w:jc w:val="both"/>
        <w:rPr>
          <w:rFonts w:ascii="Times New Roman" w:hAnsi="Times New Roman" w:cs="Times New Roman"/>
          <w:sz w:val="24"/>
          <w:szCs w:val="24"/>
        </w:rPr>
      </w:pPr>
      <w:r w:rsidRPr="006E6A63">
        <w:rPr>
          <w:rFonts w:ascii="Times New Roman" w:hAnsi="Times New Roman" w:cs="Times New Roman"/>
          <w:sz w:val="24"/>
          <w:szCs w:val="24"/>
        </w:rPr>
        <w:lastRenderedPageBreak/>
        <w:t xml:space="preserve">За отчетния период не са осъществени процедурите по вписване на </w:t>
      </w:r>
      <w:r w:rsidRPr="006E6A63">
        <w:rPr>
          <w:rFonts w:ascii="Times New Roman" w:hAnsi="Times New Roman" w:cs="Times New Roman"/>
          <w:b/>
          <w:sz w:val="24"/>
          <w:szCs w:val="24"/>
        </w:rPr>
        <w:t>ски училища</w:t>
      </w:r>
      <w:r w:rsidRPr="006E6A63">
        <w:rPr>
          <w:rFonts w:ascii="Times New Roman" w:hAnsi="Times New Roman" w:cs="Times New Roman"/>
          <w:sz w:val="24"/>
          <w:szCs w:val="24"/>
        </w:rPr>
        <w:t xml:space="preserve"> поради факта че подзаконовата нормативна база (съответната наредба), е в процес на разработване.</w:t>
      </w:r>
    </w:p>
    <w:p w:rsidR="002F1250" w:rsidRPr="006E6A63" w:rsidRDefault="002F1250" w:rsidP="002E43B1">
      <w:pPr>
        <w:numPr>
          <w:ilvl w:val="0"/>
          <w:numId w:val="10"/>
        </w:numPr>
        <w:tabs>
          <w:tab w:val="left" w:pos="993"/>
        </w:tabs>
        <w:spacing w:after="0" w:line="360" w:lineRule="auto"/>
        <w:ind w:left="0" w:firstLine="0"/>
        <w:jc w:val="both"/>
        <w:rPr>
          <w:rFonts w:ascii="Times New Roman" w:hAnsi="Times New Roman" w:cs="Times New Roman"/>
          <w:sz w:val="24"/>
          <w:szCs w:val="24"/>
        </w:rPr>
      </w:pPr>
      <w:r w:rsidRPr="006E6A63">
        <w:rPr>
          <w:rFonts w:ascii="Times New Roman" w:hAnsi="Times New Roman" w:cs="Times New Roman"/>
          <w:sz w:val="24"/>
          <w:szCs w:val="24"/>
        </w:rPr>
        <w:t xml:space="preserve">За отчетния период не са осъществени процедурите по вписване на </w:t>
      </w:r>
      <w:r w:rsidRPr="006E6A63">
        <w:rPr>
          <w:rFonts w:ascii="Times New Roman" w:hAnsi="Times New Roman" w:cs="Times New Roman"/>
          <w:b/>
          <w:sz w:val="24"/>
          <w:szCs w:val="24"/>
        </w:rPr>
        <w:t>ски учители</w:t>
      </w:r>
      <w:r w:rsidRPr="006E6A63">
        <w:rPr>
          <w:rFonts w:ascii="Times New Roman" w:hAnsi="Times New Roman" w:cs="Times New Roman"/>
          <w:sz w:val="24"/>
          <w:szCs w:val="24"/>
        </w:rPr>
        <w:t xml:space="preserve"> поради факта че подзаконовата нормативна база (съответната наредба), е в процес на разработване.</w:t>
      </w:r>
    </w:p>
    <w:p w:rsidR="002F1250" w:rsidRPr="006E6A63" w:rsidRDefault="002F1250" w:rsidP="002E43B1">
      <w:pPr>
        <w:numPr>
          <w:ilvl w:val="0"/>
          <w:numId w:val="10"/>
        </w:numPr>
        <w:tabs>
          <w:tab w:val="left" w:pos="993"/>
        </w:tabs>
        <w:spacing w:after="0" w:line="360" w:lineRule="auto"/>
        <w:ind w:left="0" w:firstLine="0"/>
        <w:jc w:val="both"/>
        <w:rPr>
          <w:rFonts w:ascii="Times New Roman" w:hAnsi="Times New Roman" w:cs="Times New Roman"/>
          <w:sz w:val="24"/>
          <w:szCs w:val="24"/>
        </w:rPr>
      </w:pPr>
      <w:r w:rsidRPr="006E6A63">
        <w:rPr>
          <w:rFonts w:ascii="Times New Roman" w:hAnsi="Times New Roman" w:cs="Times New Roman"/>
          <w:sz w:val="24"/>
          <w:szCs w:val="24"/>
        </w:rPr>
        <w:t xml:space="preserve">Постъпленията от концесионни възнаграждения за 2021 г. </w:t>
      </w:r>
    </w:p>
    <w:p w:rsidR="002F1250" w:rsidRPr="006E6A63" w:rsidRDefault="002F1250" w:rsidP="002E43B1">
      <w:pPr>
        <w:numPr>
          <w:ilvl w:val="0"/>
          <w:numId w:val="10"/>
        </w:numPr>
        <w:tabs>
          <w:tab w:val="left" w:pos="993"/>
        </w:tabs>
        <w:spacing w:after="0" w:line="360" w:lineRule="auto"/>
        <w:ind w:left="0" w:firstLine="0"/>
        <w:jc w:val="both"/>
        <w:rPr>
          <w:rFonts w:ascii="Times New Roman" w:hAnsi="Times New Roman" w:cs="Times New Roman"/>
          <w:sz w:val="24"/>
          <w:szCs w:val="24"/>
        </w:rPr>
      </w:pPr>
      <w:r w:rsidRPr="006E6A63">
        <w:rPr>
          <w:rFonts w:ascii="Times New Roman" w:hAnsi="Times New Roman" w:cs="Times New Roman"/>
          <w:sz w:val="24"/>
          <w:szCs w:val="24"/>
        </w:rPr>
        <w:t xml:space="preserve">Реализираните приходи от отдадени под наем морски плажове </w:t>
      </w:r>
    </w:p>
    <w:p w:rsidR="002F1250" w:rsidRPr="006E6A63" w:rsidRDefault="002F1250" w:rsidP="002E43B1">
      <w:pPr>
        <w:numPr>
          <w:ilvl w:val="0"/>
          <w:numId w:val="10"/>
        </w:numPr>
        <w:tabs>
          <w:tab w:val="left" w:pos="993"/>
        </w:tabs>
        <w:spacing w:after="0" w:line="360" w:lineRule="auto"/>
        <w:ind w:left="0" w:firstLine="0"/>
        <w:jc w:val="both"/>
        <w:rPr>
          <w:rFonts w:ascii="Times New Roman" w:hAnsi="Times New Roman" w:cs="Times New Roman"/>
          <w:sz w:val="24"/>
          <w:szCs w:val="24"/>
        </w:rPr>
      </w:pPr>
      <w:r w:rsidRPr="006E6A63">
        <w:rPr>
          <w:rFonts w:ascii="Times New Roman" w:hAnsi="Times New Roman" w:cs="Times New Roman"/>
          <w:sz w:val="24"/>
          <w:szCs w:val="24"/>
        </w:rPr>
        <w:t xml:space="preserve">Броят на действащите наемни договори към 30.06.2022 г. </w:t>
      </w:r>
    </w:p>
    <w:p w:rsidR="00B6058C" w:rsidRDefault="00B6058C" w:rsidP="002E43B1">
      <w:pPr>
        <w:tabs>
          <w:tab w:val="left" w:pos="993"/>
        </w:tabs>
        <w:spacing w:after="0" w:line="360" w:lineRule="auto"/>
        <w:jc w:val="both"/>
        <w:rPr>
          <w:rFonts w:ascii="Times New Roman" w:hAnsi="Times New Roman" w:cs="Times New Roman"/>
          <w:sz w:val="8"/>
          <w:szCs w:val="8"/>
        </w:rPr>
      </w:pPr>
    </w:p>
    <w:p w:rsidR="002E43B1" w:rsidRPr="002E43B1" w:rsidRDefault="002E43B1" w:rsidP="002E43B1">
      <w:pPr>
        <w:tabs>
          <w:tab w:val="left" w:pos="993"/>
        </w:tabs>
        <w:spacing w:after="0" w:line="360" w:lineRule="auto"/>
        <w:jc w:val="both"/>
        <w:rPr>
          <w:rFonts w:ascii="Times New Roman" w:hAnsi="Times New Roman" w:cs="Times New Roman"/>
          <w:sz w:val="8"/>
          <w:szCs w:val="8"/>
        </w:rPr>
      </w:pPr>
    </w:p>
    <w:p w:rsidR="00BF44BD" w:rsidRPr="002B0F7F" w:rsidRDefault="00481CBC" w:rsidP="006E6A63">
      <w:pPr>
        <w:pStyle w:val="ListParagraph"/>
        <w:spacing w:after="0" w:line="360" w:lineRule="auto"/>
        <w:ind w:left="0"/>
        <w:rPr>
          <w:rFonts w:ascii="Times New Roman" w:eastAsia="Times New Roman" w:hAnsi="Times New Roman" w:cs="Times New Roman"/>
          <w:i/>
          <w:sz w:val="24"/>
          <w:szCs w:val="24"/>
        </w:rPr>
      </w:pPr>
      <w:r w:rsidRPr="002B0F7F">
        <w:rPr>
          <w:rFonts w:ascii="Times New Roman" w:eastAsia="Times New Roman" w:hAnsi="Times New Roman" w:cs="Times New Roman"/>
          <w:i/>
          <w:sz w:val="24"/>
          <w:szCs w:val="24"/>
        </w:rPr>
        <w:t>Отчет на разходите по бюджетните програми с разпределение по ведомствени и администрирани разходи</w:t>
      </w:r>
    </w:p>
    <w:tbl>
      <w:tblPr>
        <w:tblW w:w="9605" w:type="dxa"/>
        <w:tblCellMar>
          <w:left w:w="70" w:type="dxa"/>
          <w:right w:w="70" w:type="dxa"/>
        </w:tblCellMar>
        <w:tblLook w:val="04A0" w:firstRow="1" w:lastRow="0" w:firstColumn="1" w:lastColumn="0" w:noHBand="0" w:noVBand="1"/>
      </w:tblPr>
      <w:tblGrid>
        <w:gridCol w:w="600"/>
        <w:gridCol w:w="5065"/>
        <w:gridCol w:w="1360"/>
        <w:gridCol w:w="1200"/>
        <w:gridCol w:w="1380"/>
      </w:tblGrid>
      <w:tr w:rsidR="00481CBC" w:rsidRPr="00DB1CEA" w:rsidTr="002E43B1">
        <w:trPr>
          <w:trHeight w:val="468"/>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1CBC" w:rsidRPr="00DB1CEA" w:rsidRDefault="00481CBC" w:rsidP="006E6A63">
            <w:pPr>
              <w:spacing w:after="0" w:line="360" w:lineRule="auto"/>
              <w:jc w:val="center"/>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w:t>
            </w:r>
          </w:p>
        </w:tc>
        <w:tc>
          <w:tcPr>
            <w:tcW w:w="5065" w:type="dxa"/>
            <w:tcBorders>
              <w:top w:val="single" w:sz="4" w:space="0" w:color="auto"/>
              <w:left w:val="nil"/>
              <w:bottom w:val="single" w:sz="4" w:space="0" w:color="auto"/>
              <w:right w:val="single" w:sz="4" w:space="0" w:color="auto"/>
            </w:tcBorders>
            <w:shd w:val="clear" w:color="000000" w:fill="auto"/>
            <w:vAlign w:val="center"/>
            <w:hideMark/>
          </w:tcPr>
          <w:p w:rsidR="00481CBC" w:rsidRPr="00DB1CEA" w:rsidRDefault="00481CBC" w:rsidP="006E6A63">
            <w:pPr>
              <w:spacing w:after="0" w:line="360" w:lineRule="auto"/>
              <w:jc w:val="center"/>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7100.01.01 - Бюджетна програма „Подобряване на политиките и регулациите в сектора на туризма“</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1CBC" w:rsidRPr="00DB1CEA" w:rsidRDefault="00481CBC" w:rsidP="006E6A63">
            <w:pPr>
              <w:spacing w:after="0" w:line="360" w:lineRule="auto"/>
              <w:jc w:val="center"/>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 xml:space="preserve">Закон </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1CBC" w:rsidRPr="00DB1CEA" w:rsidRDefault="00481CBC" w:rsidP="006E6A63">
            <w:pPr>
              <w:spacing w:after="0" w:line="360" w:lineRule="auto"/>
              <w:jc w:val="center"/>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 xml:space="preserve">Уточнен план </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1CBC" w:rsidRPr="00DB1CEA" w:rsidRDefault="00481CBC" w:rsidP="006E6A63">
            <w:pPr>
              <w:spacing w:after="0" w:line="360" w:lineRule="auto"/>
              <w:jc w:val="center"/>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Отчет</w:t>
            </w:r>
          </w:p>
        </w:tc>
      </w:tr>
      <w:tr w:rsidR="00481CBC" w:rsidRPr="00DB1CEA" w:rsidTr="002E43B1">
        <w:trPr>
          <w:trHeight w:val="60"/>
        </w:trPr>
        <w:tc>
          <w:tcPr>
            <w:tcW w:w="600" w:type="dxa"/>
            <w:vMerge/>
            <w:tcBorders>
              <w:top w:val="single" w:sz="4" w:space="0" w:color="auto"/>
              <w:left w:val="single" w:sz="4" w:space="0" w:color="auto"/>
              <w:bottom w:val="single" w:sz="4" w:space="0" w:color="auto"/>
              <w:right w:val="single" w:sz="4" w:space="0" w:color="auto"/>
            </w:tcBorders>
            <w:vAlign w:val="center"/>
            <w:hideMark/>
          </w:tcPr>
          <w:p w:rsidR="00481CBC" w:rsidRPr="00DB1CEA" w:rsidRDefault="00481CBC" w:rsidP="006E6A63">
            <w:pPr>
              <w:spacing w:after="0" w:line="360" w:lineRule="auto"/>
              <w:rPr>
                <w:rFonts w:ascii="Times New Roman" w:eastAsia="Times New Roman" w:hAnsi="Times New Roman" w:cs="Times New Roman"/>
                <w:b/>
                <w:bCs/>
                <w:color w:val="000000"/>
                <w:sz w:val="20"/>
                <w:szCs w:val="20"/>
                <w:lang w:eastAsia="bg-BG"/>
              </w:rPr>
            </w:pPr>
          </w:p>
        </w:tc>
        <w:tc>
          <w:tcPr>
            <w:tcW w:w="5065" w:type="dxa"/>
            <w:tcBorders>
              <w:top w:val="nil"/>
              <w:left w:val="nil"/>
              <w:bottom w:val="single" w:sz="4" w:space="0" w:color="auto"/>
              <w:right w:val="single" w:sz="4" w:space="0" w:color="auto"/>
            </w:tcBorders>
            <w:shd w:val="clear" w:color="auto" w:fill="auto"/>
            <w:vAlign w:val="center"/>
            <w:hideMark/>
          </w:tcPr>
          <w:p w:rsidR="00481CBC" w:rsidRPr="00DB1CEA" w:rsidRDefault="00481CBC" w:rsidP="006E6A63">
            <w:pPr>
              <w:spacing w:after="0" w:line="360" w:lineRule="auto"/>
              <w:jc w:val="center"/>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(в лева)</w:t>
            </w: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481CBC" w:rsidRPr="00DB1CEA" w:rsidRDefault="00481CBC" w:rsidP="006E6A63">
            <w:pPr>
              <w:spacing w:after="0" w:line="360" w:lineRule="auto"/>
              <w:rPr>
                <w:rFonts w:ascii="Times New Roman" w:eastAsia="Times New Roman" w:hAnsi="Times New Roman" w:cs="Times New Roman"/>
                <w:b/>
                <w:bCs/>
                <w:color w:val="000000"/>
                <w:sz w:val="20"/>
                <w:szCs w:val="20"/>
                <w:lang w:eastAsia="bg-BG"/>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481CBC" w:rsidRPr="00DB1CEA" w:rsidRDefault="00481CBC" w:rsidP="006E6A63">
            <w:pPr>
              <w:spacing w:after="0" w:line="360" w:lineRule="auto"/>
              <w:rPr>
                <w:rFonts w:ascii="Times New Roman" w:eastAsia="Times New Roman" w:hAnsi="Times New Roman" w:cs="Times New Roman"/>
                <w:b/>
                <w:bCs/>
                <w:color w:val="000000"/>
                <w:sz w:val="20"/>
                <w:szCs w:val="20"/>
                <w:lang w:eastAsia="bg-BG"/>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481CBC" w:rsidRPr="00DB1CEA" w:rsidRDefault="00481CBC" w:rsidP="006E6A63">
            <w:pPr>
              <w:spacing w:after="0" w:line="360" w:lineRule="auto"/>
              <w:rPr>
                <w:rFonts w:ascii="Times New Roman" w:eastAsia="Times New Roman" w:hAnsi="Times New Roman" w:cs="Times New Roman"/>
                <w:b/>
                <w:bCs/>
                <w:color w:val="000000"/>
                <w:sz w:val="20"/>
                <w:szCs w:val="20"/>
                <w:lang w:eastAsia="bg-BG"/>
              </w:rPr>
            </w:pPr>
          </w:p>
        </w:tc>
      </w:tr>
      <w:tr w:rsidR="00321DB4" w:rsidRPr="00DB1CEA" w:rsidTr="000B6A92">
        <w:trPr>
          <w:trHeight w:val="255"/>
        </w:trPr>
        <w:tc>
          <w:tcPr>
            <w:tcW w:w="600"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321DB4" w:rsidRPr="00DB1CEA" w:rsidRDefault="00321DB4" w:rsidP="00321DB4">
            <w:pPr>
              <w:spacing w:after="0" w:line="360" w:lineRule="auto"/>
              <w:jc w:val="center"/>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I</w:t>
            </w:r>
          </w:p>
        </w:tc>
        <w:tc>
          <w:tcPr>
            <w:tcW w:w="5065" w:type="dxa"/>
            <w:tcBorders>
              <w:top w:val="single" w:sz="4" w:space="0" w:color="auto"/>
              <w:left w:val="nil"/>
              <w:bottom w:val="single" w:sz="4" w:space="0" w:color="auto"/>
              <w:right w:val="single" w:sz="4" w:space="0" w:color="auto"/>
            </w:tcBorders>
            <w:shd w:val="clear" w:color="000000" w:fill="FFC000"/>
            <w:vAlign w:val="center"/>
            <w:hideMark/>
          </w:tcPr>
          <w:p w:rsidR="00321DB4" w:rsidRPr="00DB1CEA" w:rsidRDefault="00321DB4" w:rsidP="00321DB4">
            <w:pPr>
              <w:spacing w:after="0" w:line="360" w:lineRule="auto"/>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 xml:space="preserve">Общо ведомствени разходи </w:t>
            </w:r>
          </w:p>
        </w:tc>
        <w:tc>
          <w:tcPr>
            <w:tcW w:w="1360" w:type="dxa"/>
            <w:tcBorders>
              <w:top w:val="single" w:sz="4" w:space="0" w:color="auto"/>
              <w:left w:val="nil"/>
              <w:bottom w:val="single" w:sz="4" w:space="0" w:color="auto"/>
              <w:right w:val="single" w:sz="4" w:space="0" w:color="auto"/>
            </w:tcBorders>
            <w:shd w:val="clear" w:color="000000" w:fill="FFC000"/>
            <w:vAlign w:val="center"/>
            <w:hideMark/>
          </w:tcPr>
          <w:p w:rsidR="00321DB4" w:rsidRPr="00DB1CEA" w:rsidRDefault="00321DB4" w:rsidP="00DB1CEA">
            <w:pPr>
              <w:spacing w:after="0" w:line="360" w:lineRule="auto"/>
              <w:jc w:val="right"/>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3 996 781</w:t>
            </w:r>
          </w:p>
        </w:tc>
        <w:tc>
          <w:tcPr>
            <w:tcW w:w="1200" w:type="dxa"/>
            <w:tcBorders>
              <w:top w:val="single" w:sz="4" w:space="0" w:color="auto"/>
              <w:left w:val="nil"/>
              <w:bottom w:val="single" w:sz="4" w:space="0" w:color="auto"/>
              <w:right w:val="single" w:sz="4" w:space="0" w:color="auto"/>
            </w:tcBorders>
            <w:shd w:val="clear" w:color="000000" w:fill="FFC000"/>
            <w:vAlign w:val="center"/>
            <w:hideMark/>
          </w:tcPr>
          <w:p w:rsidR="00321DB4" w:rsidRPr="00DB1CEA" w:rsidRDefault="00321DB4" w:rsidP="00DB1CEA">
            <w:pPr>
              <w:spacing w:after="0" w:line="360" w:lineRule="auto"/>
              <w:jc w:val="right"/>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3 750 504</w:t>
            </w:r>
          </w:p>
        </w:tc>
        <w:tc>
          <w:tcPr>
            <w:tcW w:w="1380" w:type="dxa"/>
            <w:tcBorders>
              <w:top w:val="single" w:sz="4" w:space="0" w:color="auto"/>
              <w:left w:val="nil"/>
              <w:bottom w:val="single" w:sz="4" w:space="0" w:color="auto"/>
              <w:right w:val="single" w:sz="4" w:space="0" w:color="auto"/>
            </w:tcBorders>
            <w:shd w:val="clear" w:color="000000" w:fill="FFC000"/>
            <w:vAlign w:val="bottom"/>
            <w:hideMark/>
          </w:tcPr>
          <w:p w:rsidR="00321DB4" w:rsidRPr="00DB1CEA" w:rsidRDefault="00321DB4" w:rsidP="00DB1CEA">
            <w:pPr>
              <w:spacing w:after="0" w:line="360" w:lineRule="auto"/>
              <w:jc w:val="right"/>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 xml:space="preserve">      4 456 449     </w:t>
            </w:r>
          </w:p>
        </w:tc>
      </w:tr>
      <w:tr w:rsidR="00321DB4" w:rsidRPr="00DB1CEA" w:rsidTr="000B6A92">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21DB4" w:rsidRPr="00DB1CEA" w:rsidRDefault="00321DB4" w:rsidP="00321DB4">
            <w:pPr>
              <w:spacing w:after="0" w:line="360" w:lineRule="auto"/>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auto" w:fill="auto"/>
            <w:vAlign w:val="center"/>
            <w:hideMark/>
          </w:tcPr>
          <w:p w:rsidR="00321DB4" w:rsidRPr="00DB1CEA" w:rsidRDefault="00321DB4" w:rsidP="00321DB4">
            <w:pPr>
              <w:spacing w:after="0" w:line="360" w:lineRule="auto"/>
              <w:ind w:firstLineChars="100" w:firstLine="200"/>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Персонал</w:t>
            </w:r>
          </w:p>
        </w:tc>
        <w:tc>
          <w:tcPr>
            <w:tcW w:w="1360" w:type="dxa"/>
            <w:tcBorders>
              <w:top w:val="nil"/>
              <w:left w:val="nil"/>
              <w:bottom w:val="single" w:sz="4" w:space="0" w:color="auto"/>
              <w:right w:val="single" w:sz="4" w:space="0" w:color="auto"/>
            </w:tcBorders>
            <w:shd w:val="clear" w:color="auto" w:fill="auto"/>
            <w:vAlign w:val="center"/>
            <w:hideMark/>
          </w:tcPr>
          <w:p w:rsidR="00321DB4" w:rsidRPr="00DB1CEA" w:rsidRDefault="00321DB4" w:rsidP="00DB1CEA">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2 028 381</w:t>
            </w:r>
          </w:p>
        </w:tc>
        <w:tc>
          <w:tcPr>
            <w:tcW w:w="1200" w:type="dxa"/>
            <w:tcBorders>
              <w:top w:val="nil"/>
              <w:left w:val="nil"/>
              <w:bottom w:val="single" w:sz="4" w:space="0" w:color="auto"/>
              <w:right w:val="single" w:sz="4" w:space="0" w:color="auto"/>
            </w:tcBorders>
            <w:shd w:val="clear" w:color="auto" w:fill="auto"/>
            <w:vAlign w:val="center"/>
            <w:hideMark/>
          </w:tcPr>
          <w:p w:rsidR="00321DB4" w:rsidRPr="00DB1CEA" w:rsidRDefault="00321DB4" w:rsidP="00DB1CEA">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2 051 168</w:t>
            </w:r>
          </w:p>
        </w:tc>
        <w:tc>
          <w:tcPr>
            <w:tcW w:w="1380" w:type="dxa"/>
            <w:tcBorders>
              <w:top w:val="nil"/>
              <w:left w:val="nil"/>
              <w:bottom w:val="single" w:sz="4" w:space="0" w:color="auto"/>
              <w:right w:val="single" w:sz="4" w:space="0" w:color="auto"/>
            </w:tcBorders>
            <w:shd w:val="clear" w:color="auto" w:fill="auto"/>
            <w:vAlign w:val="bottom"/>
            <w:hideMark/>
          </w:tcPr>
          <w:p w:rsidR="00321DB4" w:rsidRPr="00DB1CEA" w:rsidRDefault="00321DB4" w:rsidP="00DB1CEA">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xml:space="preserve">       1 956 633     </w:t>
            </w:r>
          </w:p>
        </w:tc>
      </w:tr>
      <w:tr w:rsidR="00321DB4" w:rsidRPr="00DB1CEA" w:rsidTr="000B6A92">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21DB4" w:rsidRPr="00DB1CEA" w:rsidRDefault="00321DB4" w:rsidP="00321DB4">
            <w:pPr>
              <w:spacing w:after="0" w:line="360" w:lineRule="auto"/>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auto" w:fill="auto"/>
            <w:vAlign w:val="center"/>
            <w:hideMark/>
          </w:tcPr>
          <w:p w:rsidR="00321DB4" w:rsidRPr="00DB1CEA" w:rsidRDefault="00321DB4" w:rsidP="00321DB4">
            <w:pPr>
              <w:spacing w:after="0" w:line="360" w:lineRule="auto"/>
              <w:ind w:firstLineChars="100" w:firstLine="200"/>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Издръжка</w:t>
            </w:r>
          </w:p>
        </w:tc>
        <w:tc>
          <w:tcPr>
            <w:tcW w:w="1360" w:type="dxa"/>
            <w:tcBorders>
              <w:top w:val="nil"/>
              <w:left w:val="nil"/>
              <w:bottom w:val="single" w:sz="4" w:space="0" w:color="auto"/>
              <w:right w:val="single" w:sz="4" w:space="0" w:color="auto"/>
            </w:tcBorders>
            <w:shd w:val="clear" w:color="auto" w:fill="auto"/>
            <w:vAlign w:val="center"/>
            <w:hideMark/>
          </w:tcPr>
          <w:p w:rsidR="00321DB4" w:rsidRPr="00DB1CEA" w:rsidRDefault="00321DB4" w:rsidP="00DB1CEA">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1 968 400</w:t>
            </w:r>
          </w:p>
        </w:tc>
        <w:tc>
          <w:tcPr>
            <w:tcW w:w="1200" w:type="dxa"/>
            <w:tcBorders>
              <w:top w:val="nil"/>
              <w:left w:val="nil"/>
              <w:bottom w:val="single" w:sz="4" w:space="0" w:color="auto"/>
              <w:right w:val="single" w:sz="4" w:space="0" w:color="auto"/>
            </w:tcBorders>
            <w:shd w:val="clear" w:color="auto" w:fill="auto"/>
            <w:vAlign w:val="center"/>
            <w:hideMark/>
          </w:tcPr>
          <w:p w:rsidR="00321DB4" w:rsidRPr="00DB1CEA" w:rsidRDefault="00321DB4" w:rsidP="00DB1CEA">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1 666 336</w:t>
            </w:r>
          </w:p>
        </w:tc>
        <w:tc>
          <w:tcPr>
            <w:tcW w:w="1380" w:type="dxa"/>
            <w:tcBorders>
              <w:top w:val="nil"/>
              <w:left w:val="nil"/>
              <w:bottom w:val="single" w:sz="4" w:space="0" w:color="auto"/>
              <w:right w:val="single" w:sz="4" w:space="0" w:color="auto"/>
            </w:tcBorders>
            <w:shd w:val="clear" w:color="auto" w:fill="auto"/>
            <w:vAlign w:val="bottom"/>
            <w:hideMark/>
          </w:tcPr>
          <w:p w:rsidR="00321DB4" w:rsidRPr="00DB1CEA" w:rsidRDefault="00321DB4" w:rsidP="00DB1CEA">
            <w:pPr>
              <w:jc w:val="right"/>
              <w:rPr>
                <w:rFonts w:ascii="Times New Roman" w:hAnsi="Times New Roman" w:cs="Times New Roman"/>
                <w:color w:val="000000"/>
                <w:sz w:val="20"/>
                <w:szCs w:val="20"/>
              </w:rPr>
            </w:pPr>
            <w:r w:rsidRPr="00DB1CEA">
              <w:rPr>
                <w:rFonts w:ascii="Times New Roman" w:hAnsi="Times New Roman" w:cs="Times New Roman"/>
                <w:color w:val="000000"/>
                <w:sz w:val="20"/>
                <w:szCs w:val="20"/>
              </w:rPr>
              <w:t xml:space="preserve">       2 323 812     </w:t>
            </w:r>
          </w:p>
        </w:tc>
      </w:tr>
      <w:tr w:rsidR="00321DB4" w:rsidRPr="00DB1CEA" w:rsidTr="000B6A92">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21DB4" w:rsidRPr="00DB1CEA" w:rsidRDefault="00321DB4" w:rsidP="00321DB4">
            <w:pPr>
              <w:spacing w:after="0" w:line="360" w:lineRule="auto"/>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auto" w:fill="auto"/>
            <w:vAlign w:val="center"/>
            <w:hideMark/>
          </w:tcPr>
          <w:p w:rsidR="00321DB4" w:rsidRPr="00DB1CEA" w:rsidRDefault="00321DB4" w:rsidP="00321DB4">
            <w:pPr>
              <w:spacing w:after="0" w:line="360" w:lineRule="auto"/>
              <w:ind w:firstLineChars="100" w:firstLine="200"/>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Капиталови разходи</w:t>
            </w:r>
          </w:p>
        </w:tc>
        <w:tc>
          <w:tcPr>
            <w:tcW w:w="1360" w:type="dxa"/>
            <w:tcBorders>
              <w:top w:val="nil"/>
              <w:left w:val="nil"/>
              <w:bottom w:val="single" w:sz="4" w:space="0" w:color="auto"/>
              <w:right w:val="single" w:sz="4" w:space="0" w:color="auto"/>
            </w:tcBorders>
            <w:shd w:val="clear" w:color="auto" w:fill="auto"/>
            <w:vAlign w:val="center"/>
            <w:hideMark/>
          </w:tcPr>
          <w:p w:rsidR="00321DB4" w:rsidRPr="00DB1CEA" w:rsidRDefault="00321DB4" w:rsidP="00DB1CEA">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0</w:t>
            </w:r>
          </w:p>
        </w:tc>
        <w:tc>
          <w:tcPr>
            <w:tcW w:w="1200" w:type="dxa"/>
            <w:tcBorders>
              <w:top w:val="nil"/>
              <w:left w:val="nil"/>
              <w:bottom w:val="single" w:sz="4" w:space="0" w:color="auto"/>
              <w:right w:val="single" w:sz="4" w:space="0" w:color="auto"/>
            </w:tcBorders>
            <w:shd w:val="clear" w:color="auto" w:fill="auto"/>
            <w:vAlign w:val="center"/>
            <w:hideMark/>
          </w:tcPr>
          <w:p w:rsidR="00321DB4" w:rsidRPr="00DB1CEA" w:rsidRDefault="00321DB4" w:rsidP="00DB1CEA">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33 000</w:t>
            </w:r>
          </w:p>
        </w:tc>
        <w:tc>
          <w:tcPr>
            <w:tcW w:w="1380" w:type="dxa"/>
            <w:tcBorders>
              <w:top w:val="nil"/>
              <w:left w:val="nil"/>
              <w:bottom w:val="single" w:sz="4" w:space="0" w:color="auto"/>
              <w:right w:val="single" w:sz="4" w:space="0" w:color="auto"/>
            </w:tcBorders>
            <w:shd w:val="clear" w:color="auto" w:fill="auto"/>
            <w:vAlign w:val="bottom"/>
            <w:hideMark/>
          </w:tcPr>
          <w:p w:rsidR="00321DB4" w:rsidRPr="00DB1CEA" w:rsidRDefault="00321DB4" w:rsidP="00DB1CEA">
            <w:pPr>
              <w:jc w:val="right"/>
              <w:rPr>
                <w:rFonts w:ascii="Times New Roman" w:hAnsi="Times New Roman" w:cs="Times New Roman"/>
                <w:color w:val="000000"/>
                <w:sz w:val="20"/>
                <w:szCs w:val="20"/>
              </w:rPr>
            </w:pPr>
            <w:r w:rsidRPr="00DB1CEA">
              <w:rPr>
                <w:rFonts w:ascii="Times New Roman" w:hAnsi="Times New Roman" w:cs="Times New Roman"/>
                <w:color w:val="000000"/>
                <w:sz w:val="20"/>
                <w:szCs w:val="20"/>
              </w:rPr>
              <w:t xml:space="preserve">          176 004     </w:t>
            </w:r>
          </w:p>
        </w:tc>
      </w:tr>
      <w:tr w:rsidR="00FC7872" w:rsidRPr="00DB1CEA" w:rsidTr="00FC7872">
        <w:trPr>
          <w:trHeight w:val="255"/>
        </w:trPr>
        <w:tc>
          <w:tcPr>
            <w:tcW w:w="600"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FC7872" w:rsidRPr="00DB1CEA" w:rsidRDefault="00FC7872" w:rsidP="00FC7872">
            <w:pPr>
              <w:spacing w:after="0" w:line="360" w:lineRule="auto"/>
              <w:jc w:val="right"/>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1</w:t>
            </w:r>
          </w:p>
        </w:tc>
        <w:tc>
          <w:tcPr>
            <w:tcW w:w="5065" w:type="dxa"/>
            <w:tcBorders>
              <w:top w:val="single" w:sz="4" w:space="0" w:color="auto"/>
              <w:left w:val="nil"/>
              <w:bottom w:val="single" w:sz="4" w:space="0" w:color="auto"/>
              <w:right w:val="single" w:sz="4" w:space="0" w:color="auto"/>
            </w:tcBorders>
            <w:shd w:val="clear" w:color="000000" w:fill="FFC000"/>
            <w:vAlign w:val="center"/>
            <w:hideMark/>
          </w:tcPr>
          <w:p w:rsidR="00FC7872" w:rsidRPr="00DB1CEA" w:rsidRDefault="00FC7872" w:rsidP="00FC7872">
            <w:pPr>
              <w:spacing w:after="0" w:line="360" w:lineRule="auto"/>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Ведомствени разходи по бюджета на ПРБ</w:t>
            </w:r>
          </w:p>
        </w:tc>
        <w:tc>
          <w:tcPr>
            <w:tcW w:w="1360" w:type="dxa"/>
            <w:tcBorders>
              <w:top w:val="single" w:sz="4" w:space="0" w:color="auto"/>
              <w:left w:val="nil"/>
              <w:bottom w:val="single" w:sz="4" w:space="0" w:color="auto"/>
              <w:right w:val="single" w:sz="4" w:space="0" w:color="auto"/>
            </w:tcBorders>
            <w:shd w:val="clear" w:color="000000" w:fill="FFC000"/>
            <w:vAlign w:val="center"/>
            <w:hideMark/>
          </w:tcPr>
          <w:p w:rsidR="00FC7872" w:rsidRPr="00DB1CEA" w:rsidRDefault="00FC7872" w:rsidP="00FC7872">
            <w:pPr>
              <w:spacing w:after="0" w:line="360" w:lineRule="auto"/>
              <w:jc w:val="right"/>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3 996 781</w:t>
            </w:r>
          </w:p>
        </w:tc>
        <w:tc>
          <w:tcPr>
            <w:tcW w:w="1200" w:type="dxa"/>
            <w:tcBorders>
              <w:top w:val="single" w:sz="4" w:space="0" w:color="auto"/>
              <w:left w:val="nil"/>
              <w:bottom w:val="single" w:sz="4" w:space="0" w:color="auto"/>
              <w:right w:val="single" w:sz="4" w:space="0" w:color="auto"/>
            </w:tcBorders>
            <w:shd w:val="clear" w:color="000000" w:fill="FFC000"/>
            <w:vAlign w:val="center"/>
            <w:hideMark/>
          </w:tcPr>
          <w:p w:rsidR="00FC7872" w:rsidRPr="00DB1CEA" w:rsidRDefault="00FC7872" w:rsidP="00FC7872">
            <w:pPr>
              <w:spacing w:after="0" w:line="360" w:lineRule="auto"/>
              <w:jc w:val="right"/>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3 750 504</w:t>
            </w:r>
          </w:p>
        </w:tc>
        <w:tc>
          <w:tcPr>
            <w:tcW w:w="1380" w:type="dxa"/>
            <w:tcBorders>
              <w:top w:val="single" w:sz="4" w:space="0" w:color="auto"/>
              <w:left w:val="nil"/>
              <w:bottom w:val="single" w:sz="4" w:space="0" w:color="auto"/>
              <w:right w:val="single" w:sz="4" w:space="0" w:color="auto"/>
            </w:tcBorders>
            <w:shd w:val="clear" w:color="000000" w:fill="FFC000"/>
            <w:vAlign w:val="center"/>
            <w:hideMark/>
          </w:tcPr>
          <w:p w:rsidR="00FC7872" w:rsidRPr="00DB1CEA" w:rsidRDefault="00FC7872" w:rsidP="00FC7872">
            <w:pPr>
              <w:spacing w:after="0" w:line="360" w:lineRule="auto"/>
              <w:jc w:val="right"/>
              <w:rPr>
                <w:rFonts w:ascii="Times New Roman" w:eastAsia="Times New Roman" w:hAnsi="Times New Roman" w:cs="Times New Roman"/>
                <w:b/>
                <w:bCs/>
                <w:color w:val="000000"/>
                <w:sz w:val="20"/>
                <w:szCs w:val="20"/>
                <w:lang w:val="en-US" w:eastAsia="bg-BG"/>
              </w:rPr>
            </w:pPr>
            <w:r w:rsidRPr="00DB1CEA">
              <w:rPr>
                <w:rFonts w:ascii="Times New Roman" w:eastAsia="Times New Roman" w:hAnsi="Times New Roman" w:cs="Times New Roman"/>
                <w:b/>
                <w:bCs/>
                <w:color w:val="000000"/>
                <w:sz w:val="20"/>
                <w:szCs w:val="20"/>
                <w:lang w:val="en-US" w:eastAsia="bg-BG"/>
              </w:rPr>
              <w:t>2 993 092</w:t>
            </w:r>
          </w:p>
        </w:tc>
      </w:tr>
      <w:tr w:rsidR="00FC7872" w:rsidRPr="00DB1CEA" w:rsidTr="00481CB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FC7872" w:rsidRPr="00DB1CEA" w:rsidRDefault="00FC7872" w:rsidP="00FC7872">
            <w:pPr>
              <w:spacing w:after="0" w:line="360" w:lineRule="auto"/>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auto" w:fill="auto"/>
            <w:vAlign w:val="center"/>
            <w:hideMark/>
          </w:tcPr>
          <w:p w:rsidR="00FC7872" w:rsidRPr="00DB1CEA" w:rsidRDefault="00FC7872" w:rsidP="00FC7872">
            <w:pPr>
              <w:spacing w:after="0" w:line="360" w:lineRule="auto"/>
              <w:ind w:firstLineChars="100" w:firstLine="200"/>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Персонал</w:t>
            </w:r>
          </w:p>
        </w:tc>
        <w:tc>
          <w:tcPr>
            <w:tcW w:w="1360" w:type="dxa"/>
            <w:tcBorders>
              <w:top w:val="nil"/>
              <w:left w:val="nil"/>
              <w:bottom w:val="single" w:sz="4" w:space="0" w:color="auto"/>
              <w:right w:val="single" w:sz="4" w:space="0" w:color="auto"/>
            </w:tcBorders>
            <w:shd w:val="clear" w:color="auto" w:fill="auto"/>
            <w:vAlign w:val="center"/>
            <w:hideMark/>
          </w:tcPr>
          <w:p w:rsidR="00FC7872" w:rsidRPr="00DB1CEA" w:rsidRDefault="00FC7872" w:rsidP="00FC7872">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2 028 381</w:t>
            </w:r>
          </w:p>
        </w:tc>
        <w:tc>
          <w:tcPr>
            <w:tcW w:w="1200" w:type="dxa"/>
            <w:tcBorders>
              <w:top w:val="nil"/>
              <w:left w:val="nil"/>
              <w:bottom w:val="single" w:sz="4" w:space="0" w:color="auto"/>
              <w:right w:val="single" w:sz="4" w:space="0" w:color="auto"/>
            </w:tcBorders>
            <w:shd w:val="clear" w:color="auto" w:fill="auto"/>
            <w:vAlign w:val="center"/>
            <w:hideMark/>
          </w:tcPr>
          <w:p w:rsidR="00FC7872" w:rsidRPr="00DB1CEA" w:rsidRDefault="00FC7872" w:rsidP="00FC7872">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2 051 168</w:t>
            </w:r>
          </w:p>
        </w:tc>
        <w:tc>
          <w:tcPr>
            <w:tcW w:w="1380" w:type="dxa"/>
            <w:tcBorders>
              <w:top w:val="nil"/>
              <w:left w:val="nil"/>
              <w:bottom w:val="single" w:sz="4" w:space="0" w:color="auto"/>
              <w:right w:val="single" w:sz="4" w:space="0" w:color="auto"/>
            </w:tcBorders>
            <w:shd w:val="clear" w:color="auto" w:fill="auto"/>
            <w:vAlign w:val="center"/>
            <w:hideMark/>
          </w:tcPr>
          <w:p w:rsidR="00FC7872" w:rsidRPr="00DB1CEA" w:rsidRDefault="00FC7872" w:rsidP="00FC7872">
            <w:pPr>
              <w:spacing w:after="0" w:line="360" w:lineRule="auto"/>
              <w:jc w:val="right"/>
              <w:rPr>
                <w:rFonts w:ascii="Times New Roman" w:eastAsia="Times New Roman" w:hAnsi="Times New Roman" w:cs="Times New Roman"/>
                <w:color w:val="000000"/>
                <w:sz w:val="20"/>
                <w:szCs w:val="20"/>
                <w:lang w:val="en-US" w:eastAsia="bg-BG"/>
              </w:rPr>
            </w:pPr>
            <w:r w:rsidRPr="00DB1CEA">
              <w:rPr>
                <w:rFonts w:ascii="Times New Roman" w:eastAsia="Times New Roman" w:hAnsi="Times New Roman" w:cs="Times New Roman"/>
                <w:color w:val="000000"/>
                <w:sz w:val="20"/>
                <w:szCs w:val="20"/>
                <w:lang w:val="en-US" w:eastAsia="bg-BG"/>
              </w:rPr>
              <w:t>1 895 812</w:t>
            </w:r>
          </w:p>
        </w:tc>
      </w:tr>
      <w:tr w:rsidR="00FC7872" w:rsidRPr="00DB1CEA" w:rsidTr="00481CB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FC7872" w:rsidRPr="00DB1CEA" w:rsidRDefault="00FC7872" w:rsidP="00FC7872">
            <w:pPr>
              <w:spacing w:after="0" w:line="360" w:lineRule="auto"/>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auto" w:fill="auto"/>
            <w:vAlign w:val="center"/>
            <w:hideMark/>
          </w:tcPr>
          <w:p w:rsidR="00FC7872" w:rsidRPr="00DB1CEA" w:rsidRDefault="00FC7872" w:rsidP="00FC7872">
            <w:pPr>
              <w:spacing w:after="0" w:line="360" w:lineRule="auto"/>
              <w:ind w:firstLineChars="100" w:firstLine="200"/>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Издръжка</w:t>
            </w:r>
          </w:p>
        </w:tc>
        <w:tc>
          <w:tcPr>
            <w:tcW w:w="1360" w:type="dxa"/>
            <w:tcBorders>
              <w:top w:val="nil"/>
              <w:left w:val="nil"/>
              <w:bottom w:val="single" w:sz="4" w:space="0" w:color="auto"/>
              <w:right w:val="single" w:sz="4" w:space="0" w:color="auto"/>
            </w:tcBorders>
            <w:shd w:val="clear" w:color="auto" w:fill="auto"/>
            <w:vAlign w:val="center"/>
            <w:hideMark/>
          </w:tcPr>
          <w:p w:rsidR="00FC7872" w:rsidRPr="00DB1CEA" w:rsidRDefault="00FC7872" w:rsidP="00FC7872">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1 968 400</w:t>
            </w:r>
          </w:p>
        </w:tc>
        <w:tc>
          <w:tcPr>
            <w:tcW w:w="1200" w:type="dxa"/>
            <w:tcBorders>
              <w:top w:val="nil"/>
              <w:left w:val="nil"/>
              <w:bottom w:val="single" w:sz="4" w:space="0" w:color="auto"/>
              <w:right w:val="single" w:sz="4" w:space="0" w:color="auto"/>
            </w:tcBorders>
            <w:shd w:val="clear" w:color="auto" w:fill="auto"/>
            <w:vAlign w:val="center"/>
            <w:hideMark/>
          </w:tcPr>
          <w:p w:rsidR="00FC7872" w:rsidRPr="00DB1CEA" w:rsidRDefault="00FC7872" w:rsidP="00FC7872">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1 666 336</w:t>
            </w:r>
          </w:p>
        </w:tc>
        <w:tc>
          <w:tcPr>
            <w:tcW w:w="1380" w:type="dxa"/>
            <w:tcBorders>
              <w:top w:val="nil"/>
              <w:left w:val="nil"/>
              <w:bottom w:val="single" w:sz="4" w:space="0" w:color="auto"/>
              <w:right w:val="single" w:sz="4" w:space="0" w:color="auto"/>
            </w:tcBorders>
            <w:shd w:val="clear" w:color="auto" w:fill="auto"/>
            <w:vAlign w:val="center"/>
            <w:hideMark/>
          </w:tcPr>
          <w:p w:rsidR="00FC7872" w:rsidRPr="00DB1CEA" w:rsidRDefault="00FC7872" w:rsidP="00FC7872">
            <w:pPr>
              <w:spacing w:after="0" w:line="360" w:lineRule="auto"/>
              <w:jc w:val="right"/>
              <w:rPr>
                <w:rFonts w:ascii="Times New Roman" w:eastAsia="Times New Roman" w:hAnsi="Times New Roman" w:cs="Times New Roman"/>
                <w:color w:val="000000"/>
                <w:sz w:val="20"/>
                <w:szCs w:val="20"/>
                <w:lang w:val="en-US" w:eastAsia="bg-BG"/>
              </w:rPr>
            </w:pPr>
            <w:r w:rsidRPr="00DB1CEA">
              <w:rPr>
                <w:rFonts w:ascii="Times New Roman" w:eastAsia="Times New Roman" w:hAnsi="Times New Roman" w:cs="Times New Roman"/>
                <w:color w:val="000000"/>
                <w:sz w:val="20"/>
                <w:szCs w:val="20"/>
                <w:lang w:val="en-US" w:eastAsia="bg-BG"/>
              </w:rPr>
              <w:t>1 065 276</w:t>
            </w:r>
          </w:p>
        </w:tc>
      </w:tr>
      <w:tr w:rsidR="00FC7872" w:rsidRPr="00DB1CEA" w:rsidTr="00FC7872">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FC7872" w:rsidRPr="00DB1CEA" w:rsidRDefault="00FC7872" w:rsidP="00FC7872">
            <w:pPr>
              <w:spacing w:after="0" w:line="360" w:lineRule="auto"/>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auto" w:fill="auto"/>
            <w:vAlign w:val="center"/>
            <w:hideMark/>
          </w:tcPr>
          <w:p w:rsidR="00FC7872" w:rsidRPr="00DB1CEA" w:rsidRDefault="00FC7872" w:rsidP="00FC7872">
            <w:pPr>
              <w:spacing w:after="0" w:line="360" w:lineRule="auto"/>
              <w:ind w:firstLineChars="100" w:firstLine="200"/>
              <w:rPr>
                <w:rFonts w:ascii="Times New Roman" w:eastAsia="Times New Roman" w:hAnsi="Times New Roman" w:cs="Times New Roman"/>
                <w:sz w:val="20"/>
                <w:szCs w:val="20"/>
                <w:lang w:eastAsia="bg-BG"/>
              </w:rPr>
            </w:pPr>
            <w:r w:rsidRPr="00DB1CEA">
              <w:rPr>
                <w:rFonts w:ascii="Times New Roman" w:eastAsia="Times New Roman" w:hAnsi="Times New Roman" w:cs="Times New Roman"/>
                <w:color w:val="000000"/>
                <w:sz w:val="20"/>
                <w:szCs w:val="20"/>
                <w:lang w:eastAsia="bg-BG"/>
              </w:rPr>
              <w:t>Капиталови разходи</w:t>
            </w:r>
          </w:p>
        </w:tc>
        <w:tc>
          <w:tcPr>
            <w:tcW w:w="1360" w:type="dxa"/>
            <w:tcBorders>
              <w:top w:val="nil"/>
              <w:left w:val="nil"/>
              <w:bottom w:val="single" w:sz="4" w:space="0" w:color="auto"/>
              <w:right w:val="single" w:sz="4" w:space="0" w:color="auto"/>
            </w:tcBorders>
            <w:shd w:val="clear" w:color="auto" w:fill="auto"/>
            <w:vAlign w:val="center"/>
            <w:hideMark/>
          </w:tcPr>
          <w:p w:rsidR="00FC7872" w:rsidRPr="00DB1CEA" w:rsidRDefault="00FC7872" w:rsidP="00FC7872">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0</w:t>
            </w:r>
          </w:p>
        </w:tc>
        <w:tc>
          <w:tcPr>
            <w:tcW w:w="1200" w:type="dxa"/>
            <w:tcBorders>
              <w:top w:val="nil"/>
              <w:left w:val="nil"/>
              <w:bottom w:val="single" w:sz="4" w:space="0" w:color="auto"/>
              <w:right w:val="single" w:sz="4" w:space="0" w:color="auto"/>
            </w:tcBorders>
            <w:shd w:val="clear" w:color="auto" w:fill="auto"/>
            <w:vAlign w:val="center"/>
            <w:hideMark/>
          </w:tcPr>
          <w:p w:rsidR="00FC7872" w:rsidRPr="00DB1CEA" w:rsidRDefault="00FC7872" w:rsidP="00FC7872">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33 000</w:t>
            </w:r>
          </w:p>
        </w:tc>
        <w:tc>
          <w:tcPr>
            <w:tcW w:w="1380" w:type="dxa"/>
            <w:tcBorders>
              <w:top w:val="nil"/>
              <w:left w:val="nil"/>
              <w:bottom w:val="single" w:sz="4" w:space="0" w:color="auto"/>
              <w:right w:val="single" w:sz="4" w:space="0" w:color="auto"/>
            </w:tcBorders>
            <w:shd w:val="clear" w:color="auto" w:fill="auto"/>
            <w:vAlign w:val="center"/>
            <w:hideMark/>
          </w:tcPr>
          <w:p w:rsidR="00FC7872" w:rsidRPr="00DB1CEA" w:rsidRDefault="00FC7872" w:rsidP="00FC7872">
            <w:pPr>
              <w:spacing w:after="0" w:line="360" w:lineRule="auto"/>
              <w:jc w:val="right"/>
              <w:rPr>
                <w:rFonts w:ascii="Times New Roman" w:eastAsia="Times New Roman" w:hAnsi="Times New Roman" w:cs="Times New Roman"/>
                <w:color w:val="000000"/>
                <w:sz w:val="20"/>
                <w:szCs w:val="20"/>
                <w:lang w:val="en-US" w:eastAsia="bg-BG"/>
              </w:rPr>
            </w:pPr>
            <w:r w:rsidRPr="00DB1CEA">
              <w:rPr>
                <w:rFonts w:ascii="Times New Roman" w:eastAsia="Times New Roman" w:hAnsi="Times New Roman" w:cs="Times New Roman"/>
                <w:color w:val="000000"/>
                <w:sz w:val="20"/>
                <w:szCs w:val="20"/>
                <w:lang w:val="en-US" w:eastAsia="bg-BG"/>
              </w:rPr>
              <w:t>32 004</w:t>
            </w:r>
          </w:p>
        </w:tc>
      </w:tr>
      <w:tr w:rsidR="00481CBC" w:rsidRPr="00DB1CEA" w:rsidTr="00FC7872">
        <w:trPr>
          <w:trHeight w:val="510"/>
        </w:trPr>
        <w:tc>
          <w:tcPr>
            <w:tcW w:w="600"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481CBC" w:rsidRPr="00DB1CEA" w:rsidRDefault="00481CBC" w:rsidP="006E6A63">
            <w:pPr>
              <w:spacing w:after="0" w:line="360" w:lineRule="auto"/>
              <w:jc w:val="right"/>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2</w:t>
            </w:r>
          </w:p>
        </w:tc>
        <w:tc>
          <w:tcPr>
            <w:tcW w:w="5065" w:type="dxa"/>
            <w:tcBorders>
              <w:top w:val="single" w:sz="4" w:space="0" w:color="auto"/>
              <w:left w:val="nil"/>
              <w:bottom w:val="single" w:sz="4" w:space="0" w:color="auto"/>
              <w:right w:val="single" w:sz="4" w:space="0" w:color="auto"/>
            </w:tcBorders>
            <w:shd w:val="clear" w:color="000000" w:fill="FFC000"/>
            <w:vAlign w:val="center"/>
            <w:hideMark/>
          </w:tcPr>
          <w:p w:rsidR="00481CBC" w:rsidRPr="00DB1CEA" w:rsidRDefault="00481CBC" w:rsidP="006E6A63">
            <w:pPr>
              <w:spacing w:after="0" w:line="360" w:lineRule="auto"/>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Ведомствени разходи по други бюджета и сметки за средства от ЕС</w:t>
            </w:r>
          </w:p>
        </w:tc>
        <w:tc>
          <w:tcPr>
            <w:tcW w:w="1360" w:type="dxa"/>
            <w:tcBorders>
              <w:top w:val="single" w:sz="4" w:space="0" w:color="auto"/>
              <w:left w:val="nil"/>
              <w:bottom w:val="single" w:sz="4" w:space="0" w:color="auto"/>
              <w:right w:val="single" w:sz="4" w:space="0" w:color="auto"/>
            </w:tcBorders>
            <w:shd w:val="clear" w:color="000000" w:fill="FFC000"/>
            <w:vAlign w:val="center"/>
            <w:hideMark/>
          </w:tcPr>
          <w:p w:rsidR="00481CBC" w:rsidRPr="00DB1CEA" w:rsidRDefault="00481CBC" w:rsidP="006E6A63">
            <w:pPr>
              <w:spacing w:after="0" w:line="360" w:lineRule="auto"/>
              <w:jc w:val="right"/>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0</w:t>
            </w:r>
          </w:p>
        </w:tc>
        <w:tc>
          <w:tcPr>
            <w:tcW w:w="1200" w:type="dxa"/>
            <w:tcBorders>
              <w:top w:val="single" w:sz="4" w:space="0" w:color="auto"/>
              <w:left w:val="nil"/>
              <w:bottom w:val="single" w:sz="4" w:space="0" w:color="auto"/>
              <w:right w:val="single" w:sz="4" w:space="0" w:color="auto"/>
            </w:tcBorders>
            <w:shd w:val="clear" w:color="000000" w:fill="FFC000"/>
            <w:vAlign w:val="center"/>
            <w:hideMark/>
          </w:tcPr>
          <w:p w:rsidR="00481CBC" w:rsidRPr="00DB1CEA" w:rsidRDefault="00481CBC" w:rsidP="006E6A63">
            <w:pPr>
              <w:spacing w:after="0" w:line="360" w:lineRule="auto"/>
              <w:jc w:val="right"/>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0</w:t>
            </w:r>
          </w:p>
        </w:tc>
        <w:tc>
          <w:tcPr>
            <w:tcW w:w="1380" w:type="dxa"/>
            <w:tcBorders>
              <w:top w:val="single" w:sz="4" w:space="0" w:color="auto"/>
              <w:left w:val="nil"/>
              <w:bottom w:val="single" w:sz="4" w:space="0" w:color="auto"/>
              <w:right w:val="single" w:sz="4" w:space="0" w:color="auto"/>
            </w:tcBorders>
            <w:shd w:val="clear" w:color="000000" w:fill="FFC000"/>
            <w:vAlign w:val="center"/>
            <w:hideMark/>
          </w:tcPr>
          <w:p w:rsidR="00481CBC" w:rsidRPr="00DB1CEA" w:rsidRDefault="001E61F0" w:rsidP="006E6A63">
            <w:pPr>
              <w:spacing w:after="0" w:line="360" w:lineRule="auto"/>
              <w:jc w:val="right"/>
              <w:rPr>
                <w:rFonts w:ascii="Times New Roman" w:eastAsia="Times New Roman" w:hAnsi="Times New Roman" w:cs="Times New Roman"/>
                <w:b/>
                <w:bCs/>
                <w:sz w:val="20"/>
                <w:szCs w:val="20"/>
                <w:lang w:eastAsia="bg-BG"/>
              </w:rPr>
            </w:pPr>
            <w:r w:rsidRPr="00DB1CEA">
              <w:rPr>
                <w:rFonts w:ascii="Times New Roman" w:eastAsia="Times New Roman" w:hAnsi="Times New Roman" w:cs="Times New Roman"/>
                <w:b/>
                <w:bCs/>
                <w:sz w:val="20"/>
                <w:szCs w:val="20"/>
                <w:lang w:eastAsia="bg-BG"/>
              </w:rPr>
              <w:t>1 463 357</w:t>
            </w:r>
          </w:p>
        </w:tc>
      </w:tr>
      <w:tr w:rsidR="00481CBC" w:rsidRPr="00DB1CEA" w:rsidTr="00481CB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81CBC" w:rsidRPr="00DB1CEA" w:rsidRDefault="00481CBC" w:rsidP="006E6A63">
            <w:pPr>
              <w:spacing w:after="0" w:line="360" w:lineRule="auto"/>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auto" w:fill="auto"/>
            <w:vAlign w:val="center"/>
            <w:hideMark/>
          </w:tcPr>
          <w:p w:rsidR="00481CBC" w:rsidRPr="00DB1CEA" w:rsidRDefault="00481CBC" w:rsidP="006E6A63">
            <w:pPr>
              <w:spacing w:after="0" w:line="360" w:lineRule="auto"/>
              <w:ind w:firstLineChars="100" w:firstLine="200"/>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Персонал</w:t>
            </w:r>
          </w:p>
        </w:tc>
        <w:tc>
          <w:tcPr>
            <w:tcW w:w="1360" w:type="dxa"/>
            <w:tcBorders>
              <w:top w:val="nil"/>
              <w:left w:val="nil"/>
              <w:bottom w:val="single" w:sz="4" w:space="0" w:color="auto"/>
              <w:right w:val="single" w:sz="4" w:space="0" w:color="auto"/>
            </w:tcBorders>
            <w:shd w:val="clear" w:color="auto" w:fill="auto"/>
            <w:vAlign w:val="center"/>
            <w:hideMark/>
          </w:tcPr>
          <w:p w:rsidR="00481CBC" w:rsidRPr="00DB1CEA" w:rsidRDefault="00481CBC" w:rsidP="006E6A63">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0</w:t>
            </w:r>
          </w:p>
        </w:tc>
        <w:tc>
          <w:tcPr>
            <w:tcW w:w="1200" w:type="dxa"/>
            <w:tcBorders>
              <w:top w:val="nil"/>
              <w:left w:val="nil"/>
              <w:bottom w:val="single" w:sz="4" w:space="0" w:color="auto"/>
              <w:right w:val="single" w:sz="4" w:space="0" w:color="auto"/>
            </w:tcBorders>
            <w:shd w:val="clear" w:color="auto" w:fill="auto"/>
            <w:vAlign w:val="center"/>
            <w:hideMark/>
          </w:tcPr>
          <w:p w:rsidR="00481CBC" w:rsidRPr="00DB1CEA" w:rsidRDefault="00481CBC" w:rsidP="006E6A63">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0</w:t>
            </w:r>
          </w:p>
        </w:tc>
        <w:tc>
          <w:tcPr>
            <w:tcW w:w="1380" w:type="dxa"/>
            <w:tcBorders>
              <w:top w:val="nil"/>
              <w:left w:val="nil"/>
              <w:bottom w:val="single" w:sz="4" w:space="0" w:color="auto"/>
              <w:right w:val="single" w:sz="4" w:space="0" w:color="auto"/>
            </w:tcBorders>
            <w:shd w:val="clear" w:color="auto" w:fill="auto"/>
            <w:vAlign w:val="center"/>
            <w:hideMark/>
          </w:tcPr>
          <w:p w:rsidR="00481CBC" w:rsidRPr="00DB1CEA" w:rsidRDefault="001E61F0" w:rsidP="006E6A63">
            <w:pPr>
              <w:spacing w:after="0" w:line="360" w:lineRule="auto"/>
              <w:jc w:val="right"/>
              <w:rPr>
                <w:rFonts w:ascii="Times New Roman" w:eastAsia="Times New Roman" w:hAnsi="Times New Roman" w:cs="Times New Roman"/>
                <w:sz w:val="20"/>
                <w:szCs w:val="20"/>
                <w:lang w:eastAsia="bg-BG"/>
              </w:rPr>
            </w:pPr>
            <w:r w:rsidRPr="00DB1CEA">
              <w:rPr>
                <w:rFonts w:ascii="Times New Roman" w:eastAsia="Times New Roman" w:hAnsi="Times New Roman" w:cs="Times New Roman"/>
                <w:sz w:val="20"/>
                <w:szCs w:val="20"/>
                <w:lang w:eastAsia="bg-BG"/>
              </w:rPr>
              <w:t>60 821</w:t>
            </w:r>
          </w:p>
        </w:tc>
      </w:tr>
      <w:tr w:rsidR="00481CBC" w:rsidRPr="00DB1CEA" w:rsidTr="00481CB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81CBC" w:rsidRPr="00DB1CEA" w:rsidRDefault="00481CBC" w:rsidP="006E6A63">
            <w:pPr>
              <w:spacing w:after="0" w:line="360" w:lineRule="auto"/>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auto" w:fill="auto"/>
            <w:vAlign w:val="center"/>
            <w:hideMark/>
          </w:tcPr>
          <w:p w:rsidR="00481CBC" w:rsidRPr="00DB1CEA" w:rsidRDefault="00481CBC" w:rsidP="006E6A63">
            <w:pPr>
              <w:spacing w:after="0" w:line="360" w:lineRule="auto"/>
              <w:ind w:firstLineChars="100" w:firstLine="200"/>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Издръжка</w:t>
            </w:r>
          </w:p>
        </w:tc>
        <w:tc>
          <w:tcPr>
            <w:tcW w:w="1360" w:type="dxa"/>
            <w:tcBorders>
              <w:top w:val="nil"/>
              <w:left w:val="nil"/>
              <w:bottom w:val="single" w:sz="4" w:space="0" w:color="auto"/>
              <w:right w:val="single" w:sz="4" w:space="0" w:color="auto"/>
            </w:tcBorders>
            <w:shd w:val="clear" w:color="auto" w:fill="auto"/>
            <w:vAlign w:val="center"/>
            <w:hideMark/>
          </w:tcPr>
          <w:p w:rsidR="00481CBC" w:rsidRPr="00DB1CEA" w:rsidRDefault="00481CBC" w:rsidP="006E6A63">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0</w:t>
            </w:r>
          </w:p>
        </w:tc>
        <w:tc>
          <w:tcPr>
            <w:tcW w:w="1200" w:type="dxa"/>
            <w:tcBorders>
              <w:top w:val="nil"/>
              <w:left w:val="nil"/>
              <w:bottom w:val="single" w:sz="4" w:space="0" w:color="auto"/>
              <w:right w:val="single" w:sz="4" w:space="0" w:color="auto"/>
            </w:tcBorders>
            <w:shd w:val="clear" w:color="auto" w:fill="auto"/>
            <w:vAlign w:val="center"/>
            <w:hideMark/>
          </w:tcPr>
          <w:p w:rsidR="00481CBC" w:rsidRPr="00DB1CEA" w:rsidRDefault="00481CBC" w:rsidP="006E6A63">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0</w:t>
            </w:r>
          </w:p>
        </w:tc>
        <w:tc>
          <w:tcPr>
            <w:tcW w:w="1380" w:type="dxa"/>
            <w:tcBorders>
              <w:top w:val="nil"/>
              <w:left w:val="nil"/>
              <w:bottom w:val="single" w:sz="4" w:space="0" w:color="auto"/>
              <w:right w:val="single" w:sz="4" w:space="0" w:color="auto"/>
            </w:tcBorders>
            <w:shd w:val="clear" w:color="auto" w:fill="auto"/>
            <w:vAlign w:val="center"/>
            <w:hideMark/>
          </w:tcPr>
          <w:p w:rsidR="00481CBC" w:rsidRPr="00DB1CEA" w:rsidRDefault="007C7438" w:rsidP="001E61F0">
            <w:pPr>
              <w:spacing w:after="0" w:line="360" w:lineRule="auto"/>
              <w:jc w:val="right"/>
              <w:rPr>
                <w:rFonts w:ascii="Times New Roman" w:eastAsia="Times New Roman" w:hAnsi="Times New Roman" w:cs="Times New Roman"/>
                <w:sz w:val="20"/>
                <w:szCs w:val="20"/>
                <w:lang w:val="en-US" w:eastAsia="bg-BG"/>
              </w:rPr>
            </w:pPr>
            <w:r w:rsidRPr="00DB1CEA">
              <w:rPr>
                <w:rFonts w:ascii="Times New Roman" w:eastAsia="Times New Roman" w:hAnsi="Times New Roman" w:cs="Times New Roman"/>
                <w:sz w:val="20"/>
                <w:szCs w:val="20"/>
                <w:lang w:eastAsia="bg-BG"/>
              </w:rPr>
              <w:t>1</w:t>
            </w:r>
            <w:r w:rsidR="001E61F0" w:rsidRPr="00DB1CEA">
              <w:rPr>
                <w:rFonts w:ascii="Times New Roman" w:eastAsia="Times New Roman" w:hAnsi="Times New Roman" w:cs="Times New Roman"/>
                <w:sz w:val="20"/>
                <w:szCs w:val="20"/>
                <w:lang w:eastAsia="bg-BG"/>
              </w:rPr>
              <w:t> 258 536</w:t>
            </w:r>
          </w:p>
        </w:tc>
      </w:tr>
      <w:tr w:rsidR="00481CBC" w:rsidRPr="00DB1CEA" w:rsidTr="00481CB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81CBC" w:rsidRPr="00DB1CEA" w:rsidRDefault="00481CBC" w:rsidP="006E6A63">
            <w:pPr>
              <w:spacing w:after="0" w:line="360" w:lineRule="auto"/>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auto" w:fill="auto"/>
            <w:vAlign w:val="center"/>
            <w:hideMark/>
          </w:tcPr>
          <w:p w:rsidR="00481CBC" w:rsidRPr="00DB1CEA" w:rsidRDefault="00481CBC" w:rsidP="006E6A63">
            <w:pPr>
              <w:spacing w:after="0" w:line="360" w:lineRule="auto"/>
              <w:ind w:firstLineChars="100" w:firstLine="200"/>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Капиталови разходи</w:t>
            </w:r>
          </w:p>
        </w:tc>
        <w:tc>
          <w:tcPr>
            <w:tcW w:w="1360" w:type="dxa"/>
            <w:tcBorders>
              <w:top w:val="nil"/>
              <w:left w:val="nil"/>
              <w:bottom w:val="single" w:sz="4" w:space="0" w:color="auto"/>
              <w:right w:val="single" w:sz="4" w:space="0" w:color="auto"/>
            </w:tcBorders>
            <w:shd w:val="clear" w:color="auto" w:fill="auto"/>
            <w:vAlign w:val="center"/>
            <w:hideMark/>
          </w:tcPr>
          <w:p w:rsidR="00481CBC" w:rsidRPr="00DB1CEA" w:rsidRDefault="00481CBC" w:rsidP="006E6A63">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0</w:t>
            </w:r>
          </w:p>
        </w:tc>
        <w:tc>
          <w:tcPr>
            <w:tcW w:w="1200" w:type="dxa"/>
            <w:tcBorders>
              <w:top w:val="nil"/>
              <w:left w:val="nil"/>
              <w:bottom w:val="single" w:sz="4" w:space="0" w:color="auto"/>
              <w:right w:val="single" w:sz="4" w:space="0" w:color="auto"/>
            </w:tcBorders>
            <w:shd w:val="clear" w:color="auto" w:fill="auto"/>
            <w:vAlign w:val="center"/>
            <w:hideMark/>
          </w:tcPr>
          <w:p w:rsidR="00481CBC" w:rsidRPr="00DB1CEA" w:rsidRDefault="00481CBC" w:rsidP="006E6A63">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0</w:t>
            </w:r>
          </w:p>
        </w:tc>
        <w:tc>
          <w:tcPr>
            <w:tcW w:w="1380" w:type="dxa"/>
            <w:tcBorders>
              <w:top w:val="nil"/>
              <w:left w:val="nil"/>
              <w:bottom w:val="single" w:sz="4" w:space="0" w:color="auto"/>
              <w:right w:val="single" w:sz="4" w:space="0" w:color="auto"/>
            </w:tcBorders>
            <w:shd w:val="clear" w:color="auto" w:fill="auto"/>
            <w:vAlign w:val="center"/>
            <w:hideMark/>
          </w:tcPr>
          <w:p w:rsidR="00481CBC" w:rsidRPr="00DB1CEA" w:rsidRDefault="007C7438" w:rsidP="006E6A63">
            <w:pPr>
              <w:spacing w:after="0" w:line="360" w:lineRule="auto"/>
              <w:jc w:val="right"/>
              <w:rPr>
                <w:rFonts w:ascii="Times New Roman" w:eastAsia="Times New Roman" w:hAnsi="Times New Roman" w:cs="Times New Roman"/>
                <w:sz w:val="20"/>
                <w:szCs w:val="20"/>
                <w:lang w:val="en-US" w:eastAsia="bg-BG"/>
              </w:rPr>
            </w:pPr>
            <w:r w:rsidRPr="00DB1CEA">
              <w:rPr>
                <w:rFonts w:ascii="Times New Roman" w:eastAsia="Times New Roman" w:hAnsi="Times New Roman" w:cs="Times New Roman"/>
                <w:sz w:val="20"/>
                <w:szCs w:val="20"/>
                <w:lang w:val="en-US" w:eastAsia="bg-BG"/>
              </w:rPr>
              <w:t>144 000</w:t>
            </w:r>
          </w:p>
        </w:tc>
      </w:tr>
      <w:tr w:rsidR="00481CBC" w:rsidRPr="00DB1CEA" w:rsidTr="00481CB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81CBC" w:rsidRPr="00DB1CEA" w:rsidRDefault="00481CBC" w:rsidP="006E6A63">
            <w:pPr>
              <w:spacing w:after="0" w:line="360" w:lineRule="auto"/>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auto" w:fill="auto"/>
            <w:vAlign w:val="center"/>
            <w:hideMark/>
          </w:tcPr>
          <w:p w:rsidR="00481CBC" w:rsidRPr="00DB1CEA" w:rsidRDefault="00481CBC" w:rsidP="006E6A63">
            <w:pPr>
              <w:spacing w:after="0" w:line="360" w:lineRule="auto"/>
              <w:ind w:firstLineChars="100" w:firstLine="200"/>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от тях за:</w:t>
            </w:r>
          </w:p>
        </w:tc>
        <w:tc>
          <w:tcPr>
            <w:tcW w:w="1360" w:type="dxa"/>
            <w:tcBorders>
              <w:top w:val="nil"/>
              <w:left w:val="nil"/>
              <w:bottom w:val="single" w:sz="4" w:space="0" w:color="auto"/>
              <w:right w:val="single" w:sz="4" w:space="0" w:color="auto"/>
            </w:tcBorders>
            <w:shd w:val="clear" w:color="auto" w:fill="auto"/>
            <w:vAlign w:val="center"/>
            <w:hideMark/>
          </w:tcPr>
          <w:p w:rsidR="00481CBC" w:rsidRPr="00DB1CEA" w:rsidRDefault="00481CBC" w:rsidP="006E6A63">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c>
          <w:tcPr>
            <w:tcW w:w="1200" w:type="dxa"/>
            <w:tcBorders>
              <w:top w:val="nil"/>
              <w:left w:val="nil"/>
              <w:bottom w:val="single" w:sz="4" w:space="0" w:color="auto"/>
              <w:right w:val="single" w:sz="4" w:space="0" w:color="auto"/>
            </w:tcBorders>
            <w:shd w:val="clear" w:color="auto" w:fill="auto"/>
            <w:vAlign w:val="center"/>
            <w:hideMark/>
          </w:tcPr>
          <w:p w:rsidR="00481CBC" w:rsidRPr="00DB1CEA" w:rsidRDefault="00481CBC" w:rsidP="006E6A63">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auto" w:fill="auto"/>
            <w:vAlign w:val="center"/>
            <w:hideMark/>
          </w:tcPr>
          <w:p w:rsidR="00481CBC" w:rsidRPr="00DB1CEA" w:rsidRDefault="00481CBC" w:rsidP="006E6A63">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r>
      <w:tr w:rsidR="00481CBC" w:rsidRPr="00DB1CEA" w:rsidTr="00481CBC">
        <w:trPr>
          <w:trHeight w:val="51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81CBC" w:rsidRPr="00DB1CEA" w:rsidRDefault="00481CBC" w:rsidP="006E6A63">
            <w:pPr>
              <w:spacing w:after="0" w:line="360" w:lineRule="auto"/>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000000" w:fill="FDE9D9"/>
            <w:vAlign w:val="center"/>
            <w:hideMark/>
          </w:tcPr>
          <w:p w:rsidR="00481CBC" w:rsidRPr="00DB1CEA" w:rsidRDefault="00481CBC" w:rsidP="00AF0877">
            <w:pPr>
              <w:spacing w:after="0" w:line="360" w:lineRule="auto"/>
              <w:ind w:firstLineChars="100" w:firstLine="200"/>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xml:space="preserve">     </w:t>
            </w:r>
            <w:r w:rsidR="00AF0877" w:rsidRPr="00DB1CEA">
              <w:rPr>
                <w:rFonts w:ascii="Times New Roman" w:eastAsia="Times New Roman" w:hAnsi="Times New Roman" w:cs="Times New Roman"/>
                <w:color w:val="000000"/>
                <w:sz w:val="20"/>
                <w:szCs w:val="20"/>
                <w:lang w:eastAsia="bg-BG"/>
              </w:rPr>
              <w:t>1</w:t>
            </w:r>
            <w:r w:rsidRPr="00DB1CEA">
              <w:rPr>
                <w:rFonts w:ascii="Times New Roman" w:eastAsia="Times New Roman" w:hAnsi="Times New Roman" w:cs="Times New Roman"/>
                <w:color w:val="000000"/>
                <w:sz w:val="20"/>
                <w:szCs w:val="20"/>
                <w:lang w:eastAsia="bg-BG"/>
              </w:rPr>
              <w:t xml:space="preserve">. </w:t>
            </w:r>
            <w:r w:rsidR="00AF0877" w:rsidRPr="00DB1CEA">
              <w:rPr>
                <w:rFonts w:ascii="Times New Roman" w:eastAsia="Times New Roman" w:hAnsi="Times New Roman" w:cs="Times New Roman"/>
                <w:color w:val="000000"/>
                <w:sz w:val="20"/>
                <w:szCs w:val="20"/>
                <w:lang w:eastAsia="bg-BG"/>
              </w:rPr>
              <w:t xml:space="preserve">ОПИК - </w:t>
            </w:r>
            <w:r w:rsidRPr="00DB1CEA">
              <w:rPr>
                <w:rFonts w:ascii="Times New Roman" w:eastAsia="Times New Roman" w:hAnsi="Times New Roman" w:cs="Times New Roman"/>
                <w:color w:val="000000"/>
                <w:sz w:val="20"/>
                <w:szCs w:val="20"/>
                <w:lang w:eastAsia="bg-BG"/>
              </w:rPr>
              <w:t>BG16RFOP002-2.010-0002</w:t>
            </w:r>
            <w:r w:rsidR="00AF0877" w:rsidRPr="00DB1CEA">
              <w:rPr>
                <w:rFonts w:ascii="Times New Roman" w:eastAsia="Times New Roman" w:hAnsi="Times New Roman" w:cs="Times New Roman"/>
                <w:color w:val="000000"/>
                <w:sz w:val="20"/>
                <w:szCs w:val="20"/>
                <w:lang w:eastAsia="bg-BG"/>
              </w:rPr>
              <w:t xml:space="preserve"> „</w:t>
            </w:r>
            <w:r w:rsidRPr="00DB1CEA">
              <w:rPr>
                <w:rFonts w:ascii="Times New Roman" w:eastAsia="Times New Roman" w:hAnsi="Times New Roman" w:cs="Times New Roman"/>
                <w:color w:val="000000"/>
                <w:sz w:val="20"/>
                <w:szCs w:val="20"/>
                <w:lang w:eastAsia="bg-BG"/>
              </w:rPr>
              <w:t>Повишаване капацитета на МСП</w:t>
            </w:r>
            <w:r w:rsidR="00AF0877" w:rsidRPr="00DB1CEA">
              <w:rPr>
                <w:rFonts w:ascii="Times New Roman" w:eastAsia="Times New Roman" w:hAnsi="Times New Roman" w:cs="Times New Roman"/>
                <w:color w:val="000000"/>
                <w:sz w:val="20"/>
                <w:szCs w:val="20"/>
                <w:lang w:eastAsia="bg-BG"/>
              </w:rPr>
              <w:t>“, BG16RFOP002-2.010-0003-С01               „Повишаване качеството на услугите“ и Tourism-e</w:t>
            </w:r>
          </w:p>
        </w:tc>
        <w:tc>
          <w:tcPr>
            <w:tcW w:w="1360" w:type="dxa"/>
            <w:tcBorders>
              <w:top w:val="nil"/>
              <w:left w:val="nil"/>
              <w:bottom w:val="single" w:sz="4" w:space="0" w:color="auto"/>
              <w:right w:val="single" w:sz="4" w:space="0" w:color="auto"/>
            </w:tcBorders>
            <w:shd w:val="clear" w:color="000000" w:fill="FDE9D9"/>
            <w:vAlign w:val="center"/>
            <w:hideMark/>
          </w:tcPr>
          <w:p w:rsidR="00481CBC" w:rsidRPr="00DB1CEA" w:rsidRDefault="00481CBC" w:rsidP="006E6A63">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r w:rsidR="0043144D">
              <w:rPr>
                <w:rFonts w:ascii="Times New Roman" w:eastAsia="Times New Roman" w:hAnsi="Times New Roman" w:cs="Times New Roman"/>
                <w:color w:val="000000"/>
                <w:sz w:val="20"/>
                <w:szCs w:val="20"/>
                <w:lang w:eastAsia="bg-BG"/>
              </w:rPr>
              <w:t>0</w:t>
            </w:r>
          </w:p>
        </w:tc>
        <w:tc>
          <w:tcPr>
            <w:tcW w:w="1200" w:type="dxa"/>
            <w:tcBorders>
              <w:top w:val="nil"/>
              <w:left w:val="nil"/>
              <w:bottom w:val="single" w:sz="4" w:space="0" w:color="auto"/>
              <w:right w:val="single" w:sz="4" w:space="0" w:color="auto"/>
            </w:tcBorders>
            <w:shd w:val="clear" w:color="000000" w:fill="FDE9D9"/>
            <w:vAlign w:val="center"/>
            <w:hideMark/>
          </w:tcPr>
          <w:p w:rsidR="00481CBC" w:rsidRPr="00DB1CEA" w:rsidRDefault="0043144D" w:rsidP="006E6A63">
            <w:pPr>
              <w:spacing w:after="0" w:line="36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0</w:t>
            </w:r>
            <w:r w:rsidR="00481CBC" w:rsidRPr="00DB1CEA">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000000" w:fill="FDE9D9"/>
            <w:vAlign w:val="center"/>
            <w:hideMark/>
          </w:tcPr>
          <w:p w:rsidR="00481CBC" w:rsidRPr="00DB1CEA" w:rsidRDefault="00AF0877" w:rsidP="006E6A63">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bCs/>
                <w:color w:val="000000"/>
                <w:sz w:val="20"/>
                <w:szCs w:val="20"/>
                <w:lang w:val="en-US" w:eastAsia="bg-BG"/>
              </w:rPr>
              <w:t>1 352 351</w:t>
            </w:r>
          </w:p>
        </w:tc>
      </w:tr>
      <w:tr w:rsidR="00481CBC" w:rsidRPr="00DB1CEA" w:rsidTr="00FC7872">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81CBC" w:rsidRPr="00DB1CEA" w:rsidRDefault="00481CBC" w:rsidP="006E6A63">
            <w:pPr>
              <w:spacing w:after="0" w:line="360" w:lineRule="auto"/>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000000" w:fill="FDE9D9"/>
            <w:vAlign w:val="center"/>
            <w:hideMark/>
          </w:tcPr>
          <w:p w:rsidR="00481CBC" w:rsidRPr="00DB1CEA" w:rsidRDefault="00481CBC" w:rsidP="00AF0877">
            <w:pPr>
              <w:spacing w:after="0" w:line="360" w:lineRule="auto"/>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xml:space="preserve">         </w:t>
            </w:r>
            <w:r w:rsidR="00AF0877" w:rsidRPr="00DB1CEA">
              <w:rPr>
                <w:rFonts w:ascii="Times New Roman" w:eastAsia="Times New Roman" w:hAnsi="Times New Roman" w:cs="Times New Roman"/>
                <w:color w:val="000000"/>
                <w:sz w:val="20"/>
                <w:szCs w:val="20"/>
                <w:lang w:eastAsia="bg-BG"/>
              </w:rPr>
              <w:t>2</w:t>
            </w:r>
            <w:r w:rsidRPr="00DB1CEA">
              <w:rPr>
                <w:rFonts w:ascii="Times New Roman" w:eastAsia="Times New Roman" w:hAnsi="Times New Roman" w:cs="Times New Roman"/>
                <w:color w:val="000000"/>
                <w:sz w:val="20"/>
                <w:szCs w:val="20"/>
                <w:lang w:eastAsia="bg-BG"/>
              </w:rPr>
              <w:t xml:space="preserve">. </w:t>
            </w:r>
            <w:r w:rsidR="001E61F0" w:rsidRPr="00DB1CEA">
              <w:rPr>
                <w:rFonts w:ascii="Times New Roman" w:eastAsia="Times New Roman" w:hAnsi="Times New Roman" w:cs="Times New Roman"/>
                <w:color w:val="000000"/>
                <w:sz w:val="20"/>
                <w:szCs w:val="20"/>
                <w:lang w:val="en-US" w:eastAsia="bg-BG"/>
              </w:rPr>
              <w:t xml:space="preserve">DTP-PAC2-PA03-Culture&amp;Toruism and people contact – </w:t>
            </w:r>
            <w:r w:rsidR="001E61F0" w:rsidRPr="00DB1CEA">
              <w:rPr>
                <w:rFonts w:ascii="Times New Roman" w:eastAsia="Times New Roman" w:hAnsi="Times New Roman" w:cs="Times New Roman"/>
                <w:color w:val="000000"/>
                <w:sz w:val="20"/>
                <w:szCs w:val="20"/>
                <w:lang w:eastAsia="bg-BG"/>
              </w:rPr>
              <w:t>транснационално сътрудничество „Дунав“</w:t>
            </w:r>
          </w:p>
        </w:tc>
        <w:tc>
          <w:tcPr>
            <w:tcW w:w="1360" w:type="dxa"/>
            <w:tcBorders>
              <w:top w:val="nil"/>
              <w:left w:val="nil"/>
              <w:bottom w:val="single" w:sz="4" w:space="0" w:color="auto"/>
              <w:right w:val="single" w:sz="4" w:space="0" w:color="auto"/>
            </w:tcBorders>
            <w:shd w:val="clear" w:color="000000" w:fill="FDE9D9"/>
            <w:vAlign w:val="center"/>
            <w:hideMark/>
          </w:tcPr>
          <w:p w:rsidR="00481CBC" w:rsidRPr="00DB1CEA" w:rsidRDefault="00481CBC" w:rsidP="006E6A63">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r w:rsidR="0043144D">
              <w:rPr>
                <w:rFonts w:ascii="Times New Roman" w:eastAsia="Times New Roman" w:hAnsi="Times New Roman" w:cs="Times New Roman"/>
                <w:color w:val="000000"/>
                <w:sz w:val="20"/>
                <w:szCs w:val="20"/>
                <w:lang w:eastAsia="bg-BG"/>
              </w:rPr>
              <w:t>0</w:t>
            </w:r>
          </w:p>
        </w:tc>
        <w:tc>
          <w:tcPr>
            <w:tcW w:w="1200" w:type="dxa"/>
            <w:tcBorders>
              <w:top w:val="nil"/>
              <w:left w:val="nil"/>
              <w:bottom w:val="single" w:sz="4" w:space="0" w:color="auto"/>
              <w:right w:val="single" w:sz="4" w:space="0" w:color="auto"/>
            </w:tcBorders>
            <w:shd w:val="clear" w:color="000000" w:fill="FDE9D9"/>
            <w:vAlign w:val="center"/>
            <w:hideMark/>
          </w:tcPr>
          <w:p w:rsidR="00481CBC" w:rsidRPr="00DB1CEA" w:rsidRDefault="0043144D" w:rsidP="006E6A63">
            <w:pPr>
              <w:spacing w:after="0" w:line="36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0</w:t>
            </w:r>
            <w:r w:rsidR="00481CBC" w:rsidRPr="00DB1CEA">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000000" w:fill="FDE9D9"/>
            <w:vAlign w:val="center"/>
            <w:hideMark/>
          </w:tcPr>
          <w:p w:rsidR="00481CBC" w:rsidRPr="00DB1CEA" w:rsidRDefault="001E61F0" w:rsidP="006E6A63">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111 006</w:t>
            </w:r>
          </w:p>
        </w:tc>
      </w:tr>
      <w:tr w:rsidR="00481CBC" w:rsidRPr="00DB1CEA" w:rsidTr="00FC7872">
        <w:trPr>
          <w:trHeight w:val="600"/>
        </w:trPr>
        <w:tc>
          <w:tcPr>
            <w:tcW w:w="600"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481CBC" w:rsidRPr="00DB1CEA" w:rsidRDefault="00481CBC" w:rsidP="006E6A63">
            <w:pPr>
              <w:spacing w:after="0" w:line="360" w:lineRule="auto"/>
              <w:jc w:val="center"/>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II.</w:t>
            </w:r>
          </w:p>
        </w:tc>
        <w:tc>
          <w:tcPr>
            <w:tcW w:w="5065" w:type="dxa"/>
            <w:tcBorders>
              <w:top w:val="single" w:sz="4" w:space="0" w:color="auto"/>
              <w:left w:val="nil"/>
              <w:bottom w:val="single" w:sz="4" w:space="0" w:color="auto"/>
              <w:right w:val="single" w:sz="4" w:space="0" w:color="auto"/>
            </w:tcBorders>
            <w:shd w:val="clear" w:color="000000" w:fill="FFC000"/>
            <w:vAlign w:val="center"/>
            <w:hideMark/>
          </w:tcPr>
          <w:p w:rsidR="00481CBC" w:rsidRPr="00DB1CEA" w:rsidRDefault="00481CBC" w:rsidP="006E6A63">
            <w:pPr>
              <w:spacing w:after="0" w:line="360" w:lineRule="auto"/>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 xml:space="preserve"> Администрирани разходни параграфи по бюджета</w:t>
            </w:r>
          </w:p>
        </w:tc>
        <w:tc>
          <w:tcPr>
            <w:tcW w:w="1360" w:type="dxa"/>
            <w:tcBorders>
              <w:top w:val="single" w:sz="4" w:space="0" w:color="auto"/>
              <w:left w:val="nil"/>
              <w:bottom w:val="single" w:sz="4" w:space="0" w:color="auto"/>
              <w:right w:val="single" w:sz="4" w:space="0" w:color="auto"/>
            </w:tcBorders>
            <w:shd w:val="clear" w:color="000000" w:fill="FFC000"/>
            <w:vAlign w:val="center"/>
            <w:hideMark/>
          </w:tcPr>
          <w:p w:rsidR="00481CBC" w:rsidRPr="00DB1CEA" w:rsidRDefault="00481CBC" w:rsidP="006E6A63">
            <w:pPr>
              <w:spacing w:after="0" w:line="360" w:lineRule="auto"/>
              <w:jc w:val="right"/>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0</w:t>
            </w:r>
          </w:p>
        </w:tc>
        <w:tc>
          <w:tcPr>
            <w:tcW w:w="1200" w:type="dxa"/>
            <w:tcBorders>
              <w:top w:val="single" w:sz="4" w:space="0" w:color="auto"/>
              <w:left w:val="nil"/>
              <w:bottom w:val="single" w:sz="4" w:space="0" w:color="auto"/>
              <w:right w:val="single" w:sz="4" w:space="0" w:color="auto"/>
            </w:tcBorders>
            <w:shd w:val="clear" w:color="000000" w:fill="FFC000"/>
            <w:vAlign w:val="center"/>
            <w:hideMark/>
          </w:tcPr>
          <w:p w:rsidR="00481CBC" w:rsidRPr="00DB1CEA" w:rsidRDefault="002B0F7F" w:rsidP="006E6A63">
            <w:pPr>
              <w:spacing w:after="0" w:line="360" w:lineRule="auto"/>
              <w:jc w:val="right"/>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97 684 932</w:t>
            </w:r>
          </w:p>
        </w:tc>
        <w:tc>
          <w:tcPr>
            <w:tcW w:w="1380" w:type="dxa"/>
            <w:tcBorders>
              <w:top w:val="single" w:sz="4" w:space="0" w:color="auto"/>
              <w:left w:val="nil"/>
              <w:bottom w:val="single" w:sz="4" w:space="0" w:color="auto"/>
              <w:right w:val="single" w:sz="4" w:space="0" w:color="auto"/>
            </w:tcBorders>
            <w:shd w:val="clear" w:color="000000" w:fill="FFC000"/>
            <w:vAlign w:val="center"/>
            <w:hideMark/>
          </w:tcPr>
          <w:p w:rsidR="00481CBC" w:rsidRPr="00DB1CEA" w:rsidRDefault="00FC7872" w:rsidP="006E6A63">
            <w:pPr>
              <w:spacing w:after="0" w:line="360" w:lineRule="auto"/>
              <w:jc w:val="right"/>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97 432 804</w:t>
            </w:r>
          </w:p>
        </w:tc>
      </w:tr>
      <w:tr w:rsidR="00FC7872" w:rsidRPr="00DB1CEA" w:rsidTr="00FC7872">
        <w:trPr>
          <w:trHeight w:val="93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FC7872" w:rsidRPr="00DB1CEA" w:rsidRDefault="00FC7872" w:rsidP="00FC7872">
            <w:pPr>
              <w:spacing w:after="0" w:line="360" w:lineRule="auto"/>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auto" w:fill="auto"/>
            <w:hideMark/>
          </w:tcPr>
          <w:p w:rsidR="00FC7872" w:rsidRPr="00DB1CEA" w:rsidRDefault="00FC7872" w:rsidP="00FC7872">
            <w:pPr>
              <w:spacing w:after="0" w:line="240" w:lineRule="auto"/>
              <w:ind w:firstLineChars="100" w:firstLine="200"/>
              <w:rPr>
                <w:rFonts w:ascii="Times New Roman" w:eastAsia="Times New Roman" w:hAnsi="Times New Roman" w:cs="Times New Roman"/>
                <w:bCs/>
                <w:color w:val="000000"/>
                <w:sz w:val="20"/>
                <w:szCs w:val="20"/>
                <w:lang w:eastAsia="bg-BG"/>
              </w:rPr>
            </w:pPr>
            <w:r w:rsidRPr="00DB1CEA">
              <w:rPr>
                <w:rFonts w:ascii="Times New Roman" w:eastAsia="Times New Roman" w:hAnsi="Times New Roman" w:cs="Times New Roman"/>
                <w:bCs/>
                <w:color w:val="000000"/>
                <w:sz w:val="20"/>
                <w:szCs w:val="20"/>
                <w:lang w:eastAsia="bg-BG"/>
              </w:rPr>
              <w:t xml:space="preserve">1. Хуманитарна помощ за лица търсещи временна закрила в </w:t>
            </w:r>
            <w:proofErr w:type="spellStart"/>
            <w:r w:rsidRPr="00DB1CEA">
              <w:rPr>
                <w:rFonts w:ascii="Times New Roman" w:eastAsia="Times New Roman" w:hAnsi="Times New Roman" w:cs="Times New Roman"/>
                <w:bCs/>
                <w:color w:val="000000"/>
                <w:sz w:val="20"/>
                <w:szCs w:val="20"/>
                <w:lang w:eastAsia="bg-BG"/>
              </w:rPr>
              <w:t>Репулбика</w:t>
            </w:r>
            <w:proofErr w:type="spellEnd"/>
            <w:r w:rsidRPr="00DB1CEA">
              <w:rPr>
                <w:rFonts w:ascii="Times New Roman" w:eastAsia="Times New Roman" w:hAnsi="Times New Roman" w:cs="Times New Roman"/>
                <w:bCs/>
                <w:color w:val="000000"/>
                <w:sz w:val="20"/>
                <w:szCs w:val="20"/>
                <w:lang w:eastAsia="bg-BG"/>
              </w:rPr>
              <w:t xml:space="preserve"> България </w:t>
            </w:r>
            <w:proofErr w:type="spellStart"/>
            <w:r w:rsidRPr="00DB1CEA">
              <w:rPr>
                <w:rFonts w:ascii="Times New Roman" w:eastAsia="Times New Roman" w:hAnsi="Times New Roman" w:cs="Times New Roman"/>
                <w:bCs/>
                <w:color w:val="000000"/>
                <w:sz w:val="20"/>
                <w:szCs w:val="20"/>
                <w:lang w:eastAsia="bg-BG"/>
              </w:rPr>
              <w:t>вслeдствие</w:t>
            </w:r>
            <w:proofErr w:type="spellEnd"/>
            <w:r w:rsidRPr="00DB1CEA">
              <w:rPr>
                <w:rFonts w:ascii="Times New Roman" w:eastAsia="Times New Roman" w:hAnsi="Times New Roman" w:cs="Times New Roman"/>
                <w:bCs/>
                <w:color w:val="000000"/>
                <w:sz w:val="20"/>
                <w:szCs w:val="20"/>
                <w:lang w:eastAsia="bg-BG"/>
              </w:rPr>
              <w:t xml:space="preserve"> на военните действия в Украйна“ §43-00</w:t>
            </w:r>
          </w:p>
        </w:tc>
        <w:tc>
          <w:tcPr>
            <w:tcW w:w="1360" w:type="dxa"/>
            <w:tcBorders>
              <w:top w:val="nil"/>
              <w:left w:val="nil"/>
              <w:bottom w:val="single" w:sz="4" w:space="0" w:color="auto"/>
              <w:right w:val="single" w:sz="4" w:space="0" w:color="auto"/>
            </w:tcBorders>
            <w:shd w:val="clear" w:color="auto" w:fill="auto"/>
            <w:vAlign w:val="center"/>
            <w:hideMark/>
          </w:tcPr>
          <w:p w:rsidR="00FC7872" w:rsidRPr="00DB1CEA" w:rsidRDefault="00FC7872" w:rsidP="00FC7872">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0</w:t>
            </w:r>
          </w:p>
        </w:tc>
        <w:tc>
          <w:tcPr>
            <w:tcW w:w="0" w:type="auto"/>
            <w:tcBorders>
              <w:top w:val="nil"/>
              <w:left w:val="nil"/>
              <w:bottom w:val="single" w:sz="4" w:space="0" w:color="auto"/>
              <w:right w:val="single" w:sz="4" w:space="0" w:color="auto"/>
            </w:tcBorders>
            <w:shd w:val="clear" w:color="auto" w:fill="auto"/>
            <w:vAlign w:val="center"/>
          </w:tcPr>
          <w:p w:rsidR="00FC7872" w:rsidRPr="00DB1CEA" w:rsidRDefault="00FC7872" w:rsidP="00FC7872">
            <w:pPr>
              <w:jc w:val="right"/>
              <w:rPr>
                <w:rFonts w:ascii="Times New Roman" w:hAnsi="Times New Roman" w:cs="Times New Roman"/>
                <w:sz w:val="20"/>
                <w:szCs w:val="20"/>
              </w:rPr>
            </w:pPr>
            <w:r w:rsidRPr="00DB1CEA">
              <w:rPr>
                <w:rFonts w:ascii="Times New Roman" w:hAnsi="Times New Roman" w:cs="Times New Roman"/>
                <w:sz w:val="20"/>
                <w:szCs w:val="20"/>
              </w:rPr>
              <w:t xml:space="preserve">88 113 344     </w:t>
            </w:r>
          </w:p>
        </w:tc>
        <w:tc>
          <w:tcPr>
            <w:tcW w:w="0" w:type="auto"/>
            <w:tcBorders>
              <w:top w:val="nil"/>
              <w:left w:val="nil"/>
              <w:bottom w:val="single" w:sz="4" w:space="0" w:color="auto"/>
              <w:right w:val="single" w:sz="4" w:space="0" w:color="auto"/>
            </w:tcBorders>
            <w:shd w:val="clear" w:color="auto" w:fill="auto"/>
            <w:vAlign w:val="center"/>
            <w:hideMark/>
          </w:tcPr>
          <w:p w:rsidR="00FC7872" w:rsidRPr="00DB1CEA" w:rsidRDefault="00FC7872" w:rsidP="00FC7872">
            <w:pPr>
              <w:jc w:val="right"/>
              <w:rPr>
                <w:rFonts w:ascii="Times New Roman" w:hAnsi="Times New Roman" w:cs="Times New Roman"/>
                <w:color w:val="000000"/>
                <w:sz w:val="20"/>
                <w:szCs w:val="20"/>
              </w:rPr>
            </w:pPr>
            <w:r w:rsidRPr="00DB1CEA">
              <w:rPr>
                <w:rFonts w:ascii="Times New Roman" w:hAnsi="Times New Roman" w:cs="Times New Roman"/>
                <w:color w:val="000000"/>
                <w:sz w:val="20"/>
                <w:szCs w:val="20"/>
              </w:rPr>
              <w:t xml:space="preserve">     87 861 214     </w:t>
            </w:r>
          </w:p>
        </w:tc>
      </w:tr>
      <w:tr w:rsidR="00FC7872" w:rsidRPr="00DB1CEA" w:rsidTr="00321DB4">
        <w:trPr>
          <w:trHeight w:val="930"/>
        </w:trPr>
        <w:tc>
          <w:tcPr>
            <w:tcW w:w="600" w:type="dxa"/>
            <w:tcBorders>
              <w:top w:val="nil"/>
              <w:left w:val="single" w:sz="4" w:space="0" w:color="auto"/>
              <w:bottom w:val="single" w:sz="4" w:space="0" w:color="auto"/>
              <w:right w:val="single" w:sz="4" w:space="0" w:color="auto"/>
            </w:tcBorders>
            <w:shd w:val="clear" w:color="auto" w:fill="auto"/>
            <w:noWrap/>
            <w:vAlign w:val="bottom"/>
          </w:tcPr>
          <w:p w:rsidR="00FC7872" w:rsidRPr="00DB1CEA" w:rsidRDefault="00FC7872" w:rsidP="00FC7872">
            <w:pPr>
              <w:spacing w:after="0" w:line="360" w:lineRule="auto"/>
              <w:rPr>
                <w:rFonts w:ascii="Times New Roman" w:eastAsia="Times New Roman" w:hAnsi="Times New Roman" w:cs="Times New Roman"/>
                <w:color w:val="000000"/>
                <w:sz w:val="20"/>
                <w:szCs w:val="20"/>
                <w:lang w:eastAsia="bg-BG"/>
              </w:rPr>
            </w:pPr>
          </w:p>
        </w:tc>
        <w:tc>
          <w:tcPr>
            <w:tcW w:w="5065" w:type="dxa"/>
            <w:tcBorders>
              <w:top w:val="nil"/>
              <w:left w:val="nil"/>
              <w:bottom w:val="single" w:sz="4" w:space="0" w:color="auto"/>
              <w:right w:val="single" w:sz="4" w:space="0" w:color="auto"/>
            </w:tcBorders>
            <w:shd w:val="clear" w:color="auto" w:fill="auto"/>
          </w:tcPr>
          <w:p w:rsidR="00FC7872" w:rsidRPr="00DB1CEA" w:rsidRDefault="00FC7872" w:rsidP="00FC7872">
            <w:pPr>
              <w:spacing w:after="0" w:line="240" w:lineRule="auto"/>
              <w:ind w:firstLineChars="100" w:firstLine="200"/>
              <w:rPr>
                <w:rFonts w:ascii="Times New Roman" w:eastAsia="Times New Roman" w:hAnsi="Times New Roman" w:cs="Times New Roman"/>
                <w:bCs/>
                <w:color w:val="000000"/>
                <w:sz w:val="20"/>
                <w:szCs w:val="20"/>
                <w:lang w:eastAsia="bg-BG"/>
              </w:rPr>
            </w:pPr>
            <w:r w:rsidRPr="00DB1CEA">
              <w:rPr>
                <w:rFonts w:ascii="Times New Roman" w:eastAsia="Times New Roman" w:hAnsi="Times New Roman" w:cs="Times New Roman"/>
                <w:bCs/>
                <w:color w:val="000000"/>
                <w:sz w:val="20"/>
                <w:szCs w:val="20"/>
                <w:lang w:eastAsia="bg-BG"/>
              </w:rPr>
              <w:t>2. Субсидии за туроператори, които използват въздушни превозвачи с валиден оперативен лиценз за изпълнение на чартърни полети до Република България с цел туризъм §43-00</w:t>
            </w:r>
          </w:p>
        </w:tc>
        <w:tc>
          <w:tcPr>
            <w:tcW w:w="1360" w:type="dxa"/>
            <w:tcBorders>
              <w:top w:val="nil"/>
              <w:left w:val="nil"/>
              <w:bottom w:val="single" w:sz="4" w:space="0" w:color="auto"/>
              <w:right w:val="single" w:sz="4" w:space="0" w:color="auto"/>
            </w:tcBorders>
            <w:shd w:val="clear" w:color="auto" w:fill="auto"/>
            <w:vAlign w:val="center"/>
          </w:tcPr>
          <w:p w:rsidR="00FC7872" w:rsidRPr="00DB1CEA" w:rsidRDefault="00FC7872" w:rsidP="00FC7872">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0</w:t>
            </w:r>
          </w:p>
        </w:tc>
        <w:tc>
          <w:tcPr>
            <w:tcW w:w="1200" w:type="dxa"/>
            <w:tcBorders>
              <w:top w:val="nil"/>
              <w:left w:val="nil"/>
              <w:bottom w:val="single" w:sz="4" w:space="0" w:color="auto"/>
              <w:right w:val="single" w:sz="4" w:space="0" w:color="auto"/>
            </w:tcBorders>
            <w:shd w:val="clear" w:color="auto" w:fill="auto"/>
            <w:vAlign w:val="center"/>
          </w:tcPr>
          <w:p w:rsidR="00FC7872" w:rsidRPr="00DB1CEA" w:rsidRDefault="00FC7872" w:rsidP="00FC7872">
            <w:pPr>
              <w:jc w:val="right"/>
              <w:rPr>
                <w:rFonts w:ascii="Times New Roman" w:hAnsi="Times New Roman" w:cs="Times New Roman"/>
                <w:sz w:val="20"/>
                <w:szCs w:val="20"/>
              </w:rPr>
            </w:pPr>
            <w:r w:rsidRPr="00DB1CEA">
              <w:rPr>
                <w:rFonts w:ascii="Times New Roman" w:hAnsi="Times New Roman" w:cs="Times New Roman"/>
                <w:sz w:val="20"/>
                <w:szCs w:val="20"/>
              </w:rPr>
              <w:t>9 571 588</w:t>
            </w:r>
          </w:p>
        </w:tc>
        <w:tc>
          <w:tcPr>
            <w:tcW w:w="1380" w:type="dxa"/>
            <w:tcBorders>
              <w:top w:val="nil"/>
              <w:left w:val="nil"/>
              <w:bottom w:val="single" w:sz="4" w:space="0" w:color="auto"/>
              <w:right w:val="single" w:sz="4" w:space="0" w:color="auto"/>
            </w:tcBorders>
            <w:shd w:val="clear" w:color="auto" w:fill="auto"/>
            <w:vAlign w:val="center"/>
          </w:tcPr>
          <w:p w:rsidR="00FC7872" w:rsidRPr="00DB1CEA" w:rsidRDefault="00FC7872" w:rsidP="00FC7872">
            <w:pPr>
              <w:jc w:val="right"/>
              <w:rPr>
                <w:rFonts w:ascii="Times New Roman" w:hAnsi="Times New Roman" w:cs="Times New Roman"/>
                <w:sz w:val="20"/>
                <w:szCs w:val="20"/>
              </w:rPr>
            </w:pPr>
            <w:r w:rsidRPr="00DB1CEA">
              <w:rPr>
                <w:rFonts w:ascii="Times New Roman" w:hAnsi="Times New Roman" w:cs="Times New Roman"/>
                <w:sz w:val="20"/>
                <w:szCs w:val="20"/>
              </w:rPr>
              <w:t>9 571 590</w:t>
            </w:r>
          </w:p>
        </w:tc>
      </w:tr>
      <w:tr w:rsidR="00481CBC" w:rsidRPr="00DB1CEA" w:rsidTr="00321DB4">
        <w:trPr>
          <w:trHeight w:val="510"/>
        </w:trPr>
        <w:tc>
          <w:tcPr>
            <w:tcW w:w="600"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481CBC" w:rsidRPr="00DB1CEA" w:rsidRDefault="00481CBC" w:rsidP="006E6A63">
            <w:pPr>
              <w:spacing w:after="0" w:line="360" w:lineRule="auto"/>
              <w:jc w:val="center"/>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III.</w:t>
            </w:r>
          </w:p>
        </w:tc>
        <w:tc>
          <w:tcPr>
            <w:tcW w:w="5065" w:type="dxa"/>
            <w:tcBorders>
              <w:top w:val="single" w:sz="4" w:space="0" w:color="auto"/>
              <w:left w:val="nil"/>
              <w:bottom w:val="single" w:sz="4" w:space="0" w:color="auto"/>
              <w:right w:val="single" w:sz="4" w:space="0" w:color="auto"/>
            </w:tcBorders>
            <w:shd w:val="clear" w:color="000000" w:fill="FFC000"/>
            <w:vAlign w:val="center"/>
            <w:hideMark/>
          </w:tcPr>
          <w:p w:rsidR="00481CBC" w:rsidRPr="00DB1CEA" w:rsidRDefault="00481CBC" w:rsidP="006E6A63">
            <w:pPr>
              <w:spacing w:after="0" w:line="360" w:lineRule="auto"/>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Администрирани разходни параграфи по други бюджета и сметки за средства от ЕС</w:t>
            </w:r>
          </w:p>
        </w:tc>
        <w:tc>
          <w:tcPr>
            <w:tcW w:w="1360" w:type="dxa"/>
            <w:tcBorders>
              <w:top w:val="single" w:sz="4" w:space="0" w:color="auto"/>
              <w:left w:val="nil"/>
              <w:bottom w:val="single" w:sz="4" w:space="0" w:color="auto"/>
              <w:right w:val="single" w:sz="4" w:space="0" w:color="auto"/>
            </w:tcBorders>
            <w:shd w:val="clear" w:color="000000" w:fill="FFC000"/>
            <w:vAlign w:val="center"/>
            <w:hideMark/>
          </w:tcPr>
          <w:p w:rsidR="00481CBC" w:rsidRPr="00DB1CEA" w:rsidRDefault="00481CBC" w:rsidP="006E6A63">
            <w:pPr>
              <w:spacing w:after="0" w:line="360" w:lineRule="auto"/>
              <w:jc w:val="right"/>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0</w:t>
            </w:r>
          </w:p>
        </w:tc>
        <w:tc>
          <w:tcPr>
            <w:tcW w:w="1200" w:type="dxa"/>
            <w:tcBorders>
              <w:top w:val="single" w:sz="4" w:space="0" w:color="auto"/>
              <w:left w:val="nil"/>
              <w:bottom w:val="single" w:sz="4" w:space="0" w:color="auto"/>
              <w:right w:val="single" w:sz="4" w:space="0" w:color="auto"/>
            </w:tcBorders>
            <w:shd w:val="clear" w:color="000000" w:fill="FFC000"/>
            <w:vAlign w:val="center"/>
            <w:hideMark/>
          </w:tcPr>
          <w:p w:rsidR="00481CBC" w:rsidRPr="00DB1CEA" w:rsidRDefault="00481CBC" w:rsidP="006E6A63">
            <w:pPr>
              <w:spacing w:after="0" w:line="360" w:lineRule="auto"/>
              <w:jc w:val="right"/>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0</w:t>
            </w:r>
          </w:p>
        </w:tc>
        <w:tc>
          <w:tcPr>
            <w:tcW w:w="1380" w:type="dxa"/>
            <w:tcBorders>
              <w:top w:val="single" w:sz="4" w:space="0" w:color="auto"/>
              <w:left w:val="nil"/>
              <w:bottom w:val="single" w:sz="4" w:space="0" w:color="auto"/>
              <w:right w:val="single" w:sz="4" w:space="0" w:color="auto"/>
            </w:tcBorders>
            <w:shd w:val="clear" w:color="000000" w:fill="FFC000"/>
            <w:vAlign w:val="center"/>
            <w:hideMark/>
          </w:tcPr>
          <w:p w:rsidR="00481CBC" w:rsidRPr="00DB1CEA" w:rsidRDefault="00321DB4" w:rsidP="00321DB4">
            <w:pPr>
              <w:spacing w:after="0" w:line="240" w:lineRule="auto"/>
              <w:jc w:val="right"/>
              <w:rPr>
                <w:rFonts w:ascii="Times New Roman" w:hAnsi="Times New Roman" w:cs="Times New Roman"/>
                <w:b/>
                <w:sz w:val="20"/>
                <w:szCs w:val="20"/>
              </w:rPr>
            </w:pPr>
            <w:r w:rsidRPr="00DB1CEA">
              <w:rPr>
                <w:rFonts w:ascii="Times New Roman" w:hAnsi="Times New Roman" w:cs="Times New Roman"/>
                <w:b/>
                <w:sz w:val="20"/>
                <w:szCs w:val="20"/>
              </w:rPr>
              <w:t>147 029 095</w:t>
            </w:r>
          </w:p>
        </w:tc>
      </w:tr>
      <w:tr w:rsidR="001E61F0" w:rsidRPr="00DB1CEA" w:rsidTr="00321DB4">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E61F0" w:rsidRPr="00DB1CEA" w:rsidRDefault="001E61F0" w:rsidP="001E61F0">
            <w:pPr>
              <w:spacing w:after="0" w:line="360" w:lineRule="auto"/>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auto" w:fill="auto"/>
            <w:vAlign w:val="center"/>
            <w:hideMark/>
          </w:tcPr>
          <w:p w:rsidR="001E61F0" w:rsidRPr="00DB1CEA" w:rsidRDefault="001E61F0" w:rsidP="001E61F0">
            <w:pPr>
              <w:spacing w:after="0" w:line="360" w:lineRule="auto"/>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r w:rsidRPr="00DB1CEA">
              <w:rPr>
                <w:rFonts w:ascii="Times New Roman" w:hAnsi="Times New Roman" w:cs="Times New Roman"/>
                <w:sz w:val="20"/>
                <w:szCs w:val="20"/>
              </w:rPr>
              <w:t xml:space="preserve">1. Хуманитарна помощ за лица търсещи временна закрила в </w:t>
            </w:r>
            <w:proofErr w:type="spellStart"/>
            <w:r w:rsidRPr="00DB1CEA">
              <w:rPr>
                <w:rFonts w:ascii="Times New Roman" w:hAnsi="Times New Roman" w:cs="Times New Roman"/>
                <w:sz w:val="20"/>
                <w:szCs w:val="20"/>
              </w:rPr>
              <w:t>Репулбика</w:t>
            </w:r>
            <w:proofErr w:type="spellEnd"/>
            <w:r w:rsidRPr="00DB1CEA">
              <w:rPr>
                <w:rFonts w:ascii="Times New Roman" w:hAnsi="Times New Roman" w:cs="Times New Roman"/>
                <w:sz w:val="20"/>
                <w:szCs w:val="20"/>
              </w:rPr>
              <w:t xml:space="preserve"> България </w:t>
            </w:r>
            <w:proofErr w:type="spellStart"/>
            <w:r w:rsidRPr="00DB1CEA">
              <w:rPr>
                <w:rFonts w:ascii="Times New Roman" w:hAnsi="Times New Roman" w:cs="Times New Roman"/>
                <w:sz w:val="20"/>
                <w:szCs w:val="20"/>
              </w:rPr>
              <w:t>вслeдствие</w:t>
            </w:r>
            <w:proofErr w:type="spellEnd"/>
            <w:r w:rsidRPr="00DB1CEA">
              <w:rPr>
                <w:rFonts w:ascii="Times New Roman" w:hAnsi="Times New Roman" w:cs="Times New Roman"/>
                <w:sz w:val="20"/>
                <w:szCs w:val="20"/>
              </w:rPr>
              <w:t xml:space="preserve"> на военните действия в Украйна §43-00 (ОПИК, ОПДУ, ОПОС)</w:t>
            </w:r>
          </w:p>
        </w:tc>
        <w:tc>
          <w:tcPr>
            <w:tcW w:w="1360" w:type="dxa"/>
            <w:tcBorders>
              <w:top w:val="nil"/>
              <w:left w:val="nil"/>
              <w:bottom w:val="single" w:sz="4" w:space="0" w:color="auto"/>
              <w:right w:val="single" w:sz="4" w:space="0" w:color="auto"/>
            </w:tcBorders>
            <w:shd w:val="clear" w:color="auto" w:fill="auto"/>
            <w:vAlign w:val="center"/>
            <w:hideMark/>
          </w:tcPr>
          <w:p w:rsidR="001E61F0" w:rsidRPr="00DB1CEA" w:rsidRDefault="001E61F0" w:rsidP="001E61F0">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0 </w:t>
            </w:r>
          </w:p>
        </w:tc>
        <w:tc>
          <w:tcPr>
            <w:tcW w:w="1200" w:type="dxa"/>
            <w:tcBorders>
              <w:top w:val="nil"/>
              <w:left w:val="nil"/>
              <w:bottom w:val="single" w:sz="4" w:space="0" w:color="auto"/>
              <w:right w:val="single" w:sz="4" w:space="0" w:color="auto"/>
            </w:tcBorders>
            <w:shd w:val="clear" w:color="auto" w:fill="auto"/>
            <w:vAlign w:val="center"/>
            <w:hideMark/>
          </w:tcPr>
          <w:p w:rsidR="001E61F0" w:rsidRPr="00DB1CEA" w:rsidRDefault="001E61F0" w:rsidP="001E61F0">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0 </w:t>
            </w:r>
          </w:p>
        </w:tc>
        <w:tc>
          <w:tcPr>
            <w:tcW w:w="1380" w:type="dxa"/>
            <w:tcBorders>
              <w:top w:val="nil"/>
              <w:left w:val="nil"/>
              <w:bottom w:val="single" w:sz="4" w:space="0" w:color="auto"/>
              <w:right w:val="single" w:sz="4" w:space="0" w:color="auto"/>
            </w:tcBorders>
            <w:shd w:val="clear" w:color="auto" w:fill="auto"/>
            <w:vAlign w:val="bottom"/>
            <w:hideMark/>
          </w:tcPr>
          <w:p w:rsidR="001E61F0" w:rsidRPr="00DB1CEA" w:rsidRDefault="001E61F0" w:rsidP="001E61F0">
            <w:pPr>
              <w:spacing w:after="0" w:line="240" w:lineRule="auto"/>
              <w:jc w:val="right"/>
              <w:rPr>
                <w:rFonts w:ascii="Times New Roman" w:hAnsi="Times New Roman" w:cs="Times New Roman"/>
                <w:sz w:val="20"/>
                <w:szCs w:val="20"/>
              </w:rPr>
            </w:pPr>
            <w:r w:rsidRPr="00DB1CEA">
              <w:rPr>
                <w:rFonts w:ascii="Times New Roman" w:hAnsi="Times New Roman" w:cs="Times New Roman"/>
                <w:sz w:val="20"/>
                <w:szCs w:val="20"/>
              </w:rPr>
              <w:t>147 029 095</w:t>
            </w:r>
          </w:p>
          <w:p w:rsidR="001E61F0" w:rsidRPr="00DB1CEA" w:rsidRDefault="001E61F0" w:rsidP="001E61F0">
            <w:pPr>
              <w:jc w:val="right"/>
              <w:rPr>
                <w:rFonts w:ascii="Times New Roman" w:hAnsi="Times New Roman" w:cs="Times New Roman"/>
                <w:sz w:val="20"/>
                <w:szCs w:val="20"/>
              </w:rPr>
            </w:pPr>
          </w:p>
        </w:tc>
      </w:tr>
      <w:tr w:rsidR="001E61F0" w:rsidRPr="00DB1CEA" w:rsidTr="00321DB4">
        <w:trPr>
          <w:trHeight w:val="255"/>
        </w:trPr>
        <w:tc>
          <w:tcPr>
            <w:tcW w:w="600"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1E61F0" w:rsidRPr="00DB1CEA" w:rsidRDefault="001E61F0" w:rsidP="001E61F0">
            <w:pPr>
              <w:spacing w:after="0" w:line="360" w:lineRule="auto"/>
              <w:jc w:val="right"/>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 </w:t>
            </w:r>
          </w:p>
        </w:tc>
        <w:tc>
          <w:tcPr>
            <w:tcW w:w="5065" w:type="dxa"/>
            <w:tcBorders>
              <w:top w:val="single" w:sz="4" w:space="0" w:color="auto"/>
              <w:left w:val="nil"/>
              <w:bottom w:val="single" w:sz="4" w:space="0" w:color="auto"/>
              <w:right w:val="single" w:sz="4" w:space="0" w:color="auto"/>
            </w:tcBorders>
            <w:shd w:val="clear" w:color="000000" w:fill="FFC000"/>
            <w:vAlign w:val="center"/>
            <w:hideMark/>
          </w:tcPr>
          <w:p w:rsidR="001E61F0" w:rsidRPr="00DB1CEA" w:rsidRDefault="001E61F0" w:rsidP="001E61F0">
            <w:pPr>
              <w:spacing w:after="0" w:line="360" w:lineRule="auto"/>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Общо администрирани разходи (II+III)</w:t>
            </w:r>
          </w:p>
        </w:tc>
        <w:tc>
          <w:tcPr>
            <w:tcW w:w="1360" w:type="dxa"/>
            <w:tcBorders>
              <w:top w:val="single" w:sz="4" w:space="0" w:color="auto"/>
              <w:left w:val="nil"/>
              <w:bottom w:val="single" w:sz="4" w:space="0" w:color="auto"/>
              <w:right w:val="single" w:sz="4" w:space="0" w:color="auto"/>
            </w:tcBorders>
            <w:shd w:val="clear" w:color="000000" w:fill="FFC000"/>
            <w:vAlign w:val="center"/>
            <w:hideMark/>
          </w:tcPr>
          <w:p w:rsidR="001E61F0" w:rsidRPr="00DB1CEA" w:rsidRDefault="001E61F0" w:rsidP="001E61F0">
            <w:pPr>
              <w:spacing w:after="0" w:line="360" w:lineRule="auto"/>
              <w:jc w:val="right"/>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0</w:t>
            </w:r>
          </w:p>
        </w:tc>
        <w:tc>
          <w:tcPr>
            <w:tcW w:w="1200" w:type="dxa"/>
            <w:tcBorders>
              <w:top w:val="single" w:sz="4" w:space="0" w:color="auto"/>
              <w:left w:val="nil"/>
              <w:bottom w:val="single" w:sz="4" w:space="0" w:color="auto"/>
              <w:right w:val="single" w:sz="4" w:space="0" w:color="auto"/>
            </w:tcBorders>
            <w:shd w:val="clear" w:color="000000" w:fill="FFC000"/>
            <w:vAlign w:val="center"/>
          </w:tcPr>
          <w:p w:rsidR="001E61F0" w:rsidRPr="00DB1CEA" w:rsidRDefault="00321DB4" w:rsidP="001E61F0">
            <w:pPr>
              <w:spacing w:after="0" w:line="360" w:lineRule="auto"/>
              <w:jc w:val="right"/>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97 684 932</w:t>
            </w:r>
          </w:p>
        </w:tc>
        <w:tc>
          <w:tcPr>
            <w:tcW w:w="1380" w:type="dxa"/>
            <w:tcBorders>
              <w:top w:val="single" w:sz="4" w:space="0" w:color="auto"/>
              <w:left w:val="nil"/>
              <w:bottom w:val="single" w:sz="4" w:space="0" w:color="auto"/>
              <w:right w:val="single" w:sz="4" w:space="0" w:color="auto"/>
            </w:tcBorders>
            <w:shd w:val="clear" w:color="000000" w:fill="FFC000"/>
            <w:vAlign w:val="center"/>
          </w:tcPr>
          <w:p w:rsidR="001E61F0" w:rsidRPr="00DB1CEA" w:rsidRDefault="00321DB4" w:rsidP="001E61F0">
            <w:pPr>
              <w:spacing w:after="0" w:line="360" w:lineRule="auto"/>
              <w:jc w:val="right"/>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 xml:space="preserve">244 461 899  </w:t>
            </w:r>
          </w:p>
        </w:tc>
      </w:tr>
      <w:tr w:rsidR="001E61F0" w:rsidRPr="00DB1CEA" w:rsidTr="002E43B1">
        <w:trPr>
          <w:trHeight w:val="6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E61F0" w:rsidRPr="00DB1CEA" w:rsidRDefault="001E61F0" w:rsidP="001E61F0">
            <w:pPr>
              <w:spacing w:after="0" w:line="360" w:lineRule="auto"/>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auto" w:fill="auto"/>
            <w:vAlign w:val="center"/>
            <w:hideMark/>
          </w:tcPr>
          <w:p w:rsidR="001E61F0" w:rsidRPr="00DB1CEA" w:rsidRDefault="001E61F0" w:rsidP="001E61F0">
            <w:pPr>
              <w:spacing w:after="0" w:line="360" w:lineRule="auto"/>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c>
          <w:tcPr>
            <w:tcW w:w="1360" w:type="dxa"/>
            <w:tcBorders>
              <w:top w:val="nil"/>
              <w:left w:val="nil"/>
              <w:bottom w:val="single" w:sz="4" w:space="0" w:color="auto"/>
              <w:right w:val="single" w:sz="4" w:space="0" w:color="auto"/>
            </w:tcBorders>
            <w:shd w:val="clear" w:color="auto" w:fill="auto"/>
            <w:vAlign w:val="center"/>
            <w:hideMark/>
          </w:tcPr>
          <w:p w:rsidR="001E61F0" w:rsidRPr="00DB1CEA" w:rsidRDefault="001E61F0" w:rsidP="001E61F0">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c>
          <w:tcPr>
            <w:tcW w:w="1200" w:type="dxa"/>
            <w:tcBorders>
              <w:top w:val="nil"/>
              <w:left w:val="nil"/>
              <w:bottom w:val="single" w:sz="4" w:space="0" w:color="auto"/>
              <w:right w:val="single" w:sz="4" w:space="0" w:color="auto"/>
            </w:tcBorders>
            <w:shd w:val="clear" w:color="auto" w:fill="auto"/>
            <w:vAlign w:val="center"/>
            <w:hideMark/>
          </w:tcPr>
          <w:p w:rsidR="001E61F0" w:rsidRPr="00DB1CEA" w:rsidRDefault="001E61F0" w:rsidP="001E61F0">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auto" w:fill="auto"/>
            <w:vAlign w:val="center"/>
            <w:hideMark/>
          </w:tcPr>
          <w:p w:rsidR="001E61F0" w:rsidRPr="00DB1CEA" w:rsidRDefault="001E61F0" w:rsidP="001E61F0">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r>
      <w:tr w:rsidR="001E61F0" w:rsidRPr="00DB1CEA" w:rsidTr="00321DB4">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1E61F0" w:rsidRPr="00DB1CEA" w:rsidRDefault="001E61F0" w:rsidP="001E61F0">
            <w:pPr>
              <w:spacing w:after="0" w:line="360" w:lineRule="auto"/>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c>
          <w:tcPr>
            <w:tcW w:w="5065" w:type="dxa"/>
            <w:tcBorders>
              <w:top w:val="single" w:sz="4" w:space="0" w:color="auto"/>
              <w:left w:val="nil"/>
              <w:bottom w:val="single" w:sz="4" w:space="0" w:color="auto"/>
              <w:right w:val="single" w:sz="4" w:space="0" w:color="auto"/>
            </w:tcBorders>
            <w:shd w:val="clear" w:color="auto" w:fill="FFC000"/>
            <w:vAlign w:val="center"/>
            <w:hideMark/>
          </w:tcPr>
          <w:p w:rsidR="001E61F0" w:rsidRPr="00DB1CEA" w:rsidRDefault="001E61F0" w:rsidP="001E61F0">
            <w:pPr>
              <w:spacing w:after="0" w:line="360" w:lineRule="auto"/>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Общо разходи по бюджета (I.1+II)</w:t>
            </w:r>
          </w:p>
        </w:tc>
        <w:tc>
          <w:tcPr>
            <w:tcW w:w="1360" w:type="dxa"/>
            <w:tcBorders>
              <w:top w:val="single" w:sz="4" w:space="0" w:color="auto"/>
              <w:left w:val="nil"/>
              <w:bottom w:val="single" w:sz="4" w:space="0" w:color="auto"/>
              <w:right w:val="single" w:sz="4" w:space="0" w:color="auto"/>
            </w:tcBorders>
            <w:shd w:val="clear" w:color="auto" w:fill="FFC000"/>
            <w:vAlign w:val="center"/>
            <w:hideMark/>
          </w:tcPr>
          <w:p w:rsidR="001E61F0" w:rsidRPr="00DB1CEA" w:rsidRDefault="001E61F0" w:rsidP="001E61F0">
            <w:pPr>
              <w:spacing w:after="0" w:line="360" w:lineRule="auto"/>
              <w:jc w:val="right"/>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3 996 781</w:t>
            </w:r>
          </w:p>
        </w:tc>
        <w:tc>
          <w:tcPr>
            <w:tcW w:w="1200" w:type="dxa"/>
            <w:tcBorders>
              <w:top w:val="single" w:sz="4" w:space="0" w:color="auto"/>
              <w:left w:val="nil"/>
              <w:bottom w:val="single" w:sz="4" w:space="0" w:color="auto"/>
              <w:right w:val="single" w:sz="4" w:space="0" w:color="auto"/>
            </w:tcBorders>
            <w:shd w:val="clear" w:color="auto" w:fill="FFC000"/>
            <w:vAlign w:val="center"/>
            <w:hideMark/>
          </w:tcPr>
          <w:p w:rsidR="001E61F0" w:rsidRPr="00DB1CEA" w:rsidRDefault="001E61F0" w:rsidP="001E61F0">
            <w:pPr>
              <w:spacing w:after="0" w:line="360" w:lineRule="auto"/>
              <w:jc w:val="right"/>
              <w:rPr>
                <w:rFonts w:ascii="Times New Roman" w:eastAsia="Times New Roman" w:hAnsi="Times New Roman" w:cs="Times New Roman"/>
                <w:b/>
                <w:bCs/>
                <w:color w:val="000000"/>
                <w:sz w:val="20"/>
                <w:szCs w:val="20"/>
                <w:lang w:val="en-US" w:eastAsia="bg-BG"/>
              </w:rPr>
            </w:pPr>
            <w:r w:rsidRPr="00DB1CEA">
              <w:rPr>
                <w:rFonts w:ascii="Times New Roman" w:eastAsia="Times New Roman" w:hAnsi="Times New Roman" w:cs="Times New Roman"/>
                <w:b/>
                <w:bCs/>
                <w:color w:val="000000"/>
                <w:sz w:val="20"/>
                <w:szCs w:val="20"/>
                <w:lang w:val="en-US" w:eastAsia="bg-BG"/>
              </w:rPr>
              <w:t>101 435 436</w:t>
            </w:r>
          </w:p>
        </w:tc>
        <w:tc>
          <w:tcPr>
            <w:tcW w:w="1380" w:type="dxa"/>
            <w:tcBorders>
              <w:top w:val="single" w:sz="4" w:space="0" w:color="auto"/>
              <w:left w:val="nil"/>
              <w:bottom w:val="single" w:sz="4" w:space="0" w:color="auto"/>
              <w:right w:val="single" w:sz="4" w:space="0" w:color="auto"/>
            </w:tcBorders>
            <w:shd w:val="clear" w:color="auto" w:fill="FFC000"/>
            <w:vAlign w:val="center"/>
            <w:hideMark/>
          </w:tcPr>
          <w:p w:rsidR="001E61F0" w:rsidRPr="00DB1CEA" w:rsidRDefault="001E61F0" w:rsidP="001E61F0">
            <w:pPr>
              <w:spacing w:after="0" w:line="360" w:lineRule="auto"/>
              <w:jc w:val="right"/>
              <w:rPr>
                <w:rFonts w:ascii="Times New Roman" w:eastAsia="Times New Roman" w:hAnsi="Times New Roman" w:cs="Times New Roman"/>
                <w:b/>
                <w:bCs/>
                <w:color w:val="000000"/>
                <w:sz w:val="20"/>
                <w:szCs w:val="20"/>
                <w:lang w:val="en-US" w:eastAsia="bg-BG"/>
              </w:rPr>
            </w:pPr>
            <w:r w:rsidRPr="00DB1CEA">
              <w:rPr>
                <w:rFonts w:ascii="Times New Roman" w:eastAsia="Times New Roman" w:hAnsi="Times New Roman" w:cs="Times New Roman"/>
                <w:b/>
                <w:bCs/>
                <w:color w:val="000000"/>
                <w:sz w:val="20"/>
                <w:szCs w:val="20"/>
                <w:lang w:val="en-US" w:eastAsia="bg-BG"/>
              </w:rPr>
              <w:t>100 425 896</w:t>
            </w:r>
          </w:p>
        </w:tc>
      </w:tr>
      <w:tr w:rsidR="001E61F0" w:rsidRPr="00DB1CEA" w:rsidTr="002E43B1">
        <w:trPr>
          <w:trHeight w:val="6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E61F0" w:rsidRPr="00DB1CEA" w:rsidRDefault="001E61F0" w:rsidP="001E61F0">
            <w:pPr>
              <w:spacing w:after="0" w:line="360" w:lineRule="auto"/>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000000" w:fill="FFFFFF"/>
            <w:vAlign w:val="center"/>
            <w:hideMark/>
          </w:tcPr>
          <w:p w:rsidR="001E61F0" w:rsidRPr="00DB1CEA" w:rsidRDefault="001E61F0" w:rsidP="001E61F0">
            <w:pPr>
              <w:spacing w:after="0" w:line="360" w:lineRule="auto"/>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 </w:t>
            </w:r>
          </w:p>
        </w:tc>
        <w:tc>
          <w:tcPr>
            <w:tcW w:w="1360" w:type="dxa"/>
            <w:tcBorders>
              <w:top w:val="nil"/>
              <w:left w:val="nil"/>
              <w:bottom w:val="single" w:sz="4" w:space="0" w:color="auto"/>
              <w:right w:val="single" w:sz="4" w:space="0" w:color="auto"/>
            </w:tcBorders>
            <w:shd w:val="clear" w:color="000000" w:fill="FFFFFF"/>
            <w:vAlign w:val="center"/>
            <w:hideMark/>
          </w:tcPr>
          <w:p w:rsidR="001E61F0" w:rsidRPr="00DB1CEA" w:rsidRDefault="001E61F0" w:rsidP="001E61F0">
            <w:pPr>
              <w:spacing w:after="0" w:line="360" w:lineRule="auto"/>
              <w:jc w:val="right"/>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 </w:t>
            </w:r>
          </w:p>
        </w:tc>
        <w:tc>
          <w:tcPr>
            <w:tcW w:w="1200" w:type="dxa"/>
            <w:tcBorders>
              <w:top w:val="nil"/>
              <w:left w:val="nil"/>
              <w:bottom w:val="single" w:sz="4" w:space="0" w:color="auto"/>
              <w:right w:val="single" w:sz="4" w:space="0" w:color="auto"/>
            </w:tcBorders>
            <w:shd w:val="clear" w:color="000000" w:fill="FFFFFF"/>
            <w:vAlign w:val="center"/>
            <w:hideMark/>
          </w:tcPr>
          <w:p w:rsidR="001E61F0" w:rsidRPr="00DB1CEA" w:rsidRDefault="001E61F0" w:rsidP="001E61F0">
            <w:pPr>
              <w:spacing w:after="0" w:line="360" w:lineRule="auto"/>
              <w:jc w:val="right"/>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 </w:t>
            </w:r>
          </w:p>
        </w:tc>
        <w:tc>
          <w:tcPr>
            <w:tcW w:w="1380" w:type="dxa"/>
            <w:tcBorders>
              <w:top w:val="nil"/>
              <w:left w:val="nil"/>
              <w:bottom w:val="single" w:sz="4" w:space="0" w:color="auto"/>
              <w:right w:val="single" w:sz="4" w:space="0" w:color="auto"/>
            </w:tcBorders>
            <w:shd w:val="clear" w:color="000000" w:fill="FFFFFF"/>
            <w:vAlign w:val="center"/>
            <w:hideMark/>
          </w:tcPr>
          <w:p w:rsidR="001E61F0" w:rsidRPr="00DB1CEA" w:rsidRDefault="001E61F0" w:rsidP="001E61F0">
            <w:pPr>
              <w:spacing w:after="0" w:line="360" w:lineRule="auto"/>
              <w:jc w:val="right"/>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 </w:t>
            </w:r>
          </w:p>
        </w:tc>
      </w:tr>
      <w:tr w:rsidR="001E61F0" w:rsidRPr="00DB1CEA" w:rsidTr="00575F86">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1E61F0" w:rsidRPr="00DB1CEA" w:rsidRDefault="001E61F0" w:rsidP="001E61F0">
            <w:pPr>
              <w:spacing w:after="0" w:line="360" w:lineRule="auto"/>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c>
          <w:tcPr>
            <w:tcW w:w="5065" w:type="dxa"/>
            <w:tcBorders>
              <w:top w:val="single" w:sz="4" w:space="0" w:color="auto"/>
              <w:left w:val="nil"/>
              <w:bottom w:val="single" w:sz="4" w:space="0" w:color="auto"/>
              <w:right w:val="single" w:sz="4" w:space="0" w:color="auto"/>
            </w:tcBorders>
            <w:shd w:val="clear" w:color="auto" w:fill="FFC000"/>
            <w:vAlign w:val="center"/>
            <w:hideMark/>
          </w:tcPr>
          <w:p w:rsidR="001E61F0" w:rsidRPr="00DB1CEA" w:rsidRDefault="001E61F0" w:rsidP="001E61F0">
            <w:pPr>
              <w:spacing w:after="0" w:line="360" w:lineRule="auto"/>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Общо разходи (I+II+III)</w:t>
            </w:r>
          </w:p>
        </w:tc>
        <w:tc>
          <w:tcPr>
            <w:tcW w:w="1360" w:type="dxa"/>
            <w:tcBorders>
              <w:top w:val="single" w:sz="4" w:space="0" w:color="auto"/>
              <w:left w:val="nil"/>
              <w:bottom w:val="single" w:sz="4" w:space="0" w:color="auto"/>
              <w:right w:val="single" w:sz="4" w:space="0" w:color="auto"/>
            </w:tcBorders>
            <w:shd w:val="clear" w:color="auto" w:fill="FFC000"/>
            <w:vAlign w:val="center"/>
            <w:hideMark/>
          </w:tcPr>
          <w:p w:rsidR="001E61F0" w:rsidRPr="00DB1CEA" w:rsidRDefault="001E61F0" w:rsidP="001E61F0">
            <w:pPr>
              <w:spacing w:after="0" w:line="360" w:lineRule="auto"/>
              <w:jc w:val="right"/>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eastAsia="bg-BG"/>
              </w:rPr>
              <w:t>3 996 781</w:t>
            </w:r>
          </w:p>
        </w:tc>
        <w:tc>
          <w:tcPr>
            <w:tcW w:w="1200" w:type="dxa"/>
            <w:tcBorders>
              <w:top w:val="single" w:sz="4" w:space="0" w:color="auto"/>
              <w:left w:val="nil"/>
              <w:bottom w:val="single" w:sz="4" w:space="0" w:color="auto"/>
              <w:right w:val="single" w:sz="4" w:space="0" w:color="auto"/>
            </w:tcBorders>
            <w:shd w:val="clear" w:color="auto" w:fill="FFC000"/>
            <w:vAlign w:val="center"/>
            <w:hideMark/>
          </w:tcPr>
          <w:p w:rsidR="001E61F0" w:rsidRPr="00DB1CEA" w:rsidRDefault="001E61F0" w:rsidP="001E61F0">
            <w:pPr>
              <w:spacing w:after="0" w:line="360" w:lineRule="auto"/>
              <w:jc w:val="right"/>
              <w:rPr>
                <w:rFonts w:ascii="Times New Roman" w:eastAsia="Times New Roman" w:hAnsi="Times New Roman" w:cs="Times New Roman"/>
                <w:b/>
                <w:bCs/>
                <w:color w:val="000000"/>
                <w:sz w:val="20"/>
                <w:szCs w:val="20"/>
                <w:lang w:eastAsia="bg-BG"/>
              </w:rPr>
            </w:pPr>
            <w:r w:rsidRPr="00DB1CEA">
              <w:rPr>
                <w:rFonts w:ascii="Times New Roman" w:eastAsia="Times New Roman" w:hAnsi="Times New Roman" w:cs="Times New Roman"/>
                <w:b/>
                <w:bCs/>
                <w:color w:val="000000"/>
                <w:sz w:val="20"/>
                <w:szCs w:val="20"/>
                <w:lang w:val="en-US" w:eastAsia="bg-BG"/>
              </w:rPr>
              <w:t>101 435 436</w:t>
            </w:r>
          </w:p>
        </w:tc>
        <w:tc>
          <w:tcPr>
            <w:tcW w:w="1380" w:type="dxa"/>
            <w:tcBorders>
              <w:top w:val="single" w:sz="4" w:space="0" w:color="auto"/>
              <w:left w:val="nil"/>
              <w:bottom w:val="single" w:sz="4" w:space="0" w:color="auto"/>
              <w:right w:val="single" w:sz="4" w:space="0" w:color="auto"/>
            </w:tcBorders>
            <w:shd w:val="clear" w:color="auto" w:fill="FFC000"/>
            <w:vAlign w:val="center"/>
          </w:tcPr>
          <w:p w:rsidR="001E61F0" w:rsidRPr="00DB1CEA" w:rsidRDefault="00DB1CEA" w:rsidP="001E61F0">
            <w:pPr>
              <w:spacing w:after="0" w:line="36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eastAsia="bg-BG"/>
              </w:rPr>
              <w:t>248 918 348</w:t>
            </w:r>
          </w:p>
        </w:tc>
      </w:tr>
      <w:tr w:rsidR="001E61F0" w:rsidRPr="00DB1CEA" w:rsidTr="002E43B1">
        <w:trPr>
          <w:trHeight w:val="6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E61F0" w:rsidRPr="00DB1CEA" w:rsidRDefault="001E61F0" w:rsidP="001E61F0">
            <w:pPr>
              <w:spacing w:after="0" w:line="360" w:lineRule="auto"/>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auto" w:fill="auto"/>
            <w:vAlign w:val="center"/>
            <w:hideMark/>
          </w:tcPr>
          <w:p w:rsidR="001E61F0" w:rsidRPr="00DB1CEA" w:rsidRDefault="001E61F0" w:rsidP="001E61F0">
            <w:pPr>
              <w:spacing w:after="0" w:line="360" w:lineRule="auto"/>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c>
          <w:tcPr>
            <w:tcW w:w="1360" w:type="dxa"/>
            <w:tcBorders>
              <w:top w:val="nil"/>
              <w:left w:val="nil"/>
              <w:bottom w:val="single" w:sz="4" w:space="0" w:color="auto"/>
              <w:right w:val="single" w:sz="4" w:space="0" w:color="auto"/>
            </w:tcBorders>
            <w:shd w:val="clear" w:color="auto" w:fill="auto"/>
            <w:vAlign w:val="center"/>
            <w:hideMark/>
          </w:tcPr>
          <w:p w:rsidR="001E61F0" w:rsidRPr="00DB1CEA" w:rsidRDefault="001E61F0" w:rsidP="001E61F0">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c>
          <w:tcPr>
            <w:tcW w:w="1200" w:type="dxa"/>
            <w:tcBorders>
              <w:top w:val="nil"/>
              <w:left w:val="nil"/>
              <w:bottom w:val="single" w:sz="4" w:space="0" w:color="auto"/>
              <w:right w:val="single" w:sz="4" w:space="0" w:color="auto"/>
            </w:tcBorders>
            <w:shd w:val="clear" w:color="auto" w:fill="auto"/>
            <w:vAlign w:val="center"/>
            <w:hideMark/>
          </w:tcPr>
          <w:p w:rsidR="001E61F0" w:rsidRPr="00DB1CEA" w:rsidRDefault="001E61F0" w:rsidP="001E61F0">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auto" w:fill="auto"/>
            <w:vAlign w:val="center"/>
            <w:hideMark/>
          </w:tcPr>
          <w:p w:rsidR="001E61F0" w:rsidRPr="00DB1CEA" w:rsidRDefault="001E61F0" w:rsidP="001E61F0">
            <w:pPr>
              <w:spacing w:after="0" w:line="360" w:lineRule="auto"/>
              <w:jc w:val="right"/>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r>
      <w:tr w:rsidR="001E61F0" w:rsidRPr="00DB1CEA" w:rsidTr="00481CB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E61F0" w:rsidRPr="00DB1CEA" w:rsidRDefault="001E61F0" w:rsidP="001E61F0">
            <w:pPr>
              <w:spacing w:after="0" w:line="360" w:lineRule="auto"/>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auto" w:fill="auto"/>
            <w:vAlign w:val="center"/>
            <w:hideMark/>
          </w:tcPr>
          <w:p w:rsidR="001E61F0" w:rsidRPr="00DB1CEA" w:rsidRDefault="001E61F0" w:rsidP="001E61F0">
            <w:pPr>
              <w:spacing w:after="0" w:line="360" w:lineRule="auto"/>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Численост на щатния персонал</w:t>
            </w:r>
          </w:p>
        </w:tc>
        <w:tc>
          <w:tcPr>
            <w:tcW w:w="1360" w:type="dxa"/>
            <w:tcBorders>
              <w:top w:val="nil"/>
              <w:left w:val="nil"/>
              <w:bottom w:val="single" w:sz="4" w:space="0" w:color="auto"/>
              <w:right w:val="single" w:sz="4" w:space="0" w:color="auto"/>
            </w:tcBorders>
            <w:shd w:val="clear" w:color="auto" w:fill="auto"/>
            <w:vAlign w:val="center"/>
            <w:hideMark/>
          </w:tcPr>
          <w:p w:rsidR="001E61F0" w:rsidRPr="00DB1CEA" w:rsidRDefault="001E61F0" w:rsidP="001E61F0">
            <w:pPr>
              <w:spacing w:after="0" w:line="360" w:lineRule="auto"/>
              <w:jc w:val="center"/>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59</w:t>
            </w:r>
          </w:p>
        </w:tc>
        <w:tc>
          <w:tcPr>
            <w:tcW w:w="1200" w:type="dxa"/>
            <w:tcBorders>
              <w:top w:val="nil"/>
              <w:left w:val="nil"/>
              <w:bottom w:val="single" w:sz="4" w:space="0" w:color="auto"/>
              <w:right w:val="single" w:sz="4" w:space="0" w:color="auto"/>
            </w:tcBorders>
            <w:shd w:val="clear" w:color="auto" w:fill="auto"/>
            <w:vAlign w:val="center"/>
            <w:hideMark/>
          </w:tcPr>
          <w:p w:rsidR="001E61F0" w:rsidRPr="00DB1CEA" w:rsidRDefault="001E61F0" w:rsidP="001E61F0">
            <w:pPr>
              <w:spacing w:after="0" w:line="360" w:lineRule="auto"/>
              <w:jc w:val="center"/>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59</w:t>
            </w:r>
          </w:p>
        </w:tc>
        <w:tc>
          <w:tcPr>
            <w:tcW w:w="1380" w:type="dxa"/>
            <w:tcBorders>
              <w:top w:val="nil"/>
              <w:left w:val="nil"/>
              <w:bottom w:val="single" w:sz="4" w:space="0" w:color="auto"/>
              <w:right w:val="single" w:sz="4" w:space="0" w:color="auto"/>
            </w:tcBorders>
            <w:shd w:val="clear" w:color="auto" w:fill="auto"/>
            <w:vAlign w:val="center"/>
            <w:hideMark/>
          </w:tcPr>
          <w:p w:rsidR="001E61F0" w:rsidRPr="00DB1CEA" w:rsidRDefault="001E61F0" w:rsidP="001E61F0">
            <w:pPr>
              <w:spacing w:after="0" w:line="360" w:lineRule="auto"/>
              <w:jc w:val="center"/>
              <w:rPr>
                <w:rFonts w:ascii="Times New Roman" w:eastAsia="Times New Roman" w:hAnsi="Times New Roman" w:cs="Times New Roman"/>
                <w:color w:val="000000"/>
                <w:sz w:val="20"/>
                <w:szCs w:val="20"/>
                <w:lang w:val="en-US" w:eastAsia="bg-BG"/>
              </w:rPr>
            </w:pPr>
            <w:r w:rsidRPr="00DB1CEA">
              <w:rPr>
                <w:rFonts w:ascii="Times New Roman" w:eastAsia="Times New Roman" w:hAnsi="Times New Roman" w:cs="Times New Roman"/>
                <w:color w:val="000000"/>
                <w:sz w:val="20"/>
                <w:szCs w:val="20"/>
                <w:lang w:val="en-US" w:eastAsia="bg-BG"/>
              </w:rPr>
              <w:t>41</w:t>
            </w:r>
          </w:p>
        </w:tc>
      </w:tr>
      <w:tr w:rsidR="001E61F0" w:rsidRPr="00DB1CEA" w:rsidTr="00481CB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E61F0" w:rsidRPr="00DB1CEA" w:rsidRDefault="001E61F0" w:rsidP="001E61F0">
            <w:pPr>
              <w:spacing w:after="0" w:line="360" w:lineRule="auto"/>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auto" w:fill="auto"/>
            <w:vAlign w:val="center"/>
            <w:hideMark/>
          </w:tcPr>
          <w:p w:rsidR="001E61F0" w:rsidRPr="00DB1CEA" w:rsidRDefault="001E61F0" w:rsidP="001E61F0">
            <w:pPr>
              <w:spacing w:after="0" w:line="360" w:lineRule="auto"/>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Численост на извънщатния персонал</w:t>
            </w:r>
          </w:p>
        </w:tc>
        <w:tc>
          <w:tcPr>
            <w:tcW w:w="1360" w:type="dxa"/>
            <w:tcBorders>
              <w:top w:val="nil"/>
              <w:left w:val="nil"/>
              <w:bottom w:val="single" w:sz="4" w:space="0" w:color="auto"/>
              <w:right w:val="single" w:sz="4" w:space="0" w:color="auto"/>
            </w:tcBorders>
            <w:shd w:val="clear" w:color="auto" w:fill="auto"/>
            <w:vAlign w:val="center"/>
            <w:hideMark/>
          </w:tcPr>
          <w:p w:rsidR="001E61F0" w:rsidRPr="00DB1CEA" w:rsidRDefault="001E61F0" w:rsidP="001E61F0">
            <w:pPr>
              <w:spacing w:after="0" w:line="360" w:lineRule="auto"/>
              <w:jc w:val="center"/>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c>
          <w:tcPr>
            <w:tcW w:w="1200" w:type="dxa"/>
            <w:tcBorders>
              <w:top w:val="nil"/>
              <w:left w:val="nil"/>
              <w:bottom w:val="single" w:sz="4" w:space="0" w:color="auto"/>
              <w:right w:val="single" w:sz="4" w:space="0" w:color="auto"/>
            </w:tcBorders>
            <w:shd w:val="clear" w:color="auto" w:fill="auto"/>
            <w:vAlign w:val="center"/>
            <w:hideMark/>
          </w:tcPr>
          <w:p w:rsidR="001E61F0" w:rsidRPr="00DB1CEA" w:rsidRDefault="001E61F0" w:rsidP="001E61F0">
            <w:pPr>
              <w:spacing w:after="0" w:line="360" w:lineRule="auto"/>
              <w:jc w:val="center"/>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auto" w:fill="auto"/>
            <w:vAlign w:val="center"/>
            <w:hideMark/>
          </w:tcPr>
          <w:p w:rsidR="001E61F0" w:rsidRPr="00DB1CEA" w:rsidRDefault="001E61F0" w:rsidP="001E61F0">
            <w:pPr>
              <w:spacing w:after="0" w:line="360" w:lineRule="auto"/>
              <w:jc w:val="center"/>
              <w:rPr>
                <w:rFonts w:ascii="Times New Roman" w:eastAsia="Times New Roman" w:hAnsi="Times New Roman" w:cs="Times New Roman"/>
                <w:color w:val="000000"/>
                <w:sz w:val="20"/>
                <w:szCs w:val="20"/>
                <w:lang w:eastAsia="bg-BG"/>
              </w:rPr>
            </w:pPr>
            <w:r w:rsidRPr="00DB1CEA">
              <w:rPr>
                <w:rFonts w:ascii="Times New Roman" w:eastAsia="Times New Roman" w:hAnsi="Times New Roman" w:cs="Times New Roman"/>
                <w:color w:val="000000"/>
                <w:sz w:val="20"/>
                <w:szCs w:val="20"/>
                <w:lang w:eastAsia="bg-BG"/>
              </w:rPr>
              <w:t> </w:t>
            </w:r>
          </w:p>
        </w:tc>
      </w:tr>
    </w:tbl>
    <w:p w:rsidR="002E43B1" w:rsidRDefault="002E43B1" w:rsidP="006E6A63">
      <w:pPr>
        <w:tabs>
          <w:tab w:val="left" w:pos="993"/>
        </w:tabs>
        <w:spacing w:after="0" w:line="360" w:lineRule="auto"/>
        <w:jc w:val="both"/>
        <w:rPr>
          <w:rFonts w:ascii="Times New Roman" w:hAnsi="Times New Roman" w:cs="Times New Roman"/>
          <w:b/>
          <w:bCs/>
          <w:i/>
          <w:iCs/>
          <w:sz w:val="24"/>
          <w:szCs w:val="24"/>
          <w:lang w:eastAsia="bg-BG"/>
        </w:rPr>
      </w:pPr>
    </w:p>
    <w:p w:rsidR="002F1250" w:rsidRPr="006E6A63" w:rsidRDefault="002F1250" w:rsidP="006E6A63">
      <w:pPr>
        <w:tabs>
          <w:tab w:val="left" w:pos="993"/>
        </w:tabs>
        <w:spacing w:after="0" w:line="360" w:lineRule="auto"/>
        <w:jc w:val="both"/>
        <w:rPr>
          <w:rFonts w:ascii="Times New Roman" w:hAnsi="Times New Roman" w:cs="Times New Roman"/>
          <w:b/>
          <w:bCs/>
          <w:i/>
          <w:iCs/>
          <w:sz w:val="24"/>
          <w:szCs w:val="24"/>
          <w:lang w:eastAsia="bg-BG"/>
        </w:rPr>
      </w:pPr>
      <w:r w:rsidRPr="006E6A63">
        <w:rPr>
          <w:rFonts w:ascii="Times New Roman" w:hAnsi="Times New Roman" w:cs="Times New Roman"/>
          <w:b/>
          <w:bCs/>
          <w:i/>
          <w:iCs/>
          <w:sz w:val="24"/>
          <w:szCs w:val="24"/>
          <w:lang w:eastAsia="bg-BG"/>
        </w:rPr>
        <w:t>Отговорност за изпълнението на програмата</w:t>
      </w:r>
    </w:p>
    <w:p w:rsidR="002F1250" w:rsidRPr="006E6A63" w:rsidRDefault="002F1250" w:rsidP="006E6A63">
      <w:pPr>
        <w:spacing w:after="0" w:line="360" w:lineRule="auto"/>
        <w:ind w:firstLine="708"/>
        <w:jc w:val="both"/>
        <w:rPr>
          <w:rFonts w:ascii="Times New Roman" w:hAnsi="Times New Roman" w:cs="Times New Roman"/>
          <w:sz w:val="24"/>
          <w:szCs w:val="24"/>
        </w:rPr>
      </w:pPr>
      <w:r w:rsidRPr="006E6A63">
        <w:rPr>
          <w:rFonts w:ascii="Times New Roman" w:hAnsi="Times New Roman" w:cs="Times New Roman"/>
          <w:sz w:val="24"/>
          <w:szCs w:val="24"/>
        </w:rPr>
        <w:t>Директорите на дирекция „Туристическа политика”, дирекция „Програмиране и управление на проекти“, д</w:t>
      </w:r>
      <w:r w:rsidRPr="006E6A63">
        <w:rPr>
          <w:rFonts w:ascii="Times New Roman" w:eastAsia="Times New Roman" w:hAnsi="Times New Roman" w:cs="Times New Roman"/>
          <w:color w:val="000000"/>
          <w:sz w:val="24"/>
          <w:szCs w:val="24"/>
          <w:lang w:eastAsia="bg-BG"/>
        </w:rPr>
        <w:t>ирекция „Контролна и инспекционна дейност“, дирекция „</w:t>
      </w:r>
      <w:proofErr w:type="spellStart"/>
      <w:r w:rsidRPr="006E6A63">
        <w:rPr>
          <w:rFonts w:ascii="Times New Roman" w:eastAsia="Times New Roman" w:hAnsi="Times New Roman" w:cs="Times New Roman"/>
          <w:color w:val="000000"/>
          <w:sz w:val="24"/>
          <w:szCs w:val="24"/>
          <w:lang w:eastAsia="bg-BG"/>
        </w:rPr>
        <w:t>Концесиониране</w:t>
      </w:r>
      <w:proofErr w:type="spellEnd"/>
      <w:r w:rsidRPr="006E6A63">
        <w:rPr>
          <w:rFonts w:ascii="Times New Roman" w:eastAsia="Times New Roman" w:hAnsi="Times New Roman" w:cs="Times New Roman"/>
          <w:color w:val="000000"/>
          <w:sz w:val="24"/>
          <w:szCs w:val="24"/>
          <w:lang w:eastAsia="bg-BG"/>
        </w:rPr>
        <w:t xml:space="preserve">, наемна и регулаторна дейност в туризма“ </w:t>
      </w:r>
      <w:r w:rsidRPr="006E6A63">
        <w:rPr>
          <w:rFonts w:ascii="Times New Roman" w:hAnsi="Times New Roman" w:cs="Times New Roman"/>
          <w:sz w:val="24"/>
          <w:szCs w:val="24"/>
        </w:rPr>
        <w:t>и началниците на отдели в тях.</w:t>
      </w:r>
    </w:p>
    <w:p w:rsidR="007E33E5" w:rsidRDefault="007E33E5" w:rsidP="006E6A63">
      <w:pPr>
        <w:pStyle w:val="ListParagraph"/>
        <w:autoSpaceDE w:val="0"/>
        <w:autoSpaceDN w:val="0"/>
        <w:adjustRightInd w:val="0"/>
        <w:spacing w:after="0" w:line="360" w:lineRule="auto"/>
        <w:ind w:left="0"/>
        <w:jc w:val="both"/>
        <w:rPr>
          <w:rFonts w:ascii="Times New Roman" w:hAnsi="Times New Roman" w:cs="Times New Roman"/>
          <w:b/>
          <w:sz w:val="24"/>
          <w:szCs w:val="24"/>
          <w:lang w:val="en-US"/>
        </w:rPr>
      </w:pPr>
      <w:bookmarkStart w:id="12" w:name="_Toc370402924"/>
      <w:bookmarkStart w:id="13" w:name="_Toc382332180"/>
      <w:bookmarkEnd w:id="12"/>
      <w:bookmarkEnd w:id="13"/>
    </w:p>
    <w:p w:rsidR="002F1250" w:rsidRPr="0008545C" w:rsidRDefault="002E43B1" w:rsidP="006E6A63">
      <w:pPr>
        <w:pStyle w:val="ListParagraph"/>
        <w:autoSpaceDE w:val="0"/>
        <w:autoSpaceDN w:val="0"/>
        <w:adjustRightInd w:val="0"/>
        <w:spacing w:after="0" w:line="360" w:lineRule="auto"/>
        <w:ind w:left="0"/>
        <w:jc w:val="both"/>
        <w:rPr>
          <w:rFonts w:ascii="Times New Roman" w:hAnsi="Times New Roman" w:cs="Times New Roman"/>
          <w:b/>
          <w:sz w:val="24"/>
          <w:szCs w:val="24"/>
          <w:lang w:val="en-US"/>
        </w:rPr>
      </w:pPr>
      <w:r w:rsidRPr="000B6A92">
        <w:rPr>
          <w:rFonts w:ascii="Times New Roman" w:hAnsi="Times New Roman" w:cs="Times New Roman"/>
          <w:b/>
          <w:sz w:val="24"/>
          <w:szCs w:val="24"/>
          <w:lang w:val="en-US"/>
        </w:rPr>
        <w:t>V</w:t>
      </w:r>
      <w:r>
        <w:rPr>
          <w:rFonts w:ascii="Times New Roman" w:hAnsi="Times New Roman" w:cs="Times New Roman"/>
          <w:b/>
          <w:sz w:val="24"/>
          <w:szCs w:val="24"/>
          <w:lang w:val="en-US"/>
        </w:rPr>
        <w:t>I</w:t>
      </w:r>
      <w:r w:rsidRPr="000B6A92">
        <w:rPr>
          <w:rFonts w:ascii="Times New Roman" w:hAnsi="Times New Roman" w:cs="Times New Roman"/>
          <w:b/>
          <w:sz w:val="24"/>
          <w:szCs w:val="24"/>
        </w:rPr>
        <w:t>. ПРЕГЛЕД НА ИЗПЪЛНЕНИЕТО НА БЮДЖЕТНА ПРОГРАМА</w:t>
      </w:r>
      <w:r>
        <w:rPr>
          <w:rFonts w:ascii="Times New Roman" w:hAnsi="Times New Roman" w:cs="Times New Roman"/>
          <w:b/>
          <w:sz w:val="24"/>
          <w:szCs w:val="24"/>
        </w:rPr>
        <w:t xml:space="preserve"> </w:t>
      </w:r>
      <w:r w:rsidR="007D62C3" w:rsidRPr="0008545C">
        <w:rPr>
          <w:rFonts w:ascii="Times New Roman" w:hAnsi="Times New Roman" w:cs="Times New Roman"/>
          <w:b/>
          <w:sz w:val="24"/>
          <w:szCs w:val="24"/>
        </w:rPr>
        <w:t>7100.01.02</w:t>
      </w:r>
      <w:r w:rsidR="007D62C3" w:rsidRPr="0008545C">
        <w:rPr>
          <w:rFonts w:ascii="Times New Roman" w:hAnsi="Times New Roman" w:cs="Times New Roman"/>
          <w:b/>
          <w:sz w:val="24"/>
          <w:szCs w:val="24"/>
          <w:lang w:val="en-US"/>
        </w:rPr>
        <w:t xml:space="preserve"> </w:t>
      </w:r>
      <w:r w:rsidR="00775B7E" w:rsidRPr="0008545C">
        <w:rPr>
          <w:rFonts w:ascii="Times New Roman" w:hAnsi="Times New Roman" w:cs="Times New Roman"/>
          <w:b/>
          <w:sz w:val="24"/>
          <w:szCs w:val="24"/>
          <w:lang w:val="en-US"/>
        </w:rPr>
        <w:t xml:space="preserve">„РАЗВИТИЕ НА НАЦИОНАЛНАТА ТУРИСТИЧЕСКА РЕКЛАМА И МЕЖДУНАРОДНО СЪТРУДНИЧЕСТВО В ОБЛАСТТА НА </w:t>
      </w:r>
      <w:r w:rsidR="001E052D">
        <w:rPr>
          <w:rFonts w:ascii="Times New Roman" w:hAnsi="Times New Roman" w:cs="Times New Roman"/>
          <w:b/>
          <w:sz w:val="24"/>
          <w:szCs w:val="24"/>
          <w:lang w:val="en-US"/>
        </w:rPr>
        <w:t>ТУРИЗМА</w:t>
      </w:r>
      <w:r w:rsidR="001E052D" w:rsidRPr="0008545C">
        <w:rPr>
          <w:rFonts w:ascii="Times New Roman" w:hAnsi="Times New Roman" w:cs="Times New Roman"/>
          <w:b/>
          <w:sz w:val="24"/>
          <w:szCs w:val="24"/>
          <w:lang w:val="en-US"/>
        </w:rPr>
        <w:t>“</w:t>
      </w:r>
    </w:p>
    <w:p w:rsidR="002B0F7F" w:rsidRPr="00960F3E" w:rsidRDefault="002B0F7F" w:rsidP="002B0F7F">
      <w:pPr>
        <w:tabs>
          <w:tab w:val="left" w:pos="993"/>
        </w:tabs>
        <w:spacing w:after="0" w:line="360" w:lineRule="auto"/>
        <w:jc w:val="both"/>
        <w:rPr>
          <w:rFonts w:ascii="Times New Roman" w:hAnsi="Times New Roman" w:cs="Times New Roman"/>
          <w:b/>
          <w:bCs/>
          <w:i/>
          <w:iCs/>
          <w:sz w:val="24"/>
          <w:szCs w:val="24"/>
          <w:lang w:val="en-US" w:eastAsia="bg-BG"/>
        </w:rPr>
      </w:pPr>
    </w:p>
    <w:p w:rsidR="002B0F7F" w:rsidRPr="00917B12" w:rsidRDefault="002B0F7F" w:rsidP="002B0F7F">
      <w:pPr>
        <w:tabs>
          <w:tab w:val="left" w:pos="993"/>
        </w:tabs>
        <w:spacing w:after="0" w:line="360" w:lineRule="auto"/>
        <w:jc w:val="both"/>
        <w:rPr>
          <w:rFonts w:ascii="Times New Roman" w:hAnsi="Times New Roman" w:cs="Times New Roman"/>
          <w:b/>
          <w:bCs/>
          <w:i/>
          <w:iCs/>
          <w:sz w:val="24"/>
          <w:szCs w:val="24"/>
          <w:lang w:eastAsia="bg-BG"/>
        </w:rPr>
      </w:pPr>
      <w:r w:rsidRPr="00917B12">
        <w:rPr>
          <w:rFonts w:ascii="Times New Roman" w:hAnsi="Times New Roman" w:cs="Times New Roman"/>
          <w:b/>
          <w:bCs/>
          <w:i/>
          <w:iCs/>
          <w:sz w:val="24"/>
          <w:szCs w:val="24"/>
          <w:lang w:eastAsia="bg-BG"/>
        </w:rPr>
        <w:t>Цели на бюджетната програмата</w:t>
      </w:r>
    </w:p>
    <w:p w:rsidR="002B0F7F" w:rsidRPr="00917B12" w:rsidRDefault="002B0F7F" w:rsidP="00B80DA0">
      <w:pPr>
        <w:pStyle w:val="ListParagraph"/>
        <w:numPr>
          <w:ilvl w:val="0"/>
          <w:numId w:val="41"/>
        </w:numPr>
        <w:tabs>
          <w:tab w:val="clear" w:pos="720"/>
          <w:tab w:val="num" w:pos="851"/>
          <w:tab w:val="left" w:pos="993"/>
        </w:tabs>
        <w:spacing w:after="0" w:line="360" w:lineRule="auto"/>
        <w:ind w:left="0" w:firstLine="709"/>
        <w:contextualSpacing w:val="0"/>
        <w:jc w:val="both"/>
        <w:rPr>
          <w:rFonts w:ascii="Times New Roman" w:hAnsi="Times New Roman" w:cs="Times New Roman"/>
          <w:bCs/>
          <w:iCs/>
          <w:sz w:val="24"/>
          <w:szCs w:val="24"/>
          <w:lang w:eastAsia="bg-BG"/>
        </w:rPr>
      </w:pPr>
      <w:r w:rsidRPr="00917B12">
        <w:rPr>
          <w:rFonts w:ascii="Times New Roman" w:hAnsi="Times New Roman" w:cs="Times New Roman"/>
          <w:bCs/>
          <w:iCs/>
          <w:sz w:val="24"/>
          <w:szCs w:val="24"/>
          <w:lang w:eastAsia="bg-BG"/>
        </w:rPr>
        <w:t>Популяризиране на туристическа марка „България“ и утвърждаване на позитивен имидж на страната сред целевите групи;</w:t>
      </w:r>
    </w:p>
    <w:p w:rsidR="002B0F7F" w:rsidRPr="00917B12" w:rsidRDefault="002B0F7F" w:rsidP="00B80DA0">
      <w:pPr>
        <w:numPr>
          <w:ilvl w:val="0"/>
          <w:numId w:val="41"/>
        </w:numPr>
        <w:tabs>
          <w:tab w:val="clear" w:pos="720"/>
          <w:tab w:val="num" w:pos="0"/>
          <w:tab w:val="left" w:pos="993"/>
        </w:tabs>
        <w:spacing w:after="0" w:line="360" w:lineRule="auto"/>
        <w:ind w:left="0" w:firstLine="709"/>
        <w:jc w:val="both"/>
        <w:rPr>
          <w:rFonts w:ascii="Times New Roman" w:hAnsi="Times New Roman" w:cs="Times New Roman"/>
          <w:sz w:val="24"/>
          <w:szCs w:val="24"/>
          <w:lang w:eastAsia="bg-BG"/>
        </w:rPr>
      </w:pPr>
      <w:r w:rsidRPr="00917B12">
        <w:rPr>
          <w:rFonts w:ascii="Times New Roman" w:hAnsi="Times New Roman" w:cs="Times New Roman"/>
          <w:sz w:val="24"/>
          <w:szCs w:val="24"/>
          <w:lang w:eastAsia="bg-BG"/>
        </w:rPr>
        <w:t xml:space="preserve">Сътрудничество на  Република България с международните органи и организации в областта на туризма; </w:t>
      </w:r>
    </w:p>
    <w:p w:rsidR="0008545C" w:rsidRDefault="0008545C" w:rsidP="006E6A63">
      <w:pPr>
        <w:pStyle w:val="ListParagraph"/>
        <w:autoSpaceDE w:val="0"/>
        <w:autoSpaceDN w:val="0"/>
        <w:adjustRightInd w:val="0"/>
        <w:spacing w:after="0" w:line="360" w:lineRule="auto"/>
        <w:ind w:left="0"/>
        <w:jc w:val="both"/>
        <w:rPr>
          <w:rFonts w:ascii="Times New Roman" w:hAnsi="Times New Roman" w:cs="Times New Roman"/>
          <w:b/>
          <w:sz w:val="24"/>
          <w:szCs w:val="24"/>
          <w:lang w:val="en-US"/>
        </w:rPr>
      </w:pPr>
    </w:p>
    <w:p w:rsidR="002B0F7F" w:rsidRPr="0008545C" w:rsidRDefault="002B0F7F" w:rsidP="002B0F7F">
      <w:pPr>
        <w:spacing w:after="0" w:line="360" w:lineRule="auto"/>
        <w:jc w:val="both"/>
        <w:rPr>
          <w:rFonts w:ascii="Times New Roman" w:hAnsi="Times New Roman" w:cs="Times New Roman"/>
          <w:b/>
          <w:bCs/>
          <w:iCs/>
          <w:sz w:val="24"/>
          <w:szCs w:val="24"/>
          <w:lang w:eastAsia="bg-BG"/>
        </w:rPr>
      </w:pPr>
      <w:r w:rsidRPr="0008545C">
        <w:rPr>
          <w:rFonts w:ascii="Times New Roman" w:hAnsi="Times New Roman" w:cs="Times New Roman"/>
          <w:b/>
          <w:bCs/>
          <w:iCs/>
          <w:sz w:val="24"/>
          <w:szCs w:val="24"/>
          <w:lang w:eastAsia="bg-BG"/>
        </w:rPr>
        <w:t>ОТЧЕТ НА ПОКАЗАТЕЛИТЕ ЗА ИЗПЪЛНЕНИЕ ПО БЮДЖЕТНИТЕ ПРОГРАМИ</w:t>
      </w:r>
    </w:p>
    <w:tbl>
      <w:tblPr>
        <w:tblW w:w="9351" w:type="dxa"/>
        <w:jc w:val="center"/>
        <w:tblCellMar>
          <w:left w:w="70" w:type="dxa"/>
          <w:right w:w="70" w:type="dxa"/>
        </w:tblCellMar>
        <w:tblLook w:val="04A0" w:firstRow="1" w:lastRow="0" w:firstColumn="1" w:lastColumn="0" w:noHBand="0" w:noVBand="1"/>
      </w:tblPr>
      <w:tblGrid>
        <w:gridCol w:w="6079"/>
        <w:gridCol w:w="964"/>
        <w:gridCol w:w="1127"/>
        <w:gridCol w:w="1181"/>
      </w:tblGrid>
      <w:tr w:rsidR="002B0F7F" w:rsidRPr="0008545C" w:rsidTr="00F10FB2">
        <w:trPr>
          <w:trHeight w:val="300"/>
          <w:jc w:val="center"/>
        </w:trPr>
        <w:tc>
          <w:tcPr>
            <w:tcW w:w="60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0F7F" w:rsidRPr="0008545C" w:rsidRDefault="002B0F7F" w:rsidP="002B0F7F">
            <w:pPr>
              <w:spacing w:after="0" w:line="360" w:lineRule="auto"/>
              <w:jc w:val="center"/>
              <w:rPr>
                <w:rFonts w:ascii="Times New Roman" w:eastAsia="Times New Roman" w:hAnsi="Times New Roman" w:cs="Times New Roman"/>
                <w:b/>
                <w:bCs/>
                <w:color w:val="000000"/>
                <w:sz w:val="20"/>
                <w:szCs w:val="20"/>
                <w:lang w:eastAsia="bg-BG"/>
              </w:rPr>
            </w:pPr>
            <w:r w:rsidRPr="0008545C">
              <w:rPr>
                <w:rFonts w:ascii="Times New Roman" w:eastAsia="Times New Roman" w:hAnsi="Times New Roman" w:cs="Times New Roman"/>
                <w:b/>
                <w:bCs/>
                <w:color w:val="000000"/>
                <w:sz w:val="20"/>
                <w:szCs w:val="20"/>
                <w:lang w:eastAsia="bg-BG"/>
              </w:rPr>
              <w:t xml:space="preserve">ПОКАЗАТЕЛИТЕ ЗА ИЗПЪЛНЕНИЕ </w:t>
            </w:r>
          </w:p>
        </w:tc>
        <w:tc>
          <w:tcPr>
            <w:tcW w:w="3272" w:type="dxa"/>
            <w:gridSpan w:val="3"/>
            <w:tcBorders>
              <w:top w:val="single" w:sz="4" w:space="0" w:color="auto"/>
              <w:left w:val="nil"/>
              <w:bottom w:val="single" w:sz="4" w:space="0" w:color="auto"/>
              <w:right w:val="single" w:sz="4" w:space="0" w:color="auto"/>
            </w:tcBorders>
            <w:shd w:val="clear" w:color="auto" w:fill="auto"/>
            <w:hideMark/>
          </w:tcPr>
          <w:p w:rsidR="002B0F7F" w:rsidRPr="0008545C" w:rsidRDefault="002B0F7F" w:rsidP="002B0F7F">
            <w:pPr>
              <w:spacing w:after="0" w:line="360" w:lineRule="auto"/>
              <w:jc w:val="center"/>
              <w:rPr>
                <w:rFonts w:ascii="Times New Roman" w:eastAsia="Times New Roman" w:hAnsi="Times New Roman" w:cs="Times New Roman"/>
                <w:b/>
                <w:bCs/>
                <w:color w:val="000000"/>
                <w:sz w:val="20"/>
                <w:szCs w:val="20"/>
                <w:lang w:eastAsia="bg-BG"/>
              </w:rPr>
            </w:pPr>
            <w:r w:rsidRPr="0008545C">
              <w:rPr>
                <w:rFonts w:ascii="Times New Roman" w:eastAsia="Times New Roman" w:hAnsi="Times New Roman" w:cs="Times New Roman"/>
                <w:b/>
                <w:bCs/>
                <w:color w:val="000000"/>
                <w:sz w:val="20"/>
                <w:szCs w:val="20"/>
                <w:lang w:eastAsia="bg-BG"/>
              </w:rPr>
              <w:t>ЦЕЛЕВА СТОЙНОСТ</w:t>
            </w:r>
          </w:p>
        </w:tc>
      </w:tr>
      <w:tr w:rsidR="002B0F7F" w:rsidRPr="0008545C" w:rsidTr="00F10FB2">
        <w:trPr>
          <w:trHeight w:val="315"/>
          <w:jc w:val="center"/>
        </w:trPr>
        <w:tc>
          <w:tcPr>
            <w:tcW w:w="6079" w:type="dxa"/>
            <w:tcBorders>
              <w:top w:val="nil"/>
              <w:left w:val="single" w:sz="4" w:space="0" w:color="auto"/>
              <w:bottom w:val="single" w:sz="4" w:space="0" w:color="auto"/>
              <w:right w:val="single" w:sz="4" w:space="0" w:color="auto"/>
            </w:tcBorders>
            <w:shd w:val="clear" w:color="auto" w:fill="auto"/>
            <w:vAlign w:val="center"/>
            <w:hideMark/>
          </w:tcPr>
          <w:p w:rsidR="002B0F7F" w:rsidRPr="0008545C" w:rsidRDefault="002B0F7F" w:rsidP="002B0F7F">
            <w:pPr>
              <w:spacing w:after="0" w:line="360" w:lineRule="auto"/>
              <w:jc w:val="center"/>
              <w:rPr>
                <w:rFonts w:ascii="Times New Roman" w:eastAsia="Times New Roman" w:hAnsi="Times New Roman" w:cs="Times New Roman"/>
                <w:b/>
                <w:bCs/>
                <w:color w:val="000000"/>
                <w:sz w:val="20"/>
                <w:szCs w:val="20"/>
                <w:lang w:eastAsia="bg-BG"/>
              </w:rPr>
            </w:pPr>
            <w:r w:rsidRPr="0008545C">
              <w:rPr>
                <w:rFonts w:ascii="Times New Roman" w:eastAsia="Times New Roman" w:hAnsi="Times New Roman" w:cs="Times New Roman"/>
                <w:b/>
                <w:bCs/>
                <w:color w:val="000000"/>
                <w:sz w:val="20"/>
                <w:szCs w:val="20"/>
                <w:lang w:eastAsia="bg-BG"/>
              </w:rPr>
              <w:t>7100.01.02 Бюджетна програма</w:t>
            </w:r>
          </w:p>
        </w:tc>
        <w:tc>
          <w:tcPr>
            <w:tcW w:w="964" w:type="dxa"/>
            <w:tcBorders>
              <w:top w:val="nil"/>
              <w:left w:val="nil"/>
              <w:bottom w:val="single" w:sz="4" w:space="0" w:color="auto"/>
              <w:right w:val="single" w:sz="4" w:space="0" w:color="auto"/>
            </w:tcBorders>
            <w:shd w:val="clear" w:color="auto" w:fill="auto"/>
            <w:hideMark/>
          </w:tcPr>
          <w:p w:rsidR="002B0F7F" w:rsidRPr="0008545C" w:rsidRDefault="002B0F7F" w:rsidP="002B0F7F">
            <w:pPr>
              <w:spacing w:after="0" w:line="360" w:lineRule="auto"/>
              <w:rPr>
                <w:rFonts w:ascii="Times New Roman" w:eastAsia="Times New Roman" w:hAnsi="Times New Roman" w:cs="Times New Roman"/>
                <w:b/>
                <w:bCs/>
                <w:color w:val="000000"/>
                <w:sz w:val="20"/>
                <w:szCs w:val="20"/>
                <w:lang w:eastAsia="bg-BG"/>
              </w:rPr>
            </w:pPr>
            <w:r w:rsidRPr="0008545C">
              <w:rPr>
                <w:rFonts w:ascii="Times New Roman" w:eastAsia="Times New Roman" w:hAnsi="Times New Roman" w:cs="Times New Roman"/>
                <w:b/>
                <w:bCs/>
                <w:color w:val="000000"/>
                <w:sz w:val="20"/>
                <w:szCs w:val="20"/>
                <w:lang w:eastAsia="bg-BG"/>
              </w:rPr>
              <w:t> </w:t>
            </w:r>
          </w:p>
        </w:tc>
        <w:tc>
          <w:tcPr>
            <w:tcW w:w="1127" w:type="dxa"/>
            <w:tcBorders>
              <w:top w:val="nil"/>
              <w:left w:val="nil"/>
              <w:bottom w:val="single" w:sz="4" w:space="0" w:color="auto"/>
              <w:right w:val="single" w:sz="4" w:space="0" w:color="auto"/>
            </w:tcBorders>
            <w:shd w:val="clear" w:color="auto" w:fill="auto"/>
            <w:hideMark/>
          </w:tcPr>
          <w:p w:rsidR="002B0F7F" w:rsidRPr="0008545C" w:rsidRDefault="002B0F7F" w:rsidP="002B0F7F">
            <w:pPr>
              <w:spacing w:after="0" w:line="360" w:lineRule="auto"/>
              <w:rPr>
                <w:rFonts w:ascii="Times New Roman" w:eastAsia="Times New Roman" w:hAnsi="Times New Roman" w:cs="Times New Roman"/>
                <w:b/>
                <w:bCs/>
                <w:color w:val="000000"/>
                <w:sz w:val="20"/>
                <w:szCs w:val="20"/>
                <w:lang w:eastAsia="bg-BG"/>
              </w:rPr>
            </w:pPr>
            <w:r w:rsidRPr="0008545C">
              <w:rPr>
                <w:rFonts w:ascii="Times New Roman" w:eastAsia="Times New Roman" w:hAnsi="Times New Roman" w:cs="Times New Roman"/>
                <w:b/>
                <w:bCs/>
                <w:color w:val="000000"/>
                <w:sz w:val="20"/>
                <w:szCs w:val="20"/>
                <w:lang w:eastAsia="bg-BG"/>
              </w:rPr>
              <w:t> </w:t>
            </w:r>
          </w:p>
        </w:tc>
        <w:tc>
          <w:tcPr>
            <w:tcW w:w="1181" w:type="dxa"/>
            <w:tcBorders>
              <w:top w:val="nil"/>
              <w:left w:val="nil"/>
              <w:bottom w:val="single" w:sz="4" w:space="0" w:color="auto"/>
              <w:right w:val="single" w:sz="4" w:space="0" w:color="auto"/>
            </w:tcBorders>
            <w:shd w:val="clear" w:color="auto" w:fill="auto"/>
            <w:hideMark/>
          </w:tcPr>
          <w:p w:rsidR="002B0F7F" w:rsidRPr="0008545C" w:rsidRDefault="002B0F7F" w:rsidP="002B0F7F">
            <w:pPr>
              <w:spacing w:after="0" w:line="360" w:lineRule="auto"/>
              <w:rPr>
                <w:rFonts w:ascii="Times New Roman" w:eastAsia="Times New Roman" w:hAnsi="Times New Roman" w:cs="Times New Roman"/>
                <w:b/>
                <w:bCs/>
                <w:color w:val="000000"/>
                <w:sz w:val="20"/>
                <w:szCs w:val="20"/>
                <w:lang w:eastAsia="bg-BG"/>
              </w:rPr>
            </w:pPr>
            <w:r w:rsidRPr="0008545C">
              <w:rPr>
                <w:rFonts w:ascii="Times New Roman" w:eastAsia="Times New Roman" w:hAnsi="Times New Roman" w:cs="Times New Roman"/>
                <w:b/>
                <w:bCs/>
                <w:color w:val="000000"/>
                <w:sz w:val="20"/>
                <w:szCs w:val="20"/>
                <w:lang w:eastAsia="bg-BG"/>
              </w:rPr>
              <w:t> </w:t>
            </w:r>
          </w:p>
        </w:tc>
      </w:tr>
      <w:tr w:rsidR="002B0F7F" w:rsidRPr="0008545C" w:rsidTr="00F10FB2">
        <w:trPr>
          <w:trHeight w:val="141"/>
          <w:jc w:val="center"/>
        </w:trPr>
        <w:tc>
          <w:tcPr>
            <w:tcW w:w="6079" w:type="dxa"/>
            <w:tcBorders>
              <w:top w:val="nil"/>
              <w:left w:val="single" w:sz="4" w:space="0" w:color="auto"/>
              <w:bottom w:val="single" w:sz="4" w:space="0" w:color="auto"/>
              <w:right w:val="single" w:sz="4" w:space="0" w:color="auto"/>
            </w:tcBorders>
            <w:shd w:val="clear" w:color="auto" w:fill="auto"/>
            <w:vAlign w:val="center"/>
            <w:hideMark/>
          </w:tcPr>
          <w:p w:rsidR="002B0F7F" w:rsidRPr="0008545C" w:rsidRDefault="002B0F7F" w:rsidP="002B0F7F">
            <w:pPr>
              <w:spacing w:after="0" w:line="360" w:lineRule="auto"/>
              <w:jc w:val="center"/>
              <w:rPr>
                <w:rFonts w:ascii="Times New Roman" w:eastAsia="Times New Roman" w:hAnsi="Times New Roman" w:cs="Times New Roman"/>
                <w:b/>
                <w:bCs/>
                <w:color w:val="000000"/>
                <w:sz w:val="20"/>
                <w:szCs w:val="20"/>
                <w:lang w:eastAsia="bg-BG"/>
              </w:rPr>
            </w:pPr>
            <w:r w:rsidRPr="0008545C">
              <w:rPr>
                <w:rFonts w:ascii="Times New Roman" w:eastAsia="Times New Roman" w:hAnsi="Times New Roman" w:cs="Times New Roman"/>
                <w:b/>
                <w:bCs/>
                <w:color w:val="000000"/>
                <w:sz w:val="20"/>
                <w:szCs w:val="20"/>
                <w:lang w:eastAsia="bg-BG"/>
              </w:rPr>
              <w:t>„Развитие на националната туристическа реклама и международно сътрудничество и</w:t>
            </w:r>
          </w:p>
        </w:tc>
        <w:tc>
          <w:tcPr>
            <w:tcW w:w="964" w:type="dxa"/>
            <w:tcBorders>
              <w:top w:val="nil"/>
              <w:left w:val="nil"/>
              <w:bottom w:val="single" w:sz="4" w:space="0" w:color="auto"/>
              <w:right w:val="single" w:sz="4" w:space="0" w:color="auto"/>
            </w:tcBorders>
            <w:shd w:val="clear" w:color="auto" w:fill="auto"/>
            <w:hideMark/>
          </w:tcPr>
          <w:p w:rsidR="002B0F7F" w:rsidRPr="0008545C" w:rsidRDefault="002B0F7F" w:rsidP="002B0F7F">
            <w:pPr>
              <w:spacing w:after="0" w:line="360" w:lineRule="auto"/>
              <w:rPr>
                <w:rFonts w:ascii="Times New Roman" w:eastAsia="Times New Roman" w:hAnsi="Times New Roman" w:cs="Times New Roman"/>
                <w:b/>
                <w:bCs/>
                <w:color w:val="000000"/>
                <w:sz w:val="20"/>
                <w:szCs w:val="20"/>
                <w:lang w:eastAsia="bg-BG"/>
              </w:rPr>
            </w:pPr>
            <w:r w:rsidRPr="0008545C">
              <w:rPr>
                <w:rFonts w:ascii="Times New Roman" w:eastAsia="Times New Roman" w:hAnsi="Times New Roman" w:cs="Times New Roman"/>
                <w:b/>
                <w:bCs/>
                <w:color w:val="000000"/>
                <w:sz w:val="20"/>
                <w:szCs w:val="20"/>
                <w:lang w:eastAsia="bg-BG"/>
              </w:rPr>
              <w:t> </w:t>
            </w:r>
          </w:p>
        </w:tc>
        <w:tc>
          <w:tcPr>
            <w:tcW w:w="1127" w:type="dxa"/>
            <w:tcBorders>
              <w:top w:val="nil"/>
              <w:left w:val="nil"/>
              <w:bottom w:val="single" w:sz="4" w:space="0" w:color="auto"/>
              <w:right w:val="single" w:sz="4" w:space="0" w:color="auto"/>
            </w:tcBorders>
            <w:shd w:val="clear" w:color="auto" w:fill="auto"/>
            <w:hideMark/>
          </w:tcPr>
          <w:p w:rsidR="002B0F7F" w:rsidRPr="0008545C" w:rsidRDefault="002B0F7F" w:rsidP="002B0F7F">
            <w:pPr>
              <w:spacing w:after="0" w:line="360" w:lineRule="auto"/>
              <w:rPr>
                <w:rFonts w:ascii="Times New Roman" w:eastAsia="Times New Roman" w:hAnsi="Times New Roman" w:cs="Times New Roman"/>
                <w:b/>
                <w:bCs/>
                <w:color w:val="000000"/>
                <w:sz w:val="20"/>
                <w:szCs w:val="20"/>
                <w:lang w:eastAsia="bg-BG"/>
              </w:rPr>
            </w:pPr>
            <w:r w:rsidRPr="0008545C">
              <w:rPr>
                <w:rFonts w:ascii="Times New Roman" w:eastAsia="Times New Roman" w:hAnsi="Times New Roman" w:cs="Times New Roman"/>
                <w:b/>
                <w:bCs/>
                <w:color w:val="000000"/>
                <w:sz w:val="20"/>
                <w:szCs w:val="20"/>
                <w:lang w:eastAsia="bg-BG"/>
              </w:rPr>
              <w:t> </w:t>
            </w:r>
          </w:p>
        </w:tc>
        <w:tc>
          <w:tcPr>
            <w:tcW w:w="1181" w:type="dxa"/>
            <w:tcBorders>
              <w:top w:val="nil"/>
              <w:left w:val="nil"/>
              <w:bottom w:val="single" w:sz="4" w:space="0" w:color="auto"/>
              <w:right w:val="single" w:sz="4" w:space="0" w:color="auto"/>
            </w:tcBorders>
            <w:shd w:val="clear" w:color="auto" w:fill="auto"/>
            <w:hideMark/>
          </w:tcPr>
          <w:p w:rsidR="002B0F7F" w:rsidRPr="0008545C" w:rsidRDefault="002B0F7F" w:rsidP="002B0F7F">
            <w:pPr>
              <w:spacing w:after="0" w:line="360" w:lineRule="auto"/>
              <w:rPr>
                <w:rFonts w:ascii="Times New Roman" w:eastAsia="Times New Roman" w:hAnsi="Times New Roman" w:cs="Times New Roman"/>
                <w:b/>
                <w:bCs/>
                <w:color w:val="000000"/>
                <w:sz w:val="20"/>
                <w:szCs w:val="20"/>
                <w:lang w:eastAsia="bg-BG"/>
              </w:rPr>
            </w:pPr>
            <w:r w:rsidRPr="0008545C">
              <w:rPr>
                <w:rFonts w:ascii="Times New Roman" w:eastAsia="Times New Roman" w:hAnsi="Times New Roman" w:cs="Times New Roman"/>
                <w:b/>
                <w:bCs/>
                <w:color w:val="000000"/>
                <w:sz w:val="20"/>
                <w:szCs w:val="20"/>
                <w:lang w:eastAsia="bg-BG"/>
              </w:rPr>
              <w:t> </w:t>
            </w:r>
          </w:p>
        </w:tc>
      </w:tr>
      <w:tr w:rsidR="002B0F7F" w:rsidRPr="0008545C" w:rsidTr="00F10FB2">
        <w:trPr>
          <w:trHeight w:val="765"/>
          <w:jc w:val="center"/>
        </w:trPr>
        <w:tc>
          <w:tcPr>
            <w:tcW w:w="6079"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2B0F7F" w:rsidRPr="00E74968" w:rsidRDefault="002B0F7F" w:rsidP="002B0F7F">
            <w:pPr>
              <w:spacing w:after="0" w:line="360" w:lineRule="auto"/>
              <w:jc w:val="center"/>
              <w:rPr>
                <w:rFonts w:ascii="Times New Roman" w:eastAsia="Times New Roman" w:hAnsi="Times New Roman" w:cs="Times New Roman"/>
                <w:b/>
                <w:color w:val="FFFFFF" w:themeColor="background1"/>
                <w:sz w:val="20"/>
                <w:szCs w:val="20"/>
                <w:lang w:eastAsia="bg-BG"/>
              </w:rPr>
            </w:pPr>
            <w:r w:rsidRPr="00E74968">
              <w:rPr>
                <w:rFonts w:ascii="Times New Roman" w:eastAsia="Times New Roman" w:hAnsi="Times New Roman" w:cs="Times New Roman"/>
                <w:b/>
                <w:color w:val="FFFFFF" w:themeColor="background1"/>
                <w:sz w:val="20"/>
                <w:szCs w:val="20"/>
                <w:lang w:eastAsia="bg-BG"/>
              </w:rPr>
              <w:lastRenderedPageBreak/>
              <w:t>Показатели за изпълнение</w:t>
            </w:r>
          </w:p>
        </w:tc>
        <w:tc>
          <w:tcPr>
            <w:tcW w:w="964" w:type="dxa"/>
            <w:tcBorders>
              <w:top w:val="single" w:sz="4" w:space="0" w:color="auto"/>
              <w:left w:val="nil"/>
              <w:bottom w:val="single" w:sz="4" w:space="0" w:color="auto"/>
              <w:right w:val="single" w:sz="4" w:space="0" w:color="auto"/>
            </w:tcBorders>
            <w:shd w:val="clear" w:color="000000" w:fill="00B0F0"/>
            <w:vAlign w:val="center"/>
            <w:hideMark/>
          </w:tcPr>
          <w:p w:rsidR="002B0F7F" w:rsidRPr="00E74968" w:rsidRDefault="002B0F7F" w:rsidP="002B0F7F">
            <w:pPr>
              <w:spacing w:after="0" w:line="360" w:lineRule="auto"/>
              <w:jc w:val="center"/>
              <w:rPr>
                <w:rFonts w:ascii="Times New Roman" w:eastAsia="Times New Roman" w:hAnsi="Times New Roman" w:cs="Times New Roman"/>
                <w:b/>
                <w:color w:val="FFFFFF" w:themeColor="background1"/>
                <w:sz w:val="20"/>
                <w:szCs w:val="20"/>
                <w:lang w:eastAsia="bg-BG"/>
              </w:rPr>
            </w:pPr>
            <w:r w:rsidRPr="00E74968">
              <w:rPr>
                <w:rFonts w:ascii="Times New Roman" w:eastAsia="Times New Roman" w:hAnsi="Times New Roman" w:cs="Times New Roman"/>
                <w:b/>
                <w:color w:val="FFFFFF" w:themeColor="background1"/>
                <w:sz w:val="20"/>
                <w:szCs w:val="20"/>
                <w:lang w:eastAsia="bg-BG"/>
              </w:rPr>
              <w:t>Мерна единица</w:t>
            </w:r>
          </w:p>
        </w:tc>
        <w:tc>
          <w:tcPr>
            <w:tcW w:w="1127" w:type="dxa"/>
            <w:tcBorders>
              <w:top w:val="single" w:sz="4" w:space="0" w:color="auto"/>
              <w:left w:val="nil"/>
              <w:bottom w:val="single" w:sz="4" w:space="0" w:color="auto"/>
              <w:right w:val="single" w:sz="4" w:space="0" w:color="auto"/>
            </w:tcBorders>
            <w:shd w:val="clear" w:color="000000" w:fill="00B0F0"/>
            <w:vAlign w:val="center"/>
            <w:hideMark/>
          </w:tcPr>
          <w:p w:rsidR="002B0F7F" w:rsidRPr="00E74968" w:rsidRDefault="002B0F7F" w:rsidP="002B0F7F">
            <w:pPr>
              <w:spacing w:after="0" w:line="360" w:lineRule="auto"/>
              <w:jc w:val="center"/>
              <w:rPr>
                <w:rFonts w:ascii="Times New Roman" w:eastAsia="Times New Roman" w:hAnsi="Times New Roman" w:cs="Times New Roman"/>
                <w:b/>
                <w:color w:val="FFFFFF" w:themeColor="background1"/>
                <w:sz w:val="20"/>
                <w:szCs w:val="20"/>
                <w:lang w:eastAsia="bg-BG"/>
              </w:rPr>
            </w:pPr>
            <w:r w:rsidRPr="00E74968">
              <w:rPr>
                <w:rFonts w:ascii="Times New Roman" w:eastAsia="Times New Roman" w:hAnsi="Times New Roman" w:cs="Times New Roman"/>
                <w:b/>
                <w:color w:val="FFFFFF" w:themeColor="background1"/>
                <w:sz w:val="20"/>
                <w:szCs w:val="20"/>
                <w:lang w:eastAsia="bg-BG"/>
              </w:rPr>
              <w:t>Целева стойност 2022</w:t>
            </w:r>
          </w:p>
        </w:tc>
        <w:tc>
          <w:tcPr>
            <w:tcW w:w="1181" w:type="dxa"/>
            <w:tcBorders>
              <w:top w:val="single" w:sz="4" w:space="0" w:color="auto"/>
              <w:left w:val="nil"/>
              <w:bottom w:val="single" w:sz="4" w:space="0" w:color="auto"/>
              <w:right w:val="single" w:sz="4" w:space="0" w:color="auto"/>
            </w:tcBorders>
            <w:shd w:val="clear" w:color="000000" w:fill="00B0F0"/>
            <w:vAlign w:val="center"/>
            <w:hideMark/>
          </w:tcPr>
          <w:p w:rsidR="002B0F7F" w:rsidRPr="00E74968" w:rsidRDefault="002B0F7F" w:rsidP="002B0F7F">
            <w:pPr>
              <w:spacing w:after="0" w:line="360" w:lineRule="auto"/>
              <w:jc w:val="center"/>
              <w:rPr>
                <w:rFonts w:ascii="Times New Roman" w:eastAsia="Times New Roman" w:hAnsi="Times New Roman" w:cs="Times New Roman"/>
                <w:b/>
                <w:color w:val="FFFFFF" w:themeColor="background1"/>
                <w:sz w:val="20"/>
                <w:szCs w:val="20"/>
                <w:lang w:eastAsia="bg-BG"/>
              </w:rPr>
            </w:pPr>
            <w:r w:rsidRPr="00E74968">
              <w:rPr>
                <w:rFonts w:ascii="Times New Roman" w:eastAsia="Times New Roman" w:hAnsi="Times New Roman" w:cs="Times New Roman"/>
                <w:b/>
                <w:color w:val="FFFFFF" w:themeColor="background1"/>
                <w:sz w:val="20"/>
                <w:szCs w:val="20"/>
                <w:lang w:eastAsia="bg-BG"/>
              </w:rPr>
              <w:t>Отчет 31.12.2022г.</w:t>
            </w:r>
          </w:p>
        </w:tc>
      </w:tr>
      <w:tr w:rsidR="002B0F7F" w:rsidRPr="0008545C" w:rsidTr="00F10FB2">
        <w:trPr>
          <w:trHeight w:val="510"/>
          <w:jc w:val="center"/>
        </w:trPr>
        <w:tc>
          <w:tcPr>
            <w:tcW w:w="6079" w:type="dxa"/>
            <w:tcBorders>
              <w:top w:val="nil"/>
              <w:left w:val="single" w:sz="4" w:space="0" w:color="auto"/>
              <w:bottom w:val="single" w:sz="4" w:space="0" w:color="auto"/>
              <w:right w:val="single" w:sz="4" w:space="0" w:color="auto"/>
            </w:tcBorders>
            <w:shd w:val="clear" w:color="auto" w:fill="auto"/>
            <w:vAlign w:val="center"/>
            <w:hideMark/>
          </w:tcPr>
          <w:p w:rsidR="002B0F7F" w:rsidRPr="0008545C" w:rsidRDefault="002B0F7F" w:rsidP="002B0F7F">
            <w:pPr>
              <w:spacing w:after="0" w:line="360" w:lineRule="auto"/>
              <w:rPr>
                <w:rFonts w:ascii="Times New Roman" w:eastAsia="Times New Roman" w:hAnsi="Times New Roman" w:cs="Times New Roman"/>
                <w:sz w:val="20"/>
                <w:szCs w:val="20"/>
                <w:lang w:eastAsia="bg-BG"/>
              </w:rPr>
            </w:pPr>
            <w:r w:rsidRPr="0008545C">
              <w:rPr>
                <w:rFonts w:ascii="Times New Roman" w:eastAsia="Times New Roman" w:hAnsi="Times New Roman" w:cs="Times New Roman"/>
                <w:sz w:val="20"/>
                <w:szCs w:val="20"/>
                <w:lang w:eastAsia="bg-BG"/>
              </w:rPr>
              <w:t>1. Организиране на участие с рекламни щандове на международни и национални туристически изложения</w:t>
            </w:r>
          </w:p>
        </w:tc>
        <w:tc>
          <w:tcPr>
            <w:tcW w:w="964" w:type="dxa"/>
            <w:tcBorders>
              <w:top w:val="nil"/>
              <w:left w:val="nil"/>
              <w:bottom w:val="single" w:sz="4" w:space="0" w:color="auto"/>
              <w:right w:val="single" w:sz="4" w:space="0" w:color="auto"/>
            </w:tcBorders>
            <w:shd w:val="clear" w:color="auto" w:fill="auto"/>
            <w:vAlign w:val="center"/>
            <w:hideMark/>
          </w:tcPr>
          <w:p w:rsidR="002B0F7F" w:rsidRPr="0008545C" w:rsidRDefault="002B0F7F" w:rsidP="002B0F7F">
            <w:pPr>
              <w:spacing w:after="0" w:line="360" w:lineRule="auto"/>
              <w:jc w:val="center"/>
              <w:rPr>
                <w:rFonts w:ascii="Times New Roman" w:eastAsia="Times New Roman" w:hAnsi="Times New Roman" w:cs="Times New Roman"/>
                <w:sz w:val="20"/>
                <w:szCs w:val="20"/>
                <w:lang w:eastAsia="bg-BG"/>
              </w:rPr>
            </w:pPr>
            <w:r w:rsidRPr="0008545C">
              <w:rPr>
                <w:rFonts w:ascii="Times New Roman" w:eastAsia="Times New Roman" w:hAnsi="Times New Roman" w:cs="Times New Roman"/>
                <w:sz w:val="20"/>
                <w:szCs w:val="20"/>
                <w:lang w:eastAsia="bg-BG"/>
              </w:rPr>
              <w:t>Бр.</w:t>
            </w:r>
          </w:p>
        </w:tc>
        <w:tc>
          <w:tcPr>
            <w:tcW w:w="1127" w:type="dxa"/>
            <w:tcBorders>
              <w:top w:val="nil"/>
              <w:left w:val="nil"/>
              <w:bottom w:val="single" w:sz="4" w:space="0" w:color="auto"/>
              <w:right w:val="single" w:sz="4" w:space="0" w:color="auto"/>
            </w:tcBorders>
            <w:shd w:val="clear" w:color="auto" w:fill="auto"/>
            <w:vAlign w:val="center"/>
            <w:hideMark/>
          </w:tcPr>
          <w:p w:rsidR="002B0F7F" w:rsidRPr="0008545C" w:rsidRDefault="002B0F7F" w:rsidP="00F10FB2">
            <w:pPr>
              <w:spacing w:after="0" w:line="360" w:lineRule="auto"/>
              <w:jc w:val="center"/>
              <w:rPr>
                <w:rFonts w:ascii="Times New Roman" w:eastAsia="Times New Roman" w:hAnsi="Times New Roman" w:cs="Times New Roman"/>
                <w:sz w:val="20"/>
                <w:szCs w:val="20"/>
                <w:lang w:eastAsia="bg-BG"/>
              </w:rPr>
            </w:pPr>
            <w:r w:rsidRPr="0008545C">
              <w:rPr>
                <w:rFonts w:ascii="Times New Roman" w:eastAsia="Times New Roman" w:hAnsi="Times New Roman" w:cs="Times New Roman"/>
                <w:sz w:val="20"/>
                <w:szCs w:val="20"/>
                <w:lang w:eastAsia="bg-BG"/>
              </w:rPr>
              <w:t>18</w:t>
            </w:r>
          </w:p>
        </w:tc>
        <w:tc>
          <w:tcPr>
            <w:tcW w:w="1181" w:type="dxa"/>
            <w:tcBorders>
              <w:top w:val="nil"/>
              <w:left w:val="nil"/>
              <w:bottom w:val="single" w:sz="4" w:space="0" w:color="auto"/>
              <w:right w:val="single" w:sz="4" w:space="0" w:color="auto"/>
            </w:tcBorders>
            <w:shd w:val="clear" w:color="auto" w:fill="auto"/>
            <w:vAlign w:val="center"/>
            <w:hideMark/>
          </w:tcPr>
          <w:p w:rsidR="002B0F7F" w:rsidRPr="0008545C" w:rsidRDefault="002B0F7F" w:rsidP="00F10FB2">
            <w:pPr>
              <w:spacing w:after="0" w:line="360" w:lineRule="auto"/>
              <w:jc w:val="center"/>
              <w:rPr>
                <w:rFonts w:ascii="Times New Roman" w:eastAsia="Times New Roman" w:hAnsi="Times New Roman" w:cs="Times New Roman"/>
                <w:sz w:val="20"/>
                <w:szCs w:val="20"/>
                <w:lang w:eastAsia="bg-BG"/>
              </w:rPr>
            </w:pPr>
            <w:r w:rsidRPr="0008545C">
              <w:rPr>
                <w:rFonts w:ascii="Times New Roman" w:eastAsia="Times New Roman" w:hAnsi="Times New Roman" w:cs="Times New Roman"/>
                <w:sz w:val="20"/>
                <w:szCs w:val="20"/>
                <w:lang w:eastAsia="bg-BG"/>
              </w:rPr>
              <w:t>35</w:t>
            </w:r>
          </w:p>
        </w:tc>
      </w:tr>
      <w:tr w:rsidR="002B0F7F" w:rsidRPr="0008545C" w:rsidTr="00F10FB2">
        <w:trPr>
          <w:trHeight w:val="300"/>
          <w:jc w:val="center"/>
        </w:trPr>
        <w:tc>
          <w:tcPr>
            <w:tcW w:w="6079" w:type="dxa"/>
            <w:tcBorders>
              <w:top w:val="nil"/>
              <w:left w:val="single" w:sz="4" w:space="0" w:color="auto"/>
              <w:bottom w:val="single" w:sz="4" w:space="0" w:color="auto"/>
              <w:right w:val="single" w:sz="4" w:space="0" w:color="auto"/>
            </w:tcBorders>
            <w:shd w:val="clear" w:color="auto" w:fill="auto"/>
            <w:vAlign w:val="center"/>
            <w:hideMark/>
          </w:tcPr>
          <w:p w:rsidR="002B0F7F" w:rsidRPr="0008545C" w:rsidRDefault="002B0F7F" w:rsidP="002B0F7F">
            <w:pPr>
              <w:spacing w:after="0" w:line="360" w:lineRule="auto"/>
              <w:rPr>
                <w:rFonts w:ascii="Times New Roman" w:eastAsia="Times New Roman" w:hAnsi="Times New Roman" w:cs="Times New Roman"/>
                <w:sz w:val="20"/>
                <w:szCs w:val="20"/>
                <w:lang w:eastAsia="bg-BG"/>
              </w:rPr>
            </w:pPr>
            <w:r w:rsidRPr="0008545C">
              <w:rPr>
                <w:rFonts w:ascii="Times New Roman" w:eastAsia="Times New Roman" w:hAnsi="Times New Roman" w:cs="Times New Roman"/>
                <w:sz w:val="20"/>
                <w:szCs w:val="20"/>
                <w:lang w:eastAsia="bg-BG"/>
              </w:rPr>
              <w:t>2. Осъществяване на комуникационни кампании на целеви пазари</w:t>
            </w:r>
          </w:p>
        </w:tc>
        <w:tc>
          <w:tcPr>
            <w:tcW w:w="964" w:type="dxa"/>
            <w:tcBorders>
              <w:top w:val="nil"/>
              <w:left w:val="nil"/>
              <w:bottom w:val="single" w:sz="4" w:space="0" w:color="auto"/>
              <w:right w:val="single" w:sz="4" w:space="0" w:color="auto"/>
            </w:tcBorders>
            <w:shd w:val="clear" w:color="auto" w:fill="auto"/>
            <w:vAlign w:val="center"/>
            <w:hideMark/>
          </w:tcPr>
          <w:p w:rsidR="002B0F7F" w:rsidRPr="0008545C" w:rsidRDefault="002B0F7F" w:rsidP="002B0F7F">
            <w:pPr>
              <w:spacing w:after="0" w:line="360" w:lineRule="auto"/>
              <w:jc w:val="center"/>
              <w:rPr>
                <w:rFonts w:ascii="Times New Roman" w:eastAsia="Times New Roman" w:hAnsi="Times New Roman" w:cs="Times New Roman"/>
                <w:sz w:val="20"/>
                <w:szCs w:val="20"/>
                <w:lang w:eastAsia="bg-BG"/>
              </w:rPr>
            </w:pPr>
            <w:r w:rsidRPr="0008545C">
              <w:rPr>
                <w:rFonts w:ascii="Times New Roman" w:eastAsia="Times New Roman" w:hAnsi="Times New Roman" w:cs="Times New Roman"/>
                <w:sz w:val="20"/>
                <w:szCs w:val="20"/>
                <w:lang w:eastAsia="bg-BG"/>
              </w:rPr>
              <w:t>Бр.</w:t>
            </w:r>
          </w:p>
        </w:tc>
        <w:tc>
          <w:tcPr>
            <w:tcW w:w="1127" w:type="dxa"/>
            <w:tcBorders>
              <w:top w:val="nil"/>
              <w:left w:val="nil"/>
              <w:bottom w:val="single" w:sz="4" w:space="0" w:color="auto"/>
              <w:right w:val="single" w:sz="4" w:space="0" w:color="auto"/>
            </w:tcBorders>
            <w:shd w:val="clear" w:color="auto" w:fill="auto"/>
            <w:vAlign w:val="center"/>
            <w:hideMark/>
          </w:tcPr>
          <w:p w:rsidR="002B0F7F" w:rsidRPr="0008545C" w:rsidRDefault="002B0F7F" w:rsidP="00F10FB2">
            <w:pPr>
              <w:spacing w:after="0" w:line="360" w:lineRule="auto"/>
              <w:jc w:val="center"/>
              <w:rPr>
                <w:rFonts w:ascii="Times New Roman" w:eastAsia="Times New Roman" w:hAnsi="Times New Roman" w:cs="Times New Roman"/>
                <w:sz w:val="20"/>
                <w:szCs w:val="20"/>
                <w:lang w:eastAsia="bg-BG"/>
              </w:rPr>
            </w:pPr>
            <w:r w:rsidRPr="0008545C">
              <w:rPr>
                <w:rFonts w:ascii="Times New Roman" w:eastAsia="Times New Roman" w:hAnsi="Times New Roman" w:cs="Times New Roman"/>
                <w:sz w:val="20"/>
                <w:szCs w:val="20"/>
                <w:lang w:eastAsia="bg-BG"/>
              </w:rPr>
              <w:t>26</w:t>
            </w:r>
          </w:p>
        </w:tc>
        <w:tc>
          <w:tcPr>
            <w:tcW w:w="1181" w:type="dxa"/>
            <w:tcBorders>
              <w:top w:val="nil"/>
              <w:left w:val="nil"/>
              <w:bottom w:val="single" w:sz="4" w:space="0" w:color="auto"/>
              <w:right w:val="single" w:sz="4" w:space="0" w:color="auto"/>
            </w:tcBorders>
            <w:shd w:val="clear" w:color="auto" w:fill="auto"/>
            <w:vAlign w:val="center"/>
            <w:hideMark/>
          </w:tcPr>
          <w:p w:rsidR="002B0F7F" w:rsidRPr="0008545C" w:rsidRDefault="002B0F7F" w:rsidP="00F10FB2">
            <w:pPr>
              <w:spacing w:after="0" w:line="360" w:lineRule="auto"/>
              <w:jc w:val="center"/>
              <w:rPr>
                <w:rFonts w:ascii="Times New Roman" w:eastAsia="Times New Roman" w:hAnsi="Times New Roman" w:cs="Times New Roman"/>
                <w:sz w:val="20"/>
                <w:szCs w:val="20"/>
                <w:lang w:eastAsia="bg-BG"/>
              </w:rPr>
            </w:pPr>
            <w:r w:rsidRPr="0008545C">
              <w:rPr>
                <w:rFonts w:ascii="Times New Roman" w:eastAsia="Times New Roman" w:hAnsi="Times New Roman" w:cs="Times New Roman"/>
                <w:sz w:val="20"/>
                <w:szCs w:val="20"/>
                <w:lang w:eastAsia="bg-BG"/>
              </w:rPr>
              <w:t>22</w:t>
            </w:r>
          </w:p>
        </w:tc>
      </w:tr>
      <w:tr w:rsidR="002B0F7F" w:rsidRPr="0008545C" w:rsidTr="00F10FB2">
        <w:trPr>
          <w:trHeight w:val="765"/>
          <w:jc w:val="center"/>
        </w:trPr>
        <w:tc>
          <w:tcPr>
            <w:tcW w:w="6079" w:type="dxa"/>
            <w:tcBorders>
              <w:top w:val="nil"/>
              <w:left w:val="single" w:sz="4" w:space="0" w:color="auto"/>
              <w:bottom w:val="single" w:sz="4" w:space="0" w:color="auto"/>
              <w:right w:val="single" w:sz="4" w:space="0" w:color="auto"/>
            </w:tcBorders>
            <w:shd w:val="clear" w:color="auto" w:fill="auto"/>
            <w:vAlign w:val="center"/>
            <w:hideMark/>
          </w:tcPr>
          <w:p w:rsidR="002B0F7F" w:rsidRPr="0008545C" w:rsidRDefault="002B0F7F" w:rsidP="002B0F7F">
            <w:pPr>
              <w:spacing w:after="0" w:line="360" w:lineRule="auto"/>
              <w:jc w:val="both"/>
              <w:rPr>
                <w:rFonts w:ascii="Times New Roman" w:eastAsia="Times New Roman" w:hAnsi="Times New Roman" w:cs="Times New Roman"/>
                <w:sz w:val="20"/>
                <w:szCs w:val="20"/>
                <w:lang w:eastAsia="bg-BG"/>
              </w:rPr>
            </w:pPr>
            <w:r w:rsidRPr="0008545C">
              <w:rPr>
                <w:rFonts w:ascii="Times New Roman" w:eastAsia="Times New Roman" w:hAnsi="Times New Roman" w:cs="Times New Roman"/>
                <w:sz w:val="20"/>
                <w:szCs w:val="20"/>
                <w:lang w:eastAsia="bg-BG"/>
              </w:rPr>
              <w:t xml:space="preserve">З. Популяризиране на специализирани видове туризъм и организиране на журналистически и </w:t>
            </w:r>
            <w:proofErr w:type="spellStart"/>
            <w:r w:rsidRPr="0008545C">
              <w:rPr>
                <w:rFonts w:ascii="Times New Roman" w:eastAsia="Times New Roman" w:hAnsi="Times New Roman" w:cs="Times New Roman"/>
                <w:sz w:val="20"/>
                <w:szCs w:val="20"/>
                <w:lang w:eastAsia="bg-BG"/>
              </w:rPr>
              <w:t>експедиентски</w:t>
            </w:r>
            <w:proofErr w:type="spellEnd"/>
            <w:r w:rsidRPr="0008545C">
              <w:rPr>
                <w:rFonts w:ascii="Times New Roman" w:eastAsia="Times New Roman" w:hAnsi="Times New Roman" w:cs="Times New Roman"/>
                <w:sz w:val="20"/>
                <w:szCs w:val="20"/>
                <w:lang w:eastAsia="bg-BG"/>
              </w:rPr>
              <w:t xml:space="preserve"> турове, включително чрез </w:t>
            </w:r>
            <w:proofErr w:type="spellStart"/>
            <w:r w:rsidRPr="0008545C">
              <w:rPr>
                <w:rFonts w:ascii="Times New Roman" w:eastAsia="Times New Roman" w:hAnsi="Times New Roman" w:cs="Times New Roman"/>
                <w:sz w:val="20"/>
                <w:szCs w:val="20"/>
                <w:lang w:eastAsia="bg-BG"/>
              </w:rPr>
              <w:t>промотиране</w:t>
            </w:r>
            <w:proofErr w:type="spellEnd"/>
            <w:r w:rsidRPr="0008545C">
              <w:rPr>
                <w:rFonts w:ascii="Times New Roman" w:eastAsia="Times New Roman" w:hAnsi="Times New Roman" w:cs="Times New Roman"/>
                <w:sz w:val="20"/>
                <w:szCs w:val="20"/>
                <w:lang w:eastAsia="bg-BG"/>
              </w:rPr>
              <w:t xml:space="preserve"> на тематични туристически маршрути</w:t>
            </w:r>
          </w:p>
        </w:tc>
        <w:tc>
          <w:tcPr>
            <w:tcW w:w="964" w:type="dxa"/>
            <w:tcBorders>
              <w:top w:val="nil"/>
              <w:left w:val="nil"/>
              <w:bottom w:val="single" w:sz="4" w:space="0" w:color="auto"/>
              <w:right w:val="single" w:sz="4" w:space="0" w:color="auto"/>
            </w:tcBorders>
            <w:shd w:val="clear" w:color="auto" w:fill="auto"/>
            <w:vAlign w:val="center"/>
            <w:hideMark/>
          </w:tcPr>
          <w:p w:rsidR="002B0F7F" w:rsidRPr="0008545C" w:rsidRDefault="002B0F7F" w:rsidP="002B0F7F">
            <w:pPr>
              <w:spacing w:after="0" w:line="360" w:lineRule="auto"/>
              <w:jc w:val="center"/>
              <w:rPr>
                <w:rFonts w:ascii="Times New Roman" w:eastAsia="Times New Roman" w:hAnsi="Times New Roman" w:cs="Times New Roman"/>
                <w:sz w:val="20"/>
                <w:szCs w:val="20"/>
                <w:lang w:eastAsia="bg-BG"/>
              </w:rPr>
            </w:pPr>
            <w:r w:rsidRPr="0008545C">
              <w:rPr>
                <w:rFonts w:ascii="Times New Roman" w:eastAsia="Times New Roman" w:hAnsi="Times New Roman" w:cs="Times New Roman"/>
                <w:sz w:val="20"/>
                <w:szCs w:val="20"/>
                <w:lang w:eastAsia="bg-BG"/>
              </w:rPr>
              <w:t>Бр.</w:t>
            </w:r>
          </w:p>
        </w:tc>
        <w:tc>
          <w:tcPr>
            <w:tcW w:w="1127" w:type="dxa"/>
            <w:tcBorders>
              <w:top w:val="nil"/>
              <w:left w:val="nil"/>
              <w:bottom w:val="single" w:sz="4" w:space="0" w:color="auto"/>
              <w:right w:val="single" w:sz="4" w:space="0" w:color="auto"/>
            </w:tcBorders>
            <w:shd w:val="clear" w:color="auto" w:fill="auto"/>
            <w:vAlign w:val="center"/>
            <w:hideMark/>
          </w:tcPr>
          <w:p w:rsidR="002B0F7F" w:rsidRPr="0008545C" w:rsidRDefault="002B0F7F" w:rsidP="00F10FB2">
            <w:pPr>
              <w:spacing w:after="0" w:line="360" w:lineRule="auto"/>
              <w:jc w:val="center"/>
              <w:rPr>
                <w:rFonts w:ascii="Times New Roman" w:eastAsia="Times New Roman" w:hAnsi="Times New Roman" w:cs="Times New Roman"/>
                <w:sz w:val="20"/>
                <w:szCs w:val="20"/>
                <w:lang w:eastAsia="bg-BG"/>
              </w:rPr>
            </w:pPr>
            <w:r w:rsidRPr="0008545C">
              <w:rPr>
                <w:rFonts w:ascii="Times New Roman" w:eastAsia="Times New Roman" w:hAnsi="Times New Roman" w:cs="Times New Roman"/>
                <w:sz w:val="20"/>
                <w:szCs w:val="20"/>
                <w:lang w:eastAsia="bg-BG"/>
              </w:rPr>
              <w:t>21</w:t>
            </w:r>
          </w:p>
        </w:tc>
        <w:tc>
          <w:tcPr>
            <w:tcW w:w="1181" w:type="dxa"/>
            <w:tcBorders>
              <w:top w:val="nil"/>
              <w:left w:val="nil"/>
              <w:bottom w:val="single" w:sz="4" w:space="0" w:color="auto"/>
              <w:right w:val="single" w:sz="4" w:space="0" w:color="auto"/>
            </w:tcBorders>
            <w:shd w:val="clear" w:color="auto" w:fill="auto"/>
            <w:vAlign w:val="center"/>
            <w:hideMark/>
          </w:tcPr>
          <w:p w:rsidR="002B0F7F" w:rsidRPr="0008545C" w:rsidRDefault="002B0F7F" w:rsidP="00F10FB2">
            <w:pPr>
              <w:spacing w:after="0" w:line="360" w:lineRule="auto"/>
              <w:jc w:val="center"/>
              <w:rPr>
                <w:rFonts w:ascii="Times New Roman" w:eastAsia="Times New Roman" w:hAnsi="Times New Roman" w:cs="Times New Roman"/>
                <w:sz w:val="20"/>
                <w:szCs w:val="20"/>
                <w:lang w:eastAsia="bg-BG"/>
              </w:rPr>
            </w:pPr>
            <w:r w:rsidRPr="0008545C">
              <w:rPr>
                <w:rFonts w:ascii="Times New Roman" w:eastAsia="Times New Roman" w:hAnsi="Times New Roman" w:cs="Times New Roman"/>
                <w:sz w:val="20"/>
                <w:szCs w:val="20"/>
                <w:lang w:eastAsia="bg-BG"/>
              </w:rPr>
              <w:t>7</w:t>
            </w:r>
          </w:p>
        </w:tc>
      </w:tr>
      <w:tr w:rsidR="002B0F7F" w:rsidRPr="0008545C" w:rsidTr="00F10FB2">
        <w:trPr>
          <w:trHeight w:val="510"/>
          <w:jc w:val="center"/>
        </w:trPr>
        <w:tc>
          <w:tcPr>
            <w:tcW w:w="6079" w:type="dxa"/>
            <w:tcBorders>
              <w:top w:val="nil"/>
              <w:left w:val="single" w:sz="4" w:space="0" w:color="auto"/>
              <w:bottom w:val="single" w:sz="4" w:space="0" w:color="auto"/>
              <w:right w:val="single" w:sz="4" w:space="0" w:color="auto"/>
            </w:tcBorders>
            <w:shd w:val="clear" w:color="auto" w:fill="auto"/>
            <w:vAlign w:val="center"/>
            <w:hideMark/>
          </w:tcPr>
          <w:p w:rsidR="002B0F7F" w:rsidRPr="0008545C" w:rsidRDefault="002B0F7F" w:rsidP="002B0F7F">
            <w:pPr>
              <w:spacing w:after="0" w:line="360" w:lineRule="auto"/>
              <w:rPr>
                <w:rFonts w:ascii="Times New Roman" w:eastAsia="Times New Roman" w:hAnsi="Times New Roman" w:cs="Times New Roman"/>
                <w:sz w:val="20"/>
                <w:szCs w:val="20"/>
                <w:lang w:eastAsia="bg-BG"/>
              </w:rPr>
            </w:pPr>
            <w:r w:rsidRPr="0008545C">
              <w:rPr>
                <w:rFonts w:ascii="Times New Roman" w:eastAsia="Times New Roman" w:hAnsi="Times New Roman" w:cs="Times New Roman"/>
                <w:sz w:val="20"/>
                <w:szCs w:val="20"/>
                <w:lang w:eastAsia="bg-BG"/>
              </w:rPr>
              <w:t>4. Акции по насърчаване на продажбите с големи чуждестранни туроператори, авиокомпании, сдружения и др.</w:t>
            </w:r>
          </w:p>
        </w:tc>
        <w:tc>
          <w:tcPr>
            <w:tcW w:w="964" w:type="dxa"/>
            <w:tcBorders>
              <w:top w:val="nil"/>
              <w:left w:val="nil"/>
              <w:bottom w:val="single" w:sz="4" w:space="0" w:color="auto"/>
              <w:right w:val="single" w:sz="4" w:space="0" w:color="auto"/>
            </w:tcBorders>
            <w:shd w:val="clear" w:color="auto" w:fill="auto"/>
            <w:vAlign w:val="center"/>
            <w:hideMark/>
          </w:tcPr>
          <w:p w:rsidR="002B0F7F" w:rsidRPr="0008545C" w:rsidRDefault="002B0F7F" w:rsidP="002B0F7F">
            <w:pPr>
              <w:spacing w:after="0" w:line="360" w:lineRule="auto"/>
              <w:jc w:val="center"/>
              <w:rPr>
                <w:rFonts w:ascii="Times New Roman" w:eastAsia="Times New Roman" w:hAnsi="Times New Roman" w:cs="Times New Roman"/>
                <w:sz w:val="20"/>
                <w:szCs w:val="20"/>
                <w:lang w:eastAsia="bg-BG"/>
              </w:rPr>
            </w:pPr>
            <w:r w:rsidRPr="0008545C">
              <w:rPr>
                <w:rFonts w:ascii="Times New Roman" w:eastAsia="Times New Roman" w:hAnsi="Times New Roman" w:cs="Times New Roman"/>
                <w:sz w:val="20"/>
                <w:szCs w:val="20"/>
                <w:lang w:eastAsia="bg-BG"/>
              </w:rPr>
              <w:t>Бр.</w:t>
            </w:r>
          </w:p>
        </w:tc>
        <w:tc>
          <w:tcPr>
            <w:tcW w:w="1127" w:type="dxa"/>
            <w:tcBorders>
              <w:top w:val="nil"/>
              <w:left w:val="nil"/>
              <w:bottom w:val="single" w:sz="4" w:space="0" w:color="auto"/>
              <w:right w:val="single" w:sz="4" w:space="0" w:color="auto"/>
            </w:tcBorders>
            <w:shd w:val="clear" w:color="auto" w:fill="auto"/>
            <w:vAlign w:val="center"/>
            <w:hideMark/>
          </w:tcPr>
          <w:p w:rsidR="002B0F7F" w:rsidRPr="0008545C" w:rsidRDefault="002B0F7F" w:rsidP="00F10FB2">
            <w:pPr>
              <w:spacing w:after="0" w:line="360" w:lineRule="auto"/>
              <w:jc w:val="center"/>
              <w:rPr>
                <w:rFonts w:ascii="Times New Roman" w:eastAsia="Times New Roman" w:hAnsi="Times New Roman" w:cs="Times New Roman"/>
                <w:sz w:val="20"/>
                <w:szCs w:val="20"/>
                <w:lang w:eastAsia="bg-BG"/>
              </w:rPr>
            </w:pPr>
            <w:r w:rsidRPr="0008545C">
              <w:rPr>
                <w:rFonts w:ascii="Times New Roman" w:eastAsia="Times New Roman" w:hAnsi="Times New Roman" w:cs="Times New Roman"/>
                <w:sz w:val="20"/>
                <w:szCs w:val="20"/>
                <w:lang w:eastAsia="bg-BG"/>
              </w:rPr>
              <w:t>3</w:t>
            </w:r>
          </w:p>
        </w:tc>
        <w:tc>
          <w:tcPr>
            <w:tcW w:w="1181" w:type="dxa"/>
            <w:tcBorders>
              <w:top w:val="nil"/>
              <w:left w:val="nil"/>
              <w:bottom w:val="single" w:sz="4" w:space="0" w:color="auto"/>
              <w:right w:val="single" w:sz="4" w:space="0" w:color="auto"/>
            </w:tcBorders>
            <w:shd w:val="clear" w:color="auto" w:fill="auto"/>
            <w:vAlign w:val="center"/>
            <w:hideMark/>
          </w:tcPr>
          <w:p w:rsidR="002B0F7F" w:rsidRPr="0008545C" w:rsidRDefault="002B0F7F" w:rsidP="00F10FB2">
            <w:pPr>
              <w:spacing w:after="0" w:line="360" w:lineRule="auto"/>
              <w:jc w:val="center"/>
              <w:rPr>
                <w:rFonts w:ascii="Times New Roman" w:eastAsia="Times New Roman" w:hAnsi="Times New Roman" w:cs="Times New Roman"/>
                <w:sz w:val="20"/>
                <w:szCs w:val="20"/>
                <w:lang w:eastAsia="bg-BG"/>
              </w:rPr>
            </w:pPr>
            <w:r w:rsidRPr="0008545C">
              <w:rPr>
                <w:rFonts w:ascii="Times New Roman" w:eastAsia="Times New Roman" w:hAnsi="Times New Roman" w:cs="Times New Roman"/>
                <w:sz w:val="20"/>
                <w:szCs w:val="20"/>
                <w:lang w:eastAsia="bg-BG"/>
              </w:rPr>
              <w:t>3</w:t>
            </w:r>
          </w:p>
        </w:tc>
      </w:tr>
      <w:tr w:rsidR="002B0F7F" w:rsidRPr="0008545C" w:rsidTr="00F10FB2">
        <w:trPr>
          <w:trHeight w:val="510"/>
          <w:jc w:val="center"/>
        </w:trPr>
        <w:tc>
          <w:tcPr>
            <w:tcW w:w="6079" w:type="dxa"/>
            <w:tcBorders>
              <w:top w:val="nil"/>
              <w:left w:val="single" w:sz="4" w:space="0" w:color="auto"/>
              <w:bottom w:val="single" w:sz="4" w:space="0" w:color="auto"/>
              <w:right w:val="single" w:sz="4" w:space="0" w:color="auto"/>
            </w:tcBorders>
            <w:shd w:val="clear" w:color="auto" w:fill="auto"/>
            <w:vAlign w:val="center"/>
            <w:hideMark/>
          </w:tcPr>
          <w:p w:rsidR="002B0F7F" w:rsidRPr="0008545C" w:rsidRDefault="002B0F7F" w:rsidP="002B0F7F">
            <w:pPr>
              <w:spacing w:after="0" w:line="360" w:lineRule="auto"/>
              <w:rPr>
                <w:rFonts w:ascii="Times New Roman" w:eastAsia="Times New Roman" w:hAnsi="Times New Roman" w:cs="Times New Roman"/>
                <w:sz w:val="20"/>
                <w:szCs w:val="20"/>
                <w:lang w:eastAsia="bg-BG"/>
              </w:rPr>
            </w:pPr>
            <w:r w:rsidRPr="0008545C">
              <w:rPr>
                <w:rFonts w:ascii="Times New Roman" w:eastAsia="Times New Roman" w:hAnsi="Times New Roman" w:cs="Times New Roman"/>
                <w:sz w:val="20"/>
                <w:szCs w:val="20"/>
                <w:lang w:eastAsia="bg-BG"/>
              </w:rPr>
              <w:t>5. Посетители на официалния туристически сайт</w:t>
            </w:r>
          </w:p>
        </w:tc>
        <w:tc>
          <w:tcPr>
            <w:tcW w:w="964" w:type="dxa"/>
            <w:tcBorders>
              <w:top w:val="nil"/>
              <w:left w:val="nil"/>
              <w:bottom w:val="single" w:sz="4" w:space="0" w:color="auto"/>
              <w:right w:val="single" w:sz="4" w:space="0" w:color="auto"/>
            </w:tcBorders>
            <w:shd w:val="clear" w:color="auto" w:fill="auto"/>
            <w:vAlign w:val="center"/>
            <w:hideMark/>
          </w:tcPr>
          <w:p w:rsidR="002B0F7F" w:rsidRPr="0008545C" w:rsidRDefault="002B0F7F" w:rsidP="002B0F7F">
            <w:pPr>
              <w:spacing w:after="0" w:line="360" w:lineRule="auto"/>
              <w:jc w:val="center"/>
              <w:rPr>
                <w:rFonts w:ascii="Times New Roman" w:eastAsia="Times New Roman" w:hAnsi="Times New Roman" w:cs="Times New Roman"/>
                <w:sz w:val="20"/>
                <w:szCs w:val="20"/>
                <w:lang w:eastAsia="bg-BG"/>
              </w:rPr>
            </w:pPr>
            <w:r w:rsidRPr="0008545C">
              <w:rPr>
                <w:rFonts w:ascii="Times New Roman" w:eastAsia="Times New Roman" w:hAnsi="Times New Roman" w:cs="Times New Roman"/>
                <w:sz w:val="20"/>
                <w:szCs w:val="20"/>
                <w:lang w:eastAsia="bg-BG"/>
              </w:rPr>
              <w:t>%</w:t>
            </w:r>
          </w:p>
        </w:tc>
        <w:tc>
          <w:tcPr>
            <w:tcW w:w="1127" w:type="dxa"/>
            <w:tcBorders>
              <w:top w:val="nil"/>
              <w:left w:val="nil"/>
              <w:bottom w:val="single" w:sz="4" w:space="0" w:color="auto"/>
              <w:right w:val="single" w:sz="4" w:space="0" w:color="auto"/>
            </w:tcBorders>
            <w:shd w:val="clear" w:color="auto" w:fill="auto"/>
            <w:vAlign w:val="center"/>
            <w:hideMark/>
          </w:tcPr>
          <w:p w:rsidR="002B0F7F" w:rsidRPr="0008545C" w:rsidRDefault="002B0F7F" w:rsidP="00F10FB2">
            <w:pPr>
              <w:spacing w:after="0" w:line="360" w:lineRule="auto"/>
              <w:jc w:val="center"/>
              <w:rPr>
                <w:rFonts w:ascii="Times New Roman" w:eastAsia="Times New Roman" w:hAnsi="Times New Roman" w:cs="Times New Roman"/>
                <w:sz w:val="20"/>
                <w:szCs w:val="20"/>
                <w:lang w:eastAsia="bg-BG"/>
              </w:rPr>
            </w:pPr>
            <w:r w:rsidRPr="0008545C">
              <w:rPr>
                <w:rFonts w:ascii="Times New Roman" w:eastAsia="Times New Roman" w:hAnsi="Times New Roman" w:cs="Times New Roman"/>
                <w:sz w:val="20"/>
                <w:szCs w:val="20"/>
                <w:lang w:eastAsia="bg-BG"/>
              </w:rPr>
              <w:t>10 % спрямо 2021 г.</w:t>
            </w:r>
          </w:p>
        </w:tc>
        <w:tc>
          <w:tcPr>
            <w:tcW w:w="1181" w:type="dxa"/>
            <w:tcBorders>
              <w:top w:val="nil"/>
              <w:left w:val="nil"/>
              <w:bottom w:val="single" w:sz="4" w:space="0" w:color="auto"/>
              <w:right w:val="single" w:sz="4" w:space="0" w:color="auto"/>
            </w:tcBorders>
            <w:shd w:val="clear" w:color="auto" w:fill="auto"/>
            <w:vAlign w:val="center"/>
            <w:hideMark/>
          </w:tcPr>
          <w:p w:rsidR="002B0F7F" w:rsidRPr="0008545C" w:rsidRDefault="002B0F7F" w:rsidP="00F10FB2">
            <w:pPr>
              <w:spacing w:after="0" w:line="360" w:lineRule="auto"/>
              <w:jc w:val="center"/>
              <w:rPr>
                <w:rFonts w:ascii="Times New Roman" w:eastAsia="Times New Roman" w:hAnsi="Times New Roman" w:cs="Times New Roman"/>
                <w:sz w:val="20"/>
                <w:szCs w:val="20"/>
                <w:lang w:eastAsia="bg-BG"/>
              </w:rPr>
            </w:pPr>
            <w:r w:rsidRPr="0008545C">
              <w:rPr>
                <w:rFonts w:ascii="Times New Roman" w:eastAsia="Times New Roman" w:hAnsi="Times New Roman" w:cs="Times New Roman"/>
                <w:sz w:val="20"/>
                <w:szCs w:val="20"/>
                <w:lang w:eastAsia="bg-BG"/>
              </w:rPr>
              <w:t>25 % спрямо 2021 г.</w:t>
            </w:r>
          </w:p>
        </w:tc>
      </w:tr>
      <w:tr w:rsidR="004E1E7D" w:rsidRPr="00917B12" w:rsidTr="00F10FB2">
        <w:trPr>
          <w:trHeight w:val="510"/>
          <w:jc w:val="center"/>
        </w:trPr>
        <w:tc>
          <w:tcPr>
            <w:tcW w:w="6079" w:type="dxa"/>
            <w:tcBorders>
              <w:top w:val="nil"/>
              <w:left w:val="single" w:sz="4" w:space="0" w:color="auto"/>
              <w:bottom w:val="single" w:sz="4" w:space="0" w:color="auto"/>
              <w:right w:val="single" w:sz="4" w:space="0" w:color="auto"/>
            </w:tcBorders>
            <w:shd w:val="clear" w:color="auto" w:fill="auto"/>
            <w:vAlign w:val="center"/>
            <w:hideMark/>
          </w:tcPr>
          <w:p w:rsidR="004E1E7D" w:rsidRPr="004E1E7D" w:rsidRDefault="004E1E7D" w:rsidP="004E1E7D">
            <w:pPr>
              <w:spacing w:after="0" w:line="360" w:lineRule="auto"/>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6.Проведени сесии на междуправителствени комисии и работни групи в областта на туризма</w:t>
            </w:r>
          </w:p>
        </w:tc>
        <w:tc>
          <w:tcPr>
            <w:tcW w:w="964" w:type="dxa"/>
            <w:tcBorders>
              <w:top w:val="nil"/>
              <w:left w:val="nil"/>
              <w:bottom w:val="single" w:sz="4" w:space="0" w:color="auto"/>
              <w:right w:val="single" w:sz="4" w:space="0" w:color="auto"/>
            </w:tcBorders>
            <w:shd w:val="clear" w:color="auto" w:fill="auto"/>
            <w:vAlign w:val="center"/>
            <w:hideMark/>
          </w:tcPr>
          <w:p w:rsidR="004E1E7D" w:rsidRPr="004E1E7D" w:rsidRDefault="004E1E7D" w:rsidP="004E1E7D">
            <w:pPr>
              <w:spacing w:after="0" w:line="360" w:lineRule="auto"/>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Бр.</w:t>
            </w:r>
          </w:p>
        </w:tc>
        <w:tc>
          <w:tcPr>
            <w:tcW w:w="1127" w:type="dxa"/>
            <w:tcBorders>
              <w:top w:val="nil"/>
              <w:left w:val="nil"/>
              <w:bottom w:val="single" w:sz="4" w:space="0" w:color="auto"/>
              <w:right w:val="single" w:sz="4" w:space="0" w:color="auto"/>
            </w:tcBorders>
            <w:shd w:val="clear" w:color="auto" w:fill="auto"/>
            <w:vAlign w:val="center"/>
            <w:hideMark/>
          </w:tcPr>
          <w:p w:rsidR="004E1E7D" w:rsidRPr="004E1E7D" w:rsidRDefault="004E1E7D" w:rsidP="00F10FB2">
            <w:pPr>
              <w:spacing w:after="0" w:line="360" w:lineRule="auto"/>
              <w:jc w:val="center"/>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3</w:t>
            </w:r>
          </w:p>
        </w:tc>
        <w:tc>
          <w:tcPr>
            <w:tcW w:w="1181" w:type="dxa"/>
            <w:tcBorders>
              <w:top w:val="nil"/>
              <w:left w:val="nil"/>
              <w:bottom w:val="single" w:sz="4" w:space="0" w:color="auto"/>
              <w:right w:val="single" w:sz="4" w:space="0" w:color="auto"/>
            </w:tcBorders>
            <w:shd w:val="clear" w:color="auto" w:fill="auto"/>
            <w:vAlign w:val="center"/>
            <w:hideMark/>
          </w:tcPr>
          <w:p w:rsidR="004E1E7D" w:rsidRPr="004E1E7D" w:rsidRDefault="004E1E7D" w:rsidP="00F10FB2">
            <w:pPr>
              <w:spacing w:after="0" w:line="360" w:lineRule="auto"/>
              <w:jc w:val="center"/>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3</w:t>
            </w:r>
          </w:p>
        </w:tc>
      </w:tr>
      <w:tr w:rsidR="004E1E7D" w:rsidRPr="00917B12" w:rsidTr="00F10FB2">
        <w:trPr>
          <w:trHeight w:val="300"/>
          <w:jc w:val="center"/>
        </w:trPr>
        <w:tc>
          <w:tcPr>
            <w:tcW w:w="6079" w:type="dxa"/>
            <w:tcBorders>
              <w:top w:val="nil"/>
              <w:left w:val="single" w:sz="4" w:space="0" w:color="auto"/>
              <w:bottom w:val="single" w:sz="4" w:space="0" w:color="auto"/>
              <w:right w:val="single" w:sz="4" w:space="0" w:color="auto"/>
            </w:tcBorders>
            <w:shd w:val="clear" w:color="auto" w:fill="auto"/>
            <w:vAlign w:val="center"/>
            <w:hideMark/>
          </w:tcPr>
          <w:p w:rsidR="004E1E7D" w:rsidRPr="004E1E7D" w:rsidRDefault="004E1E7D" w:rsidP="004E1E7D">
            <w:pPr>
              <w:spacing w:after="0" w:line="360" w:lineRule="auto"/>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 xml:space="preserve">7.Организирани инвестиционни и туристически форуми  в чужбина </w:t>
            </w:r>
          </w:p>
        </w:tc>
        <w:tc>
          <w:tcPr>
            <w:tcW w:w="964" w:type="dxa"/>
            <w:tcBorders>
              <w:top w:val="nil"/>
              <w:left w:val="nil"/>
              <w:bottom w:val="single" w:sz="4" w:space="0" w:color="auto"/>
              <w:right w:val="single" w:sz="4" w:space="0" w:color="auto"/>
            </w:tcBorders>
            <w:shd w:val="clear" w:color="auto" w:fill="auto"/>
            <w:vAlign w:val="center"/>
            <w:hideMark/>
          </w:tcPr>
          <w:p w:rsidR="004E1E7D" w:rsidRPr="004E1E7D" w:rsidRDefault="004E1E7D" w:rsidP="004E1E7D">
            <w:pPr>
              <w:spacing w:after="0" w:line="360" w:lineRule="auto"/>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Бр.</w:t>
            </w:r>
          </w:p>
        </w:tc>
        <w:tc>
          <w:tcPr>
            <w:tcW w:w="1127" w:type="dxa"/>
            <w:tcBorders>
              <w:top w:val="nil"/>
              <w:left w:val="nil"/>
              <w:bottom w:val="single" w:sz="4" w:space="0" w:color="auto"/>
              <w:right w:val="single" w:sz="4" w:space="0" w:color="auto"/>
            </w:tcBorders>
            <w:shd w:val="clear" w:color="auto" w:fill="auto"/>
            <w:vAlign w:val="center"/>
            <w:hideMark/>
          </w:tcPr>
          <w:p w:rsidR="004E1E7D" w:rsidRPr="004E1E7D" w:rsidRDefault="004E1E7D" w:rsidP="00F10FB2">
            <w:pPr>
              <w:spacing w:after="0" w:line="360" w:lineRule="auto"/>
              <w:jc w:val="center"/>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2</w:t>
            </w:r>
          </w:p>
        </w:tc>
        <w:tc>
          <w:tcPr>
            <w:tcW w:w="1181" w:type="dxa"/>
            <w:tcBorders>
              <w:top w:val="nil"/>
              <w:left w:val="nil"/>
              <w:bottom w:val="single" w:sz="4" w:space="0" w:color="auto"/>
              <w:right w:val="single" w:sz="4" w:space="0" w:color="auto"/>
            </w:tcBorders>
            <w:shd w:val="clear" w:color="auto" w:fill="auto"/>
            <w:vAlign w:val="center"/>
            <w:hideMark/>
          </w:tcPr>
          <w:p w:rsidR="004E1E7D" w:rsidRPr="004E1E7D" w:rsidRDefault="004E1E7D" w:rsidP="00F10FB2">
            <w:pPr>
              <w:spacing w:after="0" w:line="360" w:lineRule="auto"/>
              <w:jc w:val="center"/>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2</w:t>
            </w:r>
          </w:p>
        </w:tc>
      </w:tr>
      <w:tr w:rsidR="004E1E7D" w:rsidRPr="00917B12" w:rsidTr="00F10FB2">
        <w:trPr>
          <w:trHeight w:val="300"/>
          <w:jc w:val="center"/>
        </w:trPr>
        <w:tc>
          <w:tcPr>
            <w:tcW w:w="6079" w:type="dxa"/>
            <w:tcBorders>
              <w:top w:val="nil"/>
              <w:left w:val="single" w:sz="4" w:space="0" w:color="auto"/>
              <w:bottom w:val="single" w:sz="4" w:space="0" w:color="auto"/>
              <w:right w:val="single" w:sz="4" w:space="0" w:color="auto"/>
            </w:tcBorders>
            <w:shd w:val="clear" w:color="auto" w:fill="auto"/>
            <w:vAlign w:val="center"/>
            <w:hideMark/>
          </w:tcPr>
          <w:p w:rsidR="004E1E7D" w:rsidRPr="004E1E7D" w:rsidRDefault="004E1E7D" w:rsidP="004E1E7D">
            <w:pPr>
              <w:spacing w:after="0" w:line="360" w:lineRule="auto"/>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8. Организирани презентации за България в чужбина</w:t>
            </w:r>
          </w:p>
        </w:tc>
        <w:tc>
          <w:tcPr>
            <w:tcW w:w="964" w:type="dxa"/>
            <w:tcBorders>
              <w:top w:val="nil"/>
              <w:left w:val="nil"/>
              <w:bottom w:val="single" w:sz="4" w:space="0" w:color="auto"/>
              <w:right w:val="single" w:sz="4" w:space="0" w:color="auto"/>
            </w:tcBorders>
            <w:shd w:val="clear" w:color="auto" w:fill="auto"/>
            <w:vAlign w:val="center"/>
            <w:hideMark/>
          </w:tcPr>
          <w:p w:rsidR="004E1E7D" w:rsidRPr="004E1E7D" w:rsidRDefault="004E1E7D" w:rsidP="004E1E7D">
            <w:pPr>
              <w:spacing w:after="0" w:line="360" w:lineRule="auto"/>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Бр.</w:t>
            </w:r>
          </w:p>
        </w:tc>
        <w:tc>
          <w:tcPr>
            <w:tcW w:w="1127" w:type="dxa"/>
            <w:tcBorders>
              <w:top w:val="nil"/>
              <w:left w:val="nil"/>
              <w:bottom w:val="single" w:sz="4" w:space="0" w:color="auto"/>
              <w:right w:val="single" w:sz="4" w:space="0" w:color="auto"/>
            </w:tcBorders>
            <w:shd w:val="clear" w:color="auto" w:fill="auto"/>
            <w:vAlign w:val="center"/>
            <w:hideMark/>
          </w:tcPr>
          <w:p w:rsidR="004E1E7D" w:rsidRPr="004E1E7D" w:rsidRDefault="004E1E7D" w:rsidP="00F10FB2">
            <w:pPr>
              <w:spacing w:after="0" w:line="360" w:lineRule="auto"/>
              <w:jc w:val="center"/>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10</w:t>
            </w:r>
          </w:p>
        </w:tc>
        <w:tc>
          <w:tcPr>
            <w:tcW w:w="1181" w:type="dxa"/>
            <w:tcBorders>
              <w:top w:val="nil"/>
              <w:left w:val="nil"/>
              <w:bottom w:val="single" w:sz="4" w:space="0" w:color="auto"/>
              <w:right w:val="single" w:sz="4" w:space="0" w:color="auto"/>
            </w:tcBorders>
            <w:shd w:val="clear" w:color="auto" w:fill="auto"/>
            <w:vAlign w:val="center"/>
            <w:hideMark/>
          </w:tcPr>
          <w:p w:rsidR="004E1E7D" w:rsidRPr="004E1E7D" w:rsidRDefault="004E1E7D" w:rsidP="00F10FB2">
            <w:pPr>
              <w:spacing w:after="0" w:line="360" w:lineRule="auto"/>
              <w:jc w:val="center"/>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12</w:t>
            </w:r>
          </w:p>
        </w:tc>
      </w:tr>
      <w:tr w:rsidR="004E1E7D" w:rsidRPr="00917B12" w:rsidTr="00F10FB2">
        <w:trPr>
          <w:trHeight w:val="300"/>
          <w:jc w:val="center"/>
        </w:trPr>
        <w:tc>
          <w:tcPr>
            <w:tcW w:w="6079" w:type="dxa"/>
            <w:tcBorders>
              <w:top w:val="nil"/>
              <w:left w:val="single" w:sz="4" w:space="0" w:color="auto"/>
              <w:bottom w:val="single" w:sz="4" w:space="0" w:color="auto"/>
              <w:right w:val="single" w:sz="4" w:space="0" w:color="auto"/>
            </w:tcBorders>
            <w:shd w:val="clear" w:color="auto" w:fill="auto"/>
            <w:hideMark/>
          </w:tcPr>
          <w:p w:rsidR="004E1E7D" w:rsidRPr="004E1E7D" w:rsidRDefault="004E1E7D" w:rsidP="004E1E7D">
            <w:pPr>
              <w:spacing w:after="0" w:line="360" w:lineRule="auto"/>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9..Изготвяне на проекти на международни споразумения в областта на туризма</w:t>
            </w:r>
          </w:p>
        </w:tc>
        <w:tc>
          <w:tcPr>
            <w:tcW w:w="964" w:type="dxa"/>
            <w:tcBorders>
              <w:top w:val="nil"/>
              <w:left w:val="nil"/>
              <w:bottom w:val="single" w:sz="4" w:space="0" w:color="auto"/>
              <w:right w:val="single" w:sz="4" w:space="0" w:color="auto"/>
            </w:tcBorders>
            <w:shd w:val="clear" w:color="auto" w:fill="auto"/>
            <w:vAlign w:val="center"/>
            <w:hideMark/>
          </w:tcPr>
          <w:p w:rsidR="004E1E7D" w:rsidRPr="004E1E7D" w:rsidRDefault="004E1E7D" w:rsidP="004E1E7D">
            <w:pPr>
              <w:spacing w:after="0" w:line="360" w:lineRule="auto"/>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Бр.</w:t>
            </w:r>
          </w:p>
        </w:tc>
        <w:tc>
          <w:tcPr>
            <w:tcW w:w="1127" w:type="dxa"/>
            <w:tcBorders>
              <w:top w:val="nil"/>
              <w:left w:val="nil"/>
              <w:bottom w:val="single" w:sz="4" w:space="0" w:color="auto"/>
              <w:right w:val="single" w:sz="4" w:space="0" w:color="auto"/>
            </w:tcBorders>
            <w:shd w:val="clear" w:color="auto" w:fill="auto"/>
            <w:vAlign w:val="center"/>
            <w:hideMark/>
          </w:tcPr>
          <w:p w:rsidR="004E1E7D" w:rsidRPr="004E1E7D" w:rsidRDefault="004E1E7D" w:rsidP="00F10FB2">
            <w:pPr>
              <w:spacing w:after="0" w:line="360" w:lineRule="auto"/>
              <w:jc w:val="center"/>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4</w:t>
            </w:r>
          </w:p>
        </w:tc>
        <w:tc>
          <w:tcPr>
            <w:tcW w:w="1181" w:type="dxa"/>
            <w:tcBorders>
              <w:top w:val="nil"/>
              <w:left w:val="nil"/>
              <w:bottom w:val="single" w:sz="4" w:space="0" w:color="auto"/>
              <w:right w:val="single" w:sz="4" w:space="0" w:color="auto"/>
            </w:tcBorders>
            <w:shd w:val="clear" w:color="auto" w:fill="auto"/>
            <w:vAlign w:val="center"/>
            <w:hideMark/>
          </w:tcPr>
          <w:p w:rsidR="004E1E7D" w:rsidRPr="004E1E7D" w:rsidRDefault="004E1E7D" w:rsidP="00F10FB2">
            <w:pPr>
              <w:spacing w:after="0" w:line="360" w:lineRule="auto"/>
              <w:jc w:val="center"/>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4</w:t>
            </w:r>
          </w:p>
        </w:tc>
      </w:tr>
      <w:tr w:rsidR="004E1E7D" w:rsidRPr="00917B12" w:rsidTr="00F10FB2">
        <w:trPr>
          <w:trHeight w:val="300"/>
          <w:jc w:val="center"/>
        </w:trPr>
        <w:tc>
          <w:tcPr>
            <w:tcW w:w="6079" w:type="dxa"/>
            <w:tcBorders>
              <w:top w:val="nil"/>
              <w:left w:val="single" w:sz="4" w:space="0" w:color="auto"/>
              <w:bottom w:val="single" w:sz="4" w:space="0" w:color="auto"/>
              <w:right w:val="single" w:sz="4" w:space="0" w:color="auto"/>
            </w:tcBorders>
            <w:shd w:val="clear" w:color="auto" w:fill="auto"/>
            <w:hideMark/>
          </w:tcPr>
          <w:p w:rsidR="004E1E7D" w:rsidRPr="004E1E7D" w:rsidRDefault="004E1E7D" w:rsidP="004E1E7D">
            <w:pPr>
              <w:spacing w:after="0" w:line="360" w:lineRule="auto"/>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10.Участия на междуведомствени работни групи</w:t>
            </w:r>
          </w:p>
        </w:tc>
        <w:tc>
          <w:tcPr>
            <w:tcW w:w="964" w:type="dxa"/>
            <w:tcBorders>
              <w:top w:val="nil"/>
              <w:left w:val="nil"/>
              <w:bottom w:val="single" w:sz="4" w:space="0" w:color="auto"/>
              <w:right w:val="single" w:sz="4" w:space="0" w:color="auto"/>
            </w:tcBorders>
            <w:shd w:val="clear" w:color="auto" w:fill="auto"/>
            <w:vAlign w:val="center"/>
            <w:hideMark/>
          </w:tcPr>
          <w:p w:rsidR="004E1E7D" w:rsidRPr="004E1E7D" w:rsidRDefault="004E1E7D" w:rsidP="004E1E7D">
            <w:pPr>
              <w:spacing w:after="0" w:line="360" w:lineRule="auto"/>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Бр.</w:t>
            </w:r>
          </w:p>
        </w:tc>
        <w:tc>
          <w:tcPr>
            <w:tcW w:w="1127" w:type="dxa"/>
            <w:tcBorders>
              <w:top w:val="nil"/>
              <w:left w:val="nil"/>
              <w:bottom w:val="single" w:sz="4" w:space="0" w:color="auto"/>
              <w:right w:val="single" w:sz="4" w:space="0" w:color="auto"/>
            </w:tcBorders>
            <w:shd w:val="clear" w:color="auto" w:fill="auto"/>
            <w:vAlign w:val="center"/>
            <w:hideMark/>
          </w:tcPr>
          <w:p w:rsidR="004E1E7D" w:rsidRPr="004E1E7D" w:rsidRDefault="004E1E7D" w:rsidP="00F10FB2">
            <w:pPr>
              <w:spacing w:after="0" w:line="360" w:lineRule="auto"/>
              <w:jc w:val="center"/>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8</w:t>
            </w:r>
          </w:p>
        </w:tc>
        <w:tc>
          <w:tcPr>
            <w:tcW w:w="1181" w:type="dxa"/>
            <w:tcBorders>
              <w:top w:val="nil"/>
              <w:left w:val="nil"/>
              <w:bottom w:val="single" w:sz="4" w:space="0" w:color="auto"/>
              <w:right w:val="single" w:sz="4" w:space="0" w:color="auto"/>
            </w:tcBorders>
            <w:shd w:val="clear" w:color="auto" w:fill="auto"/>
            <w:vAlign w:val="center"/>
            <w:hideMark/>
          </w:tcPr>
          <w:p w:rsidR="004E1E7D" w:rsidRPr="004E1E7D" w:rsidRDefault="004E1E7D" w:rsidP="00F10FB2">
            <w:pPr>
              <w:spacing w:after="0" w:line="360" w:lineRule="auto"/>
              <w:jc w:val="center"/>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8</w:t>
            </w:r>
          </w:p>
        </w:tc>
      </w:tr>
      <w:tr w:rsidR="004E1E7D" w:rsidRPr="00917B12" w:rsidTr="00F10FB2">
        <w:trPr>
          <w:trHeight w:val="510"/>
          <w:jc w:val="center"/>
        </w:trPr>
        <w:tc>
          <w:tcPr>
            <w:tcW w:w="6079" w:type="dxa"/>
            <w:tcBorders>
              <w:top w:val="nil"/>
              <w:left w:val="single" w:sz="4" w:space="0" w:color="auto"/>
              <w:bottom w:val="single" w:sz="4" w:space="0" w:color="auto"/>
              <w:right w:val="single" w:sz="4" w:space="0" w:color="auto"/>
            </w:tcBorders>
            <w:shd w:val="clear" w:color="auto" w:fill="auto"/>
            <w:hideMark/>
          </w:tcPr>
          <w:p w:rsidR="004E1E7D" w:rsidRPr="004E1E7D" w:rsidRDefault="004E1E7D" w:rsidP="004E1E7D">
            <w:pPr>
              <w:spacing w:after="0" w:line="360" w:lineRule="auto"/>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11. Организиране, подготовка и участие в междуправителствени ведомствени комисии и съвети</w:t>
            </w:r>
          </w:p>
        </w:tc>
        <w:tc>
          <w:tcPr>
            <w:tcW w:w="964" w:type="dxa"/>
            <w:tcBorders>
              <w:top w:val="nil"/>
              <w:left w:val="nil"/>
              <w:bottom w:val="single" w:sz="4" w:space="0" w:color="auto"/>
              <w:right w:val="single" w:sz="4" w:space="0" w:color="auto"/>
            </w:tcBorders>
            <w:shd w:val="clear" w:color="auto" w:fill="auto"/>
            <w:vAlign w:val="center"/>
            <w:hideMark/>
          </w:tcPr>
          <w:p w:rsidR="004E1E7D" w:rsidRPr="004E1E7D" w:rsidRDefault="004E1E7D" w:rsidP="004E1E7D">
            <w:pPr>
              <w:spacing w:after="0" w:line="360" w:lineRule="auto"/>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Бр.</w:t>
            </w:r>
          </w:p>
        </w:tc>
        <w:tc>
          <w:tcPr>
            <w:tcW w:w="1127" w:type="dxa"/>
            <w:tcBorders>
              <w:top w:val="nil"/>
              <w:left w:val="nil"/>
              <w:bottom w:val="single" w:sz="4" w:space="0" w:color="auto"/>
              <w:right w:val="single" w:sz="4" w:space="0" w:color="auto"/>
            </w:tcBorders>
            <w:shd w:val="clear" w:color="auto" w:fill="auto"/>
            <w:vAlign w:val="center"/>
            <w:hideMark/>
          </w:tcPr>
          <w:p w:rsidR="004E1E7D" w:rsidRPr="004E1E7D" w:rsidRDefault="004E1E7D" w:rsidP="00F10FB2">
            <w:pPr>
              <w:spacing w:after="0" w:line="360" w:lineRule="auto"/>
              <w:jc w:val="center"/>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4</w:t>
            </w:r>
          </w:p>
        </w:tc>
        <w:tc>
          <w:tcPr>
            <w:tcW w:w="1181" w:type="dxa"/>
            <w:tcBorders>
              <w:top w:val="nil"/>
              <w:left w:val="nil"/>
              <w:bottom w:val="single" w:sz="4" w:space="0" w:color="auto"/>
              <w:right w:val="single" w:sz="4" w:space="0" w:color="auto"/>
            </w:tcBorders>
            <w:shd w:val="clear" w:color="auto" w:fill="auto"/>
            <w:vAlign w:val="center"/>
            <w:hideMark/>
          </w:tcPr>
          <w:p w:rsidR="004E1E7D" w:rsidRPr="004E1E7D" w:rsidRDefault="004E1E7D" w:rsidP="00F10FB2">
            <w:pPr>
              <w:spacing w:after="0" w:line="360" w:lineRule="auto"/>
              <w:jc w:val="center"/>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1</w:t>
            </w:r>
          </w:p>
        </w:tc>
      </w:tr>
      <w:tr w:rsidR="004E1E7D" w:rsidRPr="00917B12" w:rsidTr="00F10FB2">
        <w:trPr>
          <w:trHeight w:val="300"/>
          <w:jc w:val="center"/>
        </w:trPr>
        <w:tc>
          <w:tcPr>
            <w:tcW w:w="6079" w:type="dxa"/>
            <w:tcBorders>
              <w:top w:val="nil"/>
              <w:left w:val="single" w:sz="4" w:space="0" w:color="auto"/>
              <w:bottom w:val="single" w:sz="4" w:space="0" w:color="auto"/>
              <w:right w:val="single" w:sz="4" w:space="0" w:color="auto"/>
            </w:tcBorders>
            <w:shd w:val="clear" w:color="auto" w:fill="auto"/>
            <w:hideMark/>
          </w:tcPr>
          <w:p w:rsidR="004E1E7D" w:rsidRPr="004E1E7D" w:rsidRDefault="004E1E7D" w:rsidP="004E1E7D">
            <w:pPr>
              <w:spacing w:after="0" w:line="360" w:lineRule="auto"/>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12. Организиране съвместно със СОТ на международни туристически събития</w:t>
            </w:r>
          </w:p>
        </w:tc>
        <w:tc>
          <w:tcPr>
            <w:tcW w:w="964" w:type="dxa"/>
            <w:tcBorders>
              <w:top w:val="nil"/>
              <w:left w:val="nil"/>
              <w:bottom w:val="single" w:sz="4" w:space="0" w:color="auto"/>
              <w:right w:val="single" w:sz="4" w:space="0" w:color="auto"/>
            </w:tcBorders>
            <w:shd w:val="clear" w:color="auto" w:fill="auto"/>
            <w:vAlign w:val="center"/>
            <w:hideMark/>
          </w:tcPr>
          <w:p w:rsidR="004E1E7D" w:rsidRPr="004E1E7D" w:rsidRDefault="004E1E7D" w:rsidP="004E1E7D">
            <w:pPr>
              <w:spacing w:after="0" w:line="360" w:lineRule="auto"/>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Бр.</w:t>
            </w:r>
          </w:p>
        </w:tc>
        <w:tc>
          <w:tcPr>
            <w:tcW w:w="1127" w:type="dxa"/>
            <w:tcBorders>
              <w:top w:val="nil"/>
              <w:left w:val="nil"/>
              <w:bottom w:val="single" w:sz="4" w:space="0" w:color="auto"/>
              <w:right w:val="single" w:sz="4" w:space="0" w:color="auto"/>
            </w:tcBorders>
            <w:shd w:val="clear" w:color="auto" w:fill="auto"/>
            <w:vAlign w:val="center"/>
            <w:hideMark/>
          </w:tcPr>
          <w:p w:rsidR="004E1E7D" w:rsidRPr="004E1E7D" w:rsidRDefault="004E1E7D" w:rsidP="004E1E7D">
            <w:pPr>
              <w:spacing w:after="0" w:line="360" w:lineRule="auto"/>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1</w:t>
            </w:r>
          </w:p>
        </w:tc>
        <w:tc>
          <w:tcPr>
            <w:tcW w:w="1181" w:type="dxa"/>
            <w:tcBorders>
              <w:top w:val="nil"/>
              <w:left w:val="nil"/>
              <w:bottom w:val="single" w:sz="4" w:space="0" w:color="auto"/>
              <w:right w:val="single" w:sz="4" w:space="0" w:color="auto"/>
            </w:tcBorders>
            <w:shd w:val="clear" w:color="auto" w:fill="auto"/>
            <w:vAlign w:val="center"/>
            <w:hideMark/>
          </w:tcPr>
          <w:p w:rsidR="004E1E7D" w:rsidRPr="004E1E7D" w:rsidRDefault="004E1E7D" w:rsidP="004E1E7D">
            <w:pPr>
              <w:spacing w:after="0" w:line="360" w:lineRule="auto"/>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 0</w:t>
            </w:r>
          </w:p>
        </w:tc>
      </w:tr>
      <w:tr w:rsidR="004E1E7D" w:rsidRPr="00917B12" w:rsidTr="00F10FB2">
        <w:trPr>
          <w:trHeight w:val="300"/>
          <w:jc w:val="center"/>
        </w:trPr>
        <w:tc>
          <w:tcPr>
            <w:tcW w:w="6079" w:type="dxa"/>
            <w:tcBorders>
              <w:top w:val="nil"/>
              <w:left w:val="single" w:sz="4" w:space="0" w:color="auto"/>
              <w:bottom w:val="single" w:sz="4" w:space="0" w:color="auto"/>
              <w:right w:val="single" w:sz="4" w:space="0" w:color="auto"/>
            </w:tcBorders>
            <w:shd w:val="clear" w:color="auto" w:fill="auto"/>
            <w:hideMark/>
          </w:tcPr>
          <w:p w:rsidR="004E1E7D" w:rsidRPr="004E1E7D" w:rsidRDefault="004E1E7D" w:rsidP="004E1E7D">
            <w:pPr>
              <w:spacing w:after="0" w:line="360" w:lineRule="auto"/>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13.Участие в срещи на министрите на туризма на ЕС и други събития, свързани с туризма</w:t>
            </w:r>
          </w:p>
        </w:tc>
        <w:tc>
          <w:tcPr>
            <w:tcW w:w="964" w:type="dxa"/>
            <w:tcBorders>
              <w:top w:val="nil"/>
              <w:left w:val="nil"/>
              <w:bottom w:val="single" w:sz="4" w:space="0" w:color="auto"/>
              <w:right w:val="single" w:sz="4" w:space="0" w:color="auto"/>
            </w:tcBorders>
            <w:shd w:val="clear" w:color="auto" w:fill="auto"/>
            <w:vAlign w:val="center"/>
            <w:hideMark/>
          </w:tcPr>
          <w:p w:rsidR="004E1E7D" w:rsidRPr="004E1E7D" w:rsidRDefault="004E1E7D" w:rsidP="004E1E7D">
            <w:pPr>
              <w:spacing w:after="0" w:line="360" w:lineRule="auto"/>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Бр.</w:t>
            </w:r>
          </w:p>
        </w:tc>
        <w:tc>
          <w:tcPr>
            <w:tcW w:w="1127" w:type="dxa"/>
            <w:tcBorders>
              <w:top w:val="nil"/>
              <w:left w:val="nil"/>
              <w:bottom w:val="single" w:sz="4" w:space="0" w:color="auto"/>
              <w:right w:val="single" w:sz="4" w:space="0" w:color="auto"/>
            </w:tcBorders>
            <w:shd w:val="clear" w:color="auto" w:fill="auto"/>
            <w:vAlign w:val="center"/>
            <w:hideMark/>
          </w:tcPr>
          <w:p w:rsidR="004E1E7D" w:rsidRPr="004E1E7D" w:rsidRDefault="004E1E7D" w:rsidP="004E1E7D">
            <w:pPr>
              <w:spacing w:after="0" w:line="360" w:lineRule="auto"/>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4</w:t>
            </w:r>
          </w:p>
        </w:tc>
        <w:tc>
          <w:tcPr>
            <w:tcW w:w="1181" w:type="dxa"/>
            <w:tcBorders>
              <w:top w:val="nil"/>
              <w:left w:val="nil"/>
              <w:bottom w:val="single" w:sz="4" w:space="0" w:color="auto"/>
              <w:right w:val="single" w:sz="4" w:space="0" w:color="auto"/>
            </w:tcBorders>
            <w:shd w:val="clear" w:color="auto" w:fill="auto"/>
            <w:vAlign w:val="center"/>
            <w:hideMark/>
          </w:tcPr>
          <w:p w:rsidR="004E1E7D" w:rsidRPr="004E1E7D" w:rsidRDefault="004E1E7D" w:rsidP="004E1E7D">
            <w:pPr>
              <w:spacing w:after="0" w:line="360" w:lineRule="auto"/>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 2</w:t>
            </w:r>
          </w:p>
        </w:tc>
      </w:tr>
      <w:tr w:rsidR="004E1E7D" w:rsidRPr="00917B12" w:rsidTr="00F10FB2">
        <w:trPr>
          <w:trHeight w:val="300"/>
          <w:jc w:val="center"/>
        </w:trPr>
        <w:tc>
          <w:tcPr>
            <w:tcW w:w="6079" w:type="dxa"/>
            <w:tcBorders>
              <w:top w:val="nil"/>
              <w:left w:val="single" w:sz="4" w:space="0" w:color="auto"/>
              <w:bottom w:val="single" w:sz="4" w:space="0" w:color="auto"/>
              <w:right w:val="single" w:sz="4" w:space="0" w:color="auto"/>
            </w:tcBorders>
            <w:shd w:val="clear" w:color="auto" w:fill="auto"/>
          </w:tcPr>
          <w:p w:rsidR="004E1E7D" w:rsidRPr="004E1E7D" w:rsidRDefault="004E1E7D" w:rsidP="004E1E7D">
            <w:pPr>
              <w:spacing w:after="0" w:line="360" w:lineRule="auto"/>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14.Участие в Комитета по туризъм към ОИСР и други събития на организацията</w:t>
            </w:r>
          </w:p>
        </w:tc>
        <w:tc>
          <w:tcPr>
            <w:tcW w:w="964" w:type="dxa"/>
            <w:tcBorders>
              <w:top w:val="nil"/>
              <w:left w:val="nil"/>
              <w:bottom w:val="single" w:sz="4" w:space="0" w:color="auto"/>
              <w:right w:val="single" w:sz="4" w:space="0" w:color="auto"/>
            </w:tcBorders>
            <w:shd w:val="clear" w:color="auto" w:fill="auto"/>
          </w:tcPr>
          <w:p w:rsidR="004E1E7D" w:rsidRPr="004E1E7D" w:rsidRDefault="004E1E7D" w:rsidP="004E1E7D">
            <w:pPr>
              <w:spacing w:after="0" w:line="360" w:lineRule="auto"/>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Бр.</w:t>
            </w:r>
          </w:p>
        </w:tc>
        <w:tc>
          <w:tcPr>
            <w:tcW w:w="1127" w:type="dxa"/>
            <w:tcBorders>
              <w:top w:val="nil"/>
              <w:left w:val="nil"/>
              <w:bottom w:val="single" w:sz="4" w:space="0" w:color="auto"/>
              <w:right w:val="single" w:sz="4" w:space="0" w:color="auto"/>
            </w:tcBorders>
            <w:shd w:val="clear" w:color="auto" w:fill="auto"/>
            <w:vAlign w:val="center"/>
          </w:tcPr>
          <w:p w:rsidR="004E1E7D" w:rsidRPr="004E1E7D" w:rsidRDefault="004E1E7D" w:rsidP="004E1E7D">
            <w:pPr>
              <w:spacing w:after="0" w:line="360" w:lineRule="auto"/>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3</w:t>
            </w:r>
          </w:p>
        </w:tc>
        <w:tc>
          <w:tcPr>
            <w:tcW w:w="1181" w:type="dxa"/>
            <w:tcBorders>
              <w:top w:val="nil"/>
              <w:left w:val="nil"/>
              <w:bottom w:val="single" w:sz="4" w:space="0" w:color="auto"/>
              <w:right w:val="single" w:sz="4" w:space="0" w:color="auto"/>
            </w:tcBorders>
            <w:shd w:val="clear" w:color="auto" w:fill="auto"/>
            <w:vAlign w:val="center"/>
          </w:tcPr>
          <w:p w:rsidR="004E1E7D" w:rsidRPr="004E1E7D" w:rsidRDefault="004E1E7D" w:rsidP="004E1E7D">
            <w:pPr>
              <w:spacing w:after="0" w:line="360" w:lineRule="auto"/>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2</w:t>
            </w:r>
          </w:p>
        </w:tc>
      </w:tr>
      <w:tr w:rsidR="004E1E7D" w:rsidRPr="00917B12" w:rsidTr="00F10FB2">
        <w:trPr>
          <w:trHeight w:val="300"/>
          <w:jc w:val="center"/>
        </w:trPr>
        <w:tc>
          <w:tcPr>
            <w:tcW w:w="6079" w:type="dxa"/>
            <w:tcBorders>
              <w:top w:val="nil"/>
              <w:left w:val="single" w:sz="4" w:space="0" w:color="auto"/>
              <w:bottom w:val="single" w:sz="4" w:space="0" w:color="auto"/>
              <w:right w:val="single" w:sz="4" w:space="0" w:color="auto"/>
            </w:tcBorders>
            <w:shd w:val="clear" w:color="auto" w:fill="auto"/>
          </w:tcPr>
          <w:p w:rsidR="004E1E7D" w:rsidRPr="004E1E7D" w:rsidRDefault="004E1E7D" w:rsidP="004E1E7D">
            <w:pPr>
              <w:spacing w:after="0" w:line="360" w:lineRule="auto"/>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15. Дейности по надграждане на картата на инвестиционните проекти в туризма</w:t>
            </w:r>
          </w:p>
        </w:tc>
        <w:tc>
          <w:tcPr>
            <w:tcW w:w="964" w:type="dxa"/>
            <w:tcBorders>
              <w:top w:val="nil"/>
              <w:left w:val="nil"/>
              <w:bottom w:val="single" w:sz="4" w:space="0" w:color="auto"/>
              <w:right w:val="single" w:sz="4" w:space="0" w:color="auto"/>
            </w:tcBorders>
            <w:shd w:val="clear" w:color="auto" w:fill="auto"/>
            <w:vAlign w:val="center"/>
          </w:tcPr>
          <w:p w:rsidR="004E1E7D" w:rsidRPr="004E1E7D" w:rsidRDefault="004E1E7D" w:rsidP="004E1E7D">
            <w:pPr>
              <w:spacing w:after="0" w:line="360" w:lineRule="auto"/>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Бр.</w:t>
            </w:r>
          </w:p>
        </w:tc>
        <w:tc>
          <w:tcPr>
            <w:tcW w:w="1127" w:type="dxa"/>
            <w:tcBorders>
              <w:top w:val="nil"/>
              <w:left w:val="nil"/>
              <w:bottom w:val="single" w:sz="4" w:space="0" w:color="auto"/>
              <w:right w:val="single" w:sz="4" w:space="0" w:color="auto"/>
            </w:tcBorders>
            <w:shd w:val="clear" w:color="auto" w:fill="auto"/>
            <w:vAlign w:val="center"/>
          </w:tcPr>
          <w:p w:rsidR="004E1E7D" w:rsidRPr="004E1E7D" w:rsidRDefault="004E1E7D" w:rsidP="004E1E7D">
            <w:pPr>
              <w:spacing w:after="0" w:line="360" w:lineRule="auto"/>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1</w:t>
            </w:r>
          </w:p>
        </w:tc>
        <w:tc>
          <w:tcPr>
            <w:tcW w:w="1181" w:type="dxa"/>
            <w:tcBorders>
              <w:top w:val="nil"/>
              <w:left w:val="nil"/>
              <w:bottom w:val="single" w:sz="4" w:space="0" w:color="auto"/>
              <w:right w:val="single" w:sz="4" w:space="0" w:color="auto"/>
            </w:tcBorders>
            <w:shd w:val="clear" w:color="auto" w:fill="auto"/>
            <w:vAlign w:val="center"/>
          </w:tcPr>
          <w:p w:rsidR="004E1E7D" w:rsidRPr="004E1E7D" w:rsidRDefault="004E1E7D" w:rsidP="004E1E7D">
            <w:pPr>
              <w:spacing w:after="0" w:line="360" w:lineRule="auto"/>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0</w:t>
            </w:r>
          </w:p>
        </w:tc>
      </w:tr>
      <w:tr w:rsidR="004E1E7D" w:rsidRPr="00917B12" w:rsidTr="00F10FB2">
        <w:trPr>
          <w:trHeight w:val="300"/>
          <w:jc w:val="center"/>
        </w:trPr>
        <w:tc>
          <w:tcPr>
            <w:tcW w:w="6079" w:type="dxa"/>
            <w:tcBorders>
              <w:top w:val="nil"/>
              <w:left w:val="single" w:sz="4" w:space="0" w:color="auto"/>
              <w:bottom w:val="single" w:sz="4" w:space="0" w:color="auto"/>
              <w:right w:val="single" w:sz="4" w:space="0" w:color="auto"/>
            </w:tcBorders>
            <w:shd w:val="clear" w:color="auto" w:fill="auto"/>
          </w:tcPr>
          <w:p w:rsidR="004E1E7D" w:rsidRPr="004E1E7D" w:rsidRDefault="004E1E7D" w:rsidP="004E1E7D">
            <w:pPr>
              <w:spacing w:after="0" w:line="360" w:lineRule="auto"/>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16.Участие в международни събития и конференции на други международни организации и формати</w:t>
            </w:r>
          </w:p>
        </w:tc>
        <w:tc>
          <w:tcPr>
            <w:tcW w:w="964" w:type="dxa"/>
            <w:tcBorders>
              <w:top w:val="nil"/>
              <w:left w:val="nil"/>
              <w:bottom w:val="single" w:sz="4" w:space="0" w:color="auto"/>
              <w:right w:val="single" w:sz="4" w:space="0" w:color="auto"/>
            </w:tcBorders>
            <w:shd w:val="clear" w:color="auto" w:fill="auto"/>
            <w:vAlign w:val="center"/>
          </w:tcPr>
          <w:p w:rsidR="004E1E7D" w:rsidRPr="004E1E7D" w:rsidRDefault="004E1E7D" w:rsidP="004E1E7D">
            <w:pPr>
              <w:spacing w:after="0" w:line="360" w:lineRule="auto"/>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Бр.</w:t>
            </w:r>
          </w:p>
        </w:tc>
        <w:tc>
          <w:tcPr>
            <w:tcW w:w="1127" w:type="dxa"/>
            <w:tcBorders>
              <w:top w:val="nil"/>
              <w:left w:val="nil"/>
              <w:bottom w:val="single" w:sz="4" w:space="0" w:color="auto"/>
              <w:right w:val="single" w:sz="4" w:space="0" w:color="auto"/>
            </w:tcBorders>
            <w:shd w:val="clear" w:color="auto" w:fill="auto"/>
            <w:vAlign w:val="center"/>
          </w:tcPr>
          <w:p w:rsidR="004E1E7D" w:rsidRPr="004E1E7D" w:rsidRDefault="004E1E7D" w:rsidP="004E1E7D">
            <w:pPr>
              <w:spacing w:after="0" w:line="360" w:lineRule="auto"/>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5</w:t>
            </w:r>
          </w:p>
        </w:tc>
        <w:tc>
          <w:tcPr>
            <w:tcW w:w="1181" w:type="dxa"/>
            <w:tcBorders>
              <w:top w:val="nil"/>
              <w:left w:val="nil"/>
              <w:bottom w:val="single" w:sz="4" w:space="0" w:color="auto"/>
              <w:right w:val="single" w:sz="4" w:space="0" w:color="auto"/>
            </w:tcBorders>
            <w:shd w:val="clear" w:color="auto" w:fill="auto"/>
            <w:vAlign w:val="center"/>
          </w:tcPr>
          <w:p w:rsidR="004E1E7D" w:rsidRPr="004E1E7D" w:rsidRDefault="004E1E7D" w:rsidP="004E1E7D">
            <w:pPr>
              <w:spacing w:after="0" w:line="360" w:lineRule="auto"/>
              <w:rPr>
                <w:rFonts w:ascii="Times New Roman" w:eastAsia="Times New Roman" w:hAnsi="Times New Roman" w:cs="Times New Roman"/>
                <w:sz w:val="20"/>
                <w:szCs w:val="20"/>
                <w:lang w:eastAsia="bg-BG"/>
              </w:rPr>
            </w:pPr>
            <w:r w:rsidRPr="004E1E7D">
              <w:rPr>
                <w:rFonts w:ascii="Times New Roman" w:eastAsia="Times New Roman" w:hAnsi="Times New Roman" w:cs="Times New Roman"/>
                <w:sz w:val="20"/>
                <w:szCs w:val="20"/>
                <w:lang w:eastAsia="bg-BG"/>
              </w:rPr>
              <w:t>10</w:t>
            </w:r>
          </w:p>
        </w:tc>
      </w:tr>
    </w:tbl>
    <w:p w:rsidR="002B0F7F" w:rsidRDefault="002B0F7F" w:rsidP="006E6A63">
      <w:pPr>
        <w:pStyle w:val="ListParagraph"/>
        <w:autoSpaceDE w:val="0"/>
        <w:autoSpaceDN w:val="0"/>
        <w:adjustRightInd w:val="0"/>
        <w:spacing w:after="0" w:line="360" w:lineRule="auto"/>
        <w:ind w:left="0"/>
        <w:jc w:val="both"/>
        <w:rPr>
          <w:rFonts w:ascii="Times New Roman" w:hAnsi="Times New Roman" w:cs="Times New Roman"/>
          <w:b/>
          <w:sz w:val="24"/>
          <w:szCs w:val="24"/>
          <w:lang w:val="en-US"/>
        </w:rPr>
      </w:pPr>
    </w:p>
    <w:p w:rsidR="002B0F7F" w:rsidRPr="0008545C" w:rsidRDefault="002B0F7F" w:rsidP="006E6A63">
      <w:pPr>
        <w:pStyle w:val="ListParagraph"/>
        <w:autoSpaceDE w:val="0"/>
        <w:autoSpaceDN w:val="0"/>
        <w:adjustRightInd w:val="0"/>
        <w:spacing w:after="0" w:line="360" w:lineRule="auto"/>
        <w:ind w:left="0"/>
        <w:jc w:val="both"/>
        <w:rPr>
          <w:rFonts w:ascii="Times New Roman" w:hAnsi="Times New Roman" w:cs="Times New Roman"/>
          <w:b/>
          <w:sz w:val="24"/>
          <w:szCs w:val="24"/>
          <w:lang w:val="en-US"/>
        </w:rPr>
      </w:pPr>
    </w:p>
    <w:p w:rsidR="00775B7E" w:rsidRPr="00960F3E" w:rsidRDefault="00775B7E" w:rsidP="006E6A63">
      <w:pPr>
        <w:tabs>
          <w:tab w:val="left" w:pos="993"/>
        </w:tabs>
        <w:spacing w:after="0" w:line="360" w:lineRule="auto"/>
        <w:jc w:val="both"/>
        <w:rPr>
          <w:rFonts w:ascii="Times New Roman" w:hAnsi="Times New Roman" w:cs="Times New Roman"/>
          <w:b/>
          <w:bCs/>
          <w:iCs/>
          <w:sz w:val="24"/>
          <w:szCs w:val="24"/>
          <w:lang w:eastAsia="bg-BG"/>
        </w:rPr>
      </w:pPr>
      <w:r w:rsidRPr="00960F3E">
        <w:rPr>
          <w:rFonts w:ascii="Times New Roman" w:hAnsi="Times New Roman" w:cs="Times New Roman"/>
          <w:b/>
          <w:bCs/>
          <w:iCs/>
          <w:sz w:val="24"/>
          <w:szCs w:val="24"/>
          <w:lang w:eastAsia="bg-BG"/>
        </w:rPr>
        <w:t xml:space="preserve">ОПИСАНИЕ НА СТЕПЕНТА НА ИЗПЪЛНЕНИЕ НА ЗАЛОЖЕНИТЕ В ПРОГРАМАТА ЦЕЛИ </w:t>
      </w:r>
    </w:p>
    <w:p w:rsidR="00A57A52" w:rsidRPr="00960F3E" w:rsidRDefault="00A57A52" w:rsidP="0008545C">
      <w:pPr>
        <w:spacing w:after="60" w:line="360" w:lineRule="auto"/>
        <w:ind w:left="-284" w:right="-142" w:firstLine="568"/>
        <w:jc w:val="both"/>
        <w:rPr>
          <w:rFonts w:ascii="Times New Roman" w:eastAsia="Times New Roman" w:hAnsi="Times New Roman" w:cs="Times New Roman"/>
          <w:color w:val="000000"/>
          <w:sz w:val="24"/>
          <w:szCs w:val="24"/>
          <w:lang w:eastAsia="bg-BG"/>
        </w:rPr>
      </w:pPr>
      <w:r w:rsidRPr="00960F3E">
        <w:rPr>
          <w:rFonts w:ascii="Times New Roman" w:eastAsia="Times New Roman" w:hAnsi="Times New Roman" w:cs="Times New Roman"/>
          <w:color w:val="000000"/>
          <w:sz w:val="24"/>
          <w:szCs w:val="24"/>
          <w:lang w:eastAsia="bg-BG"/>
        </w:rPr>
        <w:t>Популяризиране на туристическа марка „България” и утвърждаване на позитивен имидж на страната сред целевите групи;</w:t>
      </w:r>
    </w:p>
    <w:p w:rsidR="002B0F7F" w:rsidRPr="00960F3E" w:rsidRDefault="00A57A52" w:rsidP="0008545C">
      <w:pPr>
        <w:spacing w:after="483" w:line="360" w:lineRule="auto"/>
        <w:ind w:left="-284" w:right="-142" w:firstLine="568"/>
        <w:jc w:val="both"/>
        <w:rPr>
          <w:rFonts w:ascii="Times New Roman" w:eastAsia="Times New Roman" w:hAnsi="Times New Roman" w:cs="Times New Roman"/>
          <w:color w:val="000000"/>
          <w:sz w:val="24"/>
          <w:szCs w:val="24"/>
          <w:highlight w:val="yellow"/>
          <w:lang w:eastAsia="bg-BG"/>
        </w:rPr>
      </w:pPr>
      <w:r w:rsidRPr="00960F3E">
        <w:rPr>
          <w:rFonts w:ascii="Times New Roman" w:eastAsia="Times New Roman" w:hAnsi="Times New Roman" w:cs="Times New Roman"/>
          <w:color w:val="000000"/>
          <w:sz w:val="24"/>
          <w:szCs w:val="24"/>
          <w:lang w:eastAsia="bg-BG"/>
        </w:rPr>
        <w:lastRenderedPageBreak/>
        <w:t xml:space="preserve">Стимулиране на развитието на културен, екологичен, </w:t>
      </w:r>
      <w:proofErr w:type="spellStart"/>
      <w:r w:rsidRPr="00960F3E">
        <w:rPr>
          <w:rFonts w:ascii="Times New Roman" w:eastAsia="Times New Roman" w:hAnsi="Times New Roman" w:cs="Times New Roman"/>
          <w:color w:val="000000"/>
          <w:sz w:val="24"/>
          <w:szCs w:val="24"/>
          <w:lang w:eastAsia="bg-BG"/>
        </w:rPr>
        <w:t>балнео</w:t>
      </w:r>
      <w:proofErr w:type="spellEnd"/>
      <w:r w:rsidRPr="00960F3E">
        <w:rPr>
          <w:rFonts w:ascii="Times New Roman" w:eastAsia="Times New Roman" w:hAnsi="Times New Roman" w:cs="Times New Roman"/>
          <w:color w:val="000000"/>
          <w:sz w:val="24"/>
          <w:szCs w:val="24"/>
          <w:lang w:eastAsia="bg-BG"/>
        </w:rPr>
        <w:t xml:space="preserve">, спа и </w:t>
      </w:r>
      <w:proofErr w:type="spellStart"/>
      <w:r w:rsidRPr="00960F3E">
        <w:rPr>
          <w:rFonts w:ascii="Times New Roman" w:eastAsia="Times New Roman" w:hAnsi="Times New Roman" w:cs="Times New Roman"/>
          <w:color w:val="000000"/>
          <w:sz w:val="24"/>
          <w:szCs w:val="24"/>
          <w:lang w:eastAsia="bg-BG"/>
        </w:rPr>
        <w:t>уелнес</w:t>
      </w:r>
      <w:proofErr w:type="spellEnd"/>
      <w:r w:rsidRPr="00960F3E">
        <w:rPr>
          <w:rFonts w:ascii="Times New Roman" w:eastAsia="Times New Roman" w:hAnsi="Times New Roman" w:cs="Times New Roman"/>
          <w:color w:val="000000"/>
          <w:sz w:val="24"/>
          <w:szCs w:val="24"/>
          <w:lang w:eastAsia="bg-BG"/>
        </w:rPr>
        <w:t>, специализирани сегменти на туризъм с висока добавена стойност на туристическите продукти</w:t>
      </w:r>
      <w:r w:rsidR="00EF4E5E">
        <w:rPr>
          <w:rFonts w:ascii="Times New Roman" w:eastAsia="Times New Roman" w:hAnsi="Times New Roman" w:cs="Times New Roman"/>
          <w:color w:val="000000"/>
          <w:sz w:val="24"/>
          <w:szCs w:val="24"/>
          <w:lang w:eastAsia="bg-BG"/>
        </w:rPr>
        <w:t xml:space="preserve"> - </w:t>
      </w:r>
      <w:r w:rsidRPr="00960F3E">
        <w:rPr>
          <w:rFonts w:ascii="Times New Roman" w:eastAsia="Times New Roman" w:hAnsi="Times New Roman" w:cs="Times New Roman"/>
          <w:color w:val="000000"/>
          <w:sz w:val="24"/>
          <w:szCs w:val="24"/>
          <w:lang w:eastAsia="bg-BG"/>
        </w:rPr>
        <w:t>организация и участие в тематични семинари, конгреси, кръгли маси, дискусии и презентации на тема специализирани видове туризъм по време на събития в страната и чужбина</w:t>
      </w:r>
    </w:p>
    <w:p w:rsidR="00775B7E" w:rsidRDefault="002B0F7F" w:rsidP="006E6A63">
      <w:pPr>
        <w:tabs>
          <w:tab w:val="left" w:pos="993"/>
        </w:tabs>
        <w:spacing w:after="0" w:line="360" w:lineRule="auto"/>
        <w:jc w:val="both"/>
        <w:rPr>
          <w:rFonts w:ascii="Times New Roman" w:hAnsi="Times New Roman" w:cs="Times New Roman"/>
          <w:b/>
          <w:bCs/>
          <w:iCs/>
          <w:sz w:val="24"/>
          <w:szCs w:val="24"/>
          <w:lang w:eastAsia="bg-BG"/>
        </w:rPr>
      </w:pPr>
      <w:r>
        <w:rPr>
          <w:rFonts w:ascii="Times New Roman" w:hAnsi="Times New Roman" w:cs="Times New Roman"/>
          <w:b/>
          <w:bCs/>
          <w:iCs/>
          <w:sz w:val="24"/>
          <w:szCs w:val="24"/>
          <w:lang w:eastAsia="bg-BG"/>
        </w:rPr>
        <w:t>П</w:t>
      </w:r>
      <w:r w:rsidR="00775B7E" w:rsidRPr="0008545C">
        <w:rPr>
          <w:rFonts w:ascii="Times New Roman" w:hAnsi="Times New Roman" w:cs="Times New Roman"/>
          <w:b/>
          <w:bCs/>
          <w:iCs/>
          <w:sz w:val="24"/>
          <w:szCs w:val="24"/>
          <w:lang w:eastAsia="bg-BG"/>
        </w:rPr>
        <w:t>РОДУКТИ/УСЛУГИ, ПРЕДОСТАВЯНИ ПО ПРОГРАМАТА – ОПИСАНИЕ НА ПОСТИГНАТИТЕ РЕЗУЛТАТИ И ИЗПЪЛНЕНИТЕ ДЕЙНОСТИ ЗА ТЯХНОТО ПРЕДОСТАВЯНЕ</w:t>
      </w:r>
    </w:p>
    <w:p w:rsidR="00917B12" w:rsidRDefault="00917B12" w:rsidP="006E6A63">
      <w:pPr>
        <w:tabs>
          <w:tab w:val="left" w:pos="993"/>
        </w:tabs>
        <w:spacing w:after="0" w:line="360" w:lineRule="auto"/>
        <w:jc w:val="both"/>
        <w:rPr>
          <w:rFonts w:ascii="Times New Roman" w:hAnsi="Times New Roman" w:cs="Times New Roman"/>
          <w:b/>
          <w:bCs/>
          <w:iCs/>
          <w:sz w:val="24"/>
          <w:szCs w:val="24"/>
          <w:lang w:eastAsia="bg-BG"/>
        </w:rPr>
      </w:pPr>
    </w:p>
    <w:p w:rsidR="009E1C28" w:rsidRPr="00917B12" w:rsidRDefault="009E1C28" w:rsidP="009E1C28">
      <w:pPr>
        <w:spacing w:before="120" w:after="120" w:line="360" w:lineRule="auto"/>
        <w:ind w:left="-284" w:right="-142" w:firstLine="568"/>
        <w:jc w:val="both"/>
        <w:rPr>
          <w:rFonts w:ascii="Times New Roman" w:eastAsia="Times New Roman" w:hAnsi="Times New Roman" w:cs="Times New Roman"/>
          <w:color w:val="000000"/>
          <w:sz w:val="24"/>
          <w:szCs w:val="24"/>
          <w:lang w:eastAsia="bg-BG"/>
        </w:rPr>
      </w:pPr>
      <w:r w:rsidRPr="00917B12">
        <w:rPr>
          <w:rFonts w:ascii="Times New Roman" w:eastAsia="Times New Roman" w:hAnsi="Times New Roman" w:cs="Times New Roman"/>
          <w:color w:val="000000"/>
          <w:sz w:val="24"/>
          <w:szCs w:val="24"/>
          <w:lang w:eastAsia="bg-BG"/>
        </w:rPr>
        <w:t>1. Популяризиране на българския туристически продукт чрез участие с национални и информационни щандове на международни туристически изложения в България и в чужбина:</w:t>
      </w:r>
    </w:p>
    <w:p w:rsidR="009E1C28" w:rsidRPr="00917B12" w:rsidRDefault="009E1C28" w:rsidP="009E1C28">
      <w:pPr>
        <w:spacing w:before="120" w:after="120" w:line="360" w:lineRule="auto"/>
        <w:ind w:left="-284" w:right="-142" w:firstLine="568"/>
        <w:jc w:val="both"/>
        <w:rPr>
          <w:rFonts w:ascii="Times New Roman" w:eastAsia="Times New Roman" w:hAnsi="Times New Roman" w:cs="Times New Roman"/>
          <w:i/>
          <w:color w:val="000000"/>
          <w:sz w:val="24"/>
          <w:szCs w:val="24"/>
          <w:lang w:eastAsia="bg-BG"/>
        </w:rPr>
      </w:pPr>
      <w:r w:rsidRPr="00917B12">
        <w:rPr>
          <w:rFonts w:ascii="Times New Roman" w:eastAsia="Times New Roman" w:hAnsi="Times New Roman" w:cs="Times New Roman"/>
          <w:i/>
          <w:color w:val="000000"/>
          <w:sz w:val="24"/>
          <w:szCs w:val="24"/>
          <w:lang w:eastAsia="bg-BG"/>
        </w:rPr>
        <w:t>Дейности за предоставяне на продукта/услугата</w:t>
      </w:r>
    </w:p>
    <w:p w:rsidR="009E1C28" w:rsidRPr="00917B12" w:rsidRDefault="009E1C28" w:rsidP="009E1C28">
      <w:pPr>
        <w:spacing w:before="120" w:after="120" w:line="360" w:lineRule="auto"/>
        <w:ind w:left="-284" w:firstLine="568"/>
        <w:jc w:val="both"/>
        <w:rPr>
          <w:rFonts w:ascii="Times New Roman" w:eastAsia="Times New Roman" w:hAnsi="Times New Roman" w:cs="Times New Roman"/>
          <w:color w:val="000000"/>
          <w:sz w:val="24"/>
          <w:szCs w:val="24"/>
          <w:lang w:eastAsia="bg-BG"/>
        </w:rPr>
      </w:pPr>
      <w:r w:rsidRPr="00917B12">
        <w:rPr>
          <w:rFonts w:ascii="Times New Roman" w:eastAsia="Times New Roman" w:hAnsi="Times New Roman" w:cs="Times New Roman"/>
          <w:color w:val="000000"/>
          <w:sz w:val="24"/>
          <w:szCs w:val="24"/>
          <w:lang w:eastAsia="bg-BG"/>
        </w:rPr>
        <w:t xml:space="preserve">Участия над 16 международни туристически и специализирани изложения на основни и перспективни пазари, с цел имиджово представяне на страната, повишаване информираността на посетителите относно разнообразните възможности за туризъм, осъществяване на контакти с чуждестранни туроператори и агенции за включване на България в програмите им за 2022/2023 г. или за тяхното обогатяване. </w:t>
      </w:r>
    </w:p>
    <w:p w:rsidR="009E1C28" w:rsidRPr="00917B12" w:rsidRDefault="009E1C28" w:rsidP="009E1C28">
      <w:pPr>
        <w:spacing w:before="120" w:after="120" w:line="360" w:lineRule="auto"/>
        <w:ind w:left="-284" w:firstLine="568"/>
        <w:jc w:val="both"/>
        <w:rPr>
          <w:rFonts w:ascii="Times New Roman" w:eastAsia="Times New Roman" w:hAnsi="Times New Roman" w:cs="Times New Roman"/>
          <w:color w:val="000000"/>
          <w:sz w:val="24"/>
          <w:szCs w:val="24"/>
          <w:lang w:eastAsia="bg-BG"/>
        </w:rPr>
      </w:pPr>
      <w:r w:rsidRPr="00917B12">
        <w:rPr>
          <w:rFonts w:ascii="Times New Roman" w:eastAsia="Times New Roman" w:hAnsi="Times New Roman" w:cs="Times New Roman"/>
          <w:color w:val="000000"/>
          <w:sz w:val="24"/>
          <w:szCs w:val="24"/>
          <w:lang w:eastAsia="bg-BG"/>
        </w:rPr>
        <w:t xml:space="preserve">Представянето ще се осъществява на регионален / продуктов принцип в зависимост от предлагането на </w:t>
      </w:r>
      <w:proofErr w:type="spellStart"/>
      <w:r w:rsidRPr="00917B12">
        <w:rPr>
          <w:rFonts w:ascii="Times New Roman" w:eastAsia="Times New Roman" w:hAnsi="Times New Roman" w:cs="Times New Roman"/>
          <w:color w:val="000000"/>
          <w:sz w:val="24"/>
          <w:szCs w:val="24"/>
          <w:lang w:eastAsia="bg-BG"/>
        </w:rPr>
        <w:t>съизложителите</w:t>
      </w:r>
      <w:proofErr w:type="spellEnd"/>
      <w:r w:rsidRPr="00917B12">
        <w:rPr>
          <w:rFonts w:ascii="Times New Roman" w:eastAsia="Times New Roman" w:hAnsi="Times New Roman" w:cs="Times New Roman"/>
          <w:color w:val="000000"/>
          <w:sz w:val="24"/>
          <w:szCs w:val="24"/>
          <w:lang w:eastAsia="bg-BG"/>
        </w:rPr>
        <w:t xml:space="preserve"> — туристически фирми, организации и общински администрации, заявили участие на българските щандове.</w:t>
      </w:r>
    </w:p>
    <w:p w:rsidR="009E1C28" w:rsidRPr="00917B12" w:rsidRDefault="009E1C28" w:rsidP="009E1C28">
      <w:pPr>
        <w:spacing w:before="120" w:after="120" w:line="360" w:lineRule="auto"/>
        <w:ind w:left="-284" w:firstLine="568"/>
        <w:jc w:val="both"/>
        <w:rPr>
          <w:rFonts w:ascii="Times New Roman" w:eastAsia="Times New Roman" w:hAnsi="Times New Roman" w:cs="Times New Roman"/>
          <w:color w:val="000000"/>
          <w:sz w:val="24"/>
          <w:szCs w:val="24"/>
          <w:lang w:eastAsia="bg-BG"/>
        </w:rPr>
      </w:pPr>
      <w:r w:rsidRPr="00917B12">
        <w:rPr>
          <w:rFonts w:ascii="Times New Roman" w:eastAsia="Times New Roman" w:hAnsi="Times New Roman" w:cs="Times New Roman"/>
          <w:color w:val="000000"/>
          <w:sz w:val="24"/>
          <w:szCs w:val="24"/>
          <w:lang w:eastAsia="bg-BG"/>
        </w:rPr>
        <w:t>Водещите послания, на които бе подчинено представянето на България на международни туристически изложения представят страната като спокойна, безопасна и привлекателна туристическа дестинация. Всички рекламни щандове на България следват идеен проект и са със съвременна визия, съобразена със спецификата на конкретното изложение.</w:t>
      </w:r>
    </w:p>
    <w:p w:rsidR="009E1C28" w:rsidRPr="00917B12" w:rsidRDefault="009E1C28" w:rsidP="009E1C28">
      <w:pPr>
        <w:spacing w:before="120" w:after="120" w:line="360" w:lineRule="auto"/>
        <w:ind w:left="-284" w:firstLine="568"/>
        <w:jc w:val="both"/>
        <w:rPr>
          <w:rFonts w:ascii="Times New Roman" w:eastAsia="Times New Roman" w:hAnsi="Times New Roman" w:cs="Times New Roman"/>
          <w:color w:val="000000"/>
          <w:sz w:val="24"/>
          <w:szCs w:val="24"/>
          <w:lang w:eastAsia="bg-BG"/>
        </w:rPr>
      </w:pPr>
      <w:r w:rsidRPr="00917B12">
        <w:rPr>
          <w:rFonts w:ascii="Times New Roman" w:eastAsia="Times New Roman" w:hAnsi="Times New Roman" w:cs="Times New Roman"/>
          <w:color w:val="000000"/>
          <w:sz w:val="24"/>
          <w:szCs w:val="24"/>
          <w:lang w:eastAsia="bg-BG"/>
        </w:rPr>
        <w:t>Поради епидемиологичната обстановка и мерките, които всяка отделна държава предприема за предотвратяване на разпространението на вируса COVID-19, редица туристическия изложения и събития в България и чужбина през изминалата и тази година бяха отложени или отменени.</w:t>
      </w:r>
    </w:p>
    <w:p w:rsidR="009E1C28" w:rsidRPr="00917B12" w:rsidRDefault="009E1C28" w:rsidP="009E1C28">
      <w:pPr>
        <w:spacing w:before="120" w:after="120" w:line="360" w:lineRule="auto"/>
        <w:ind w:left="-284" w:firstLine="568"/>
        <w:jc w:val="both"/>
        <w:rPr>
          <w:rFonts w:ascii="Times New Roman" w:eastAsia="Times New Roman" w:hAnsi="Times New Roman" w:cs="Times New Roman"/>
          <w:color w:val="000000"/>
          <w:sz w:val="24"/>
          <w:szCs w:val="24"/>
          <w:lang w:eastAsia="bg-BG"/>
        </w:rPr>
      </w:pPr>
      <w:r w:rsidRPr="00917B12">
        <w:rPr>
          <w:rFonts w:ascii="Times New Roman" w:eastAsia="Times New Roman" w:hAnsi="Times New Roman" w:cs="Times New Roman"/>
          <w:color w:val="000000"/>
          <w:sz w:val="24"/>
          <w:szCs w:val="24"/>
          <w:lang w:eastAsia="bg-BG"/>
        </w:rPr>
        <w:t xml:space="preserve">За периода януари – декември 2022 г. бяха организирани и успешно проведени следните международни туристически изложения в присъствена форма (16 бр.): FITUR 2022 - Мадрид, Испания, Ваканция и СПА Експо - София, България, МТМ 2022 - Тел  Авив, Израел; EMITT - Истанбул, Турция, TTR - Букурещ, Румъния, </w:t>
      </w:r>
      <w:proofErr w:type="spellStart"/>
      <w:r w:rsidRPr="00917B12">
        <w:rPr>
          <w:rFonts w:ascii="Times New Roman" w:eastAsia="Times New Roman" w:hAnsi="Times New Roman" w:cs="Times New Roman"/>
          <w:color w:val="000000"/>
          <w:sz w:val="24"/>
          <w:szCs w:val="24"/>
          <w:lang w:eastAsia="bg-BG"/>
        </w:rPr>
        <w:t>Arabian</w:t>
      </w:r>
      <w:proofErr w:type="spellEnd"/>
      <w:r w:rsidRPr="00917B12">
        <w:rPr>
          <w:rFonts w:ascii="Times New Roman" w:eastAsia="Times New Roman" w:hAnsi="Times New Roman" w:cs="Times New Roman"/>
          <w:color w:val="000000"/>
          <w:sz w:val="24"/>
          <w:szCs w:val="24"/>
          <w:lang w:eastAsia="bg-BG"/>
        </w:rPr>
        <w:t xml:space="preserve"> Travel Market - Дубай (присъствено и виртуално), ОАЕ, МЕХ - Франкфурт, Германия, IFT - Белград, Република Сърбия, </w:t>
      </w:r>
      <w:proofErr w:type="spellStart"/>
      <w:r w:rsidRPr="00917B12">
        <w:rPr>
          <w:rFonts w:ascii="Times New Roman" w:eastAsia="Times New Roman" w:hAnsi="Times New Roman" w:cs="Times New Roman"/>
          <w:color w:val="000000"/>
          <w:sz w:val="24"/>
          <w:szCs w:val="24"/>
          <w:lang w:eastAsia="bg-BG"/>
        </w:rPr>
        <w:t>Global</w:t>
      </w:r>
      <w:proofErr w:type="spellEnd"/>
      <w:r w:rsidRPr="00917B12">
        <w:rPr>
          <w:rFonts w:ascii="Times New Roman" w:eastAsia="Times New Roman" w:hAnsi="Times New Roman" w:cs="Times New Roman"/>
          <w:color w:val="000000"/>
          <w:sz w:val="24"/>
          <w:szCs w:val="24"/>
          <w:lang w:eastAsia="bg-BG"/>
        </w:rPr>
        <w:t xml:space="preserve"> </w:t>
      </w:r>
      <w:proofErr w:type="spellStart"/>
      <w:r w:rsidRPr="00917B12">
        <w:rPr>
          <w:rFonts w:ascii="Times New Roman" w:eastAsia="Times New Roman" w:hAnsi="Times New Roman" w:cs="Times New Roman"/>
          <w:color w:val="000000"/>
          <w:sz w:val="24"/>
          <w:szCs w:val="24"/>
          <w:lang w:eastAsia="bg-BG"/>
        </w:rPr>
        <w:t>Bird</w:t>
      </w:r>
      <w:proofErr w:type="spellEnd"/>
      <w:r w:rsidRPr="00917B12">
        <w:rPr>
          <w:rFonts w:ascii="Times New Roman" w:eastAsia="Times New Roman" w:hAnsi="Times New Roman" w:cs="Times New Roman"/>
          <w:color w:val="000000"/>
          <w:sz w:val="24"/>
          <w:szCs w:val="24"/>
          <w:lang w:eastAsia="bg-BG"/>
        </w:rPr>
        <w:t xml:space="preserve"> </w:t>
      </w:r>
      <w:proofErr w:type="spellStart"/>
      <w:r w:rsidRPr="00917B12">
        <w:rPr>
          <w:rFonts w:ascii="Times New Roman" w:eastAsia="Times New Roman" w:hAnsi="Times New Roman" w:cs="Times New Roman"/>
          <w:color w:val="000000"/>
          <w:sz w:val="24"/>
          <w:szCs w:val="24"/>
          <w:lang w:eastAsia="bg-BG"/>
        </w:rPr>
        <w:lastRenderedPageBreak/>
        <w:t>Fair</w:t>
      </w:r>
      <w:proofErr w:type="spellEnd"/>
      <w:r w:rsidRPr="00917B12">
        <w:rPr>
          <w:rFonts w:ascii="Times New Roman" w:eastAsia="Times New Roman" w:hAnsi="Times New Roman" w:cs="Times New Roman"/>
          <w:color w:val="000000"/>
          <w:sz w:val="24"/>
          <w:szCs w:val="24"/>
          <w:lang w:eastAsia="bg-BG"/>
        </w:rPr>
        <w:t xml:space="preserve"> - </w:t>
      </w:r>
      <w:proofErr w:type="spellStart"/>
      <w:r w:rsidRPr="00917B12">
        <w:rPr>
          <w:rFonts w:ascii="Times New Roman" w:eastAsia="Times New Roman" w:hAnsi="Times New Roman" w:cs="Times New Roman"/>
          <w:color w:val="000000"/>
          <w:sz w:val="24"/>
          <w:szCs w:val="24"/>
          <w:lang w:eastAsia="bg-BG"/>
        </w:rPr>
        <w:t>Рутланд</w:t>
      </w:r>
      <w:proofErr w:type="spellEnd"/>
      <w:r w:rsidRPr="00917B12">
        <w:rPr>
          <w:rFonts w:ascii="Times New Roman" w:eastAsia="Times New Roman" w:hAnsi="Times New Roman" w:cs="Times New Roman"/>
          <w:color w:val="000000"/>
          <w:sz w:val="24"/>
          <w:szCs w:val="24"/>
          <w:lang w:eastAsia="bg-BG"/>
        </w:rPr>
        <w:t xml:space="preserve">, Великобритания, </w:t>
      </w:r>
      <w:r w:rsidRPr="00917B12">
        <w:rPr>
          <w:rFonts w:ascii="Times New Roman" w:hAnsi="Times New Roman" w:cs="Times New Roman"/>
          <w:sz w:val="24"/>
          <w:szCs w:val="24"/>
        </w:rPr>
        <w:t xml:space="preserve">IFTM - Париж, Франция, </w:t>
      </w:r>
      <w:proofErr w:type="spellStart"/>
      <w:r w:rsidRPr="00917B12">
        <w:rPr>
          <w:rFonts w:ascii="Times New Roman" w:hAnsi="Times New Roman" w:cs="Times New Roman"/>
          <w:sz w:val="24"/>
          <w:szCs w:val="24"/>
        </w:rPr>
        <w:t>Adventure</w:t>
      </w:r>
      <w:proofErr w:type="spellEnd"/>
      <w:r w:rsidRPr="00917B12">
        <w:rPr>
          <w:rFonts w:ascii="Times New Roman" w:hAnsi="Times New Roman" w:cs="Times New Roman"/>
          <w:sz w:val="24"/>
          <w:szCs w:val="24"/>
        </w:rPr>
        <w:t xml:space="preserve"> Travel World </w:t>
      </w:r>
      <w:proofErr w:type="spellStart"/>
      <w:r w:rsidRPr="00917B12">
        <w:rPr>
          <w:rFonts w:ascii="Times New Roman" w:hAnsi="Times New Roman" w:cs="Times New Roman"/>
          <w:sz w:val="24"/>
          <w:szCs w:val="24"/>
        </w:rPr>
        <w:t>Summit</w:t>
      </w:r>
      <w:proofErr w:type="spellEnd"/>
      <w:r w:rsidRPr="00917B12">
        <w:rPr>
          <w:rFonts w:ascii="Times New Roman" w:hAnsi="Times New Roman" w:cs="Times New Roman"/>
          <w:sz w:val="24"/>
          <w:szCs w:val="24"/>
        </w:rPr>
        <w:t xml:space="preserve"> - гр. </w:t>
      </w:r>
      <w:proofErr w:type="spellStart"/>
      <w:r w:rsidRPr="00917B12">
        <w:rPr>
          <w:rFonts w:ascii="Times New Roman" w:hAnsi="Times New Roman" w:cs="Times New Roman"/>
          <w:sz w:val="24"/>
          <w:szCs w:val="24"/>
        </w:rPr>
        <w:t>Лугано</w:t>
      </w:r>
      <w:proofErr w:type="spellEnd"/>
      <w:r w:rsidRPr="00917B12">
        <w:rPr>
          <w:rFonts w:ascii="Times New Roman" w:hAnsi="Times New Roman" w:cs="Times New Roman"/>
          <w:sz w:val="24"/>
          <w:szCs w:val="24"/>
        </w:rPr>
        <w:t xml:space="preserve">, Швейцария, International </w:t>
      </w:r>
      <w:proofErr w:type="spellStart"/>
      <w:r w:rsidRPr="00917B12">
        <w:rPr>
          <w:rFonts w:ascii="Times New Roman" w:hAnsi="Times New Roman" w:cs="Times New Roman"/>
          <w:sz w:val="24"/>
          <w:szCs w:val="24"/>
        </w:rPr>
        <w:t>Golf</w:t>
      </w:r>
      <w:proofErr w:type="spellEnd"/>
      <w:r w:rsidRPr="00917B12">
        <w:rPr>
          <w:rFonts w:ascii="Times New Roman" w:hAnsi="Times New Roman" w:cs="Times New Roman"/>
          <w:sz w:val="24"/>
          <w:szCs w:val="24"/>
        </w:rPr>
        <w:t xml:space="preserve"> Travel Market IGTM - Рим, Италия, World Travel Market - Лондон, Великобритания, TTR - Букурещ, Румъния -, TOURISTIK &amp; CARAVANING - Лайпциг, Германия, PHILOXENIA - Солун, Гърция </w:t>
      </w:r>
      <w:r w:rsidRPr="00917B12">
        <w:rPr>
          <w:rFonts w:ascii="Times New Roman" w:eastAsia="MS Mincho" w:hAnsi="Times New Roman" w:cs="Times New Roman"/>
          <w:sz w:val="24"/>
          <w:szCs w:val="24"/>
          <w:lang w:eastAsia="ja-JP"/>
        </w:rPr>
        <w:t xml:space="preserve">TT </w:t>
      </w:r>
      <w:proofErr w:type="spellStart"/>
      <w:r w:rsidRPr="00917B12">
        <w:rPr>
          <w:rFonts w:ascii="Times New Roman" w:eastAsia="MS Mincho" w:hAnsi="Times New Roman" w:cs="Times New Roman"/>
          <w:sz w:val="24"/>
          <w:szCs w:val="24"/>
          <w:lang w:eastAsia="ja-JP"/>
        </w:rPr>
        <w:t>Warsaw</w:t>
      </w:r>
      <w:proofErr w:type="spellEnd"/>
      <w:r w:rsidRPr="00917B12">
        <w:rPr>
          <w:rFonts w:ascii="Times New Roman" w:eastAsia="MS Mincho" w:hAnsi="Times New Roman" w:cs="Times New Roman"/>
          <w:sz w:val="24"/>
          <w:szCs w:val="24"/>
          <w:lang w:eastAsia="ja-JP"/>
        </w:rPr>
        <w:t xml:space="preserve"> - Варшава, Полша</w:t>
      </w:r>
      <w:r w:rsidRPr="00917B12">
        <w:rPr>
          <w:rFonts w:ascii="Times New Roman" w:hAnsi="Times New Roman" w:cs="Times New Roman"/>
          <w:sz w:val="24"/>
          <w:szCs w:val="24"/>
        </w:rPr>
        <w:t xml:space="preserve"> и IBTM - Барселона, Испания. </w:t>
      </w:r>
    </w:p>
    <w:p w:rsidR="009E1C28" w:rsidRPr="00917B12" w:rsidRDefault="009E1C28" w:rsidP="009E1C28">
      <w:pPr>
        <w:spacing w:before="120" w:after="120" w:line="360" w:lineRule="auto"/>
        <w:ind w:left="-284" w:firstLine="568"/>
        <w:jc w:val="both"/>
        <w:rPr>
          <w:rFonts w:ascii="Times New Roman" w:eastAsia="Times New Roman" w:hAnsi="Times New Roman" w:cs="Times New Roman"/>
          <w:color w:val="000000"/>
          <w:sz w:val="24"/>
          <w:szCs w:val="24"/>
          <w:lang w:eastAsia="bg-BG"/>
        </w:rPr>
      </w:pPr>
      <w:r w:rsidRPr="00917B12">
        <w:rPr>
          <w:rFonts w:ascii="Times New Roman" w:eastAsia="Times New Roman" w:hAnsi="Times New Roman" w:cs="Times New Roman"/>
          <w:color w:val="000000"/>
          <w:sz w:val="24"/>
          <w:szCs w:val="24"/>
          <w:lang w:eastAsia="bg-BG"/>
        </w:rPr>
        <w:t xml:space="preserve">На пазар България бяха реализирани 19 информационни щандове на: Трето издание на Български туристически награди, Национален събор на Староселци „Тракийски отпечатък върху българската култура”, „Награда за телевизионна журналистика Свети Влас”, Трън Ултра </w:t>
      </w:r>
      <w:proofErr w:type="spellStart"/>
      <w:r w:rsidRPr="00917B12">
        <w:rPr>
          <w:rFonts w:ascii="Times New Roman" w:eastAsia="Times New Roman" w:hAnsi="Times New Roman" w:cs="Times New Roman"/>
          <w:color w:val="000000"/>
          <w:sz w:val="24"/>
          <w:szCs w:val="24"/>
          <w:lang w:eastAsia="bg-BG"/>
        </w:rPr>
        <w:t>Рън</w:t>
      </w:r>
      <w:proofErr w:type="spellEnd"/>
      <w:r w:rsidRPr="00917B12">
        <w:rPr>
          <w:rFonts w:ascii="Times New Roman" w:eastAsia="Times New Roman" w:hAnsi="Times New Roman" w:cs="Times New Roman"/>
          <w:color w:val="000000"/>
          <w:sz w:val="24"/>
          <w:szCs w:val="24"/>
          <w:lang w:eastAsia="bg-BG"/>
        </w:rPr>
        <w:t xml:space="preserve"> (29 май 2022 г.), гр. Трън, „Културен туризъм” в гр. Велико Търново, </w:t>
      </w:r>
      <w:proofErr w:type="spellStart"/>
      <w:r w:rsidRPr="00917B12">
        <w:rPr>
          <w:rFonts w:ascii="Times New Roman" w:eastAsia="Times New Roman" w:hAnsi="Times New Roman" w:cs="Times New Roman"/>
          <w:color w:val="000000"/>
          <w:sz w:val="24"/>
          <w:szCs w:val="24"/>
          <w:lang w:eastAsia="bg-BG"/>
        </w:rPr>
        <w:t>Camping</w:t>
      </w:r>
      <w:proofErr w:type="spellEnd"/>
      <w:r w:rsidRPr="00917B12">
        <w:rPr>
          <w:rFonts w:ascii="Times New Roman" w:eastAsia="Times New Roman" w:hAnsi="Times New Roman" w:cs="Times New Roman"/>
          <w:color w:val="000000"/>
          <w:sz w:val="24"/>
          <w:szCs w:val="24"/>
          <w:lang w:eastAsia="bg-BG"/>
        </w:rPr>
        <w:t xml:space="preserve"> &amp; </w:t>
      </w:r>
      <w:proofErr w:type="spellStart"/>
      <w:r w:rsidRPr="00917B12">
        <w:rPr>
          <w:rFonts w:ascii="Times New Roman" w:eastAsia="Times New Roman" w:hAnsi="Times New Roman" w:cs="Times New Roman"/>
          <w:color w:val="000000"/>
          <w:sz w:val="24"/>
          <w:szCs w:val="24"/>
          <w:lang w:eastAsia="bg-BG"/>
        </w:rPr>
        <w:t>Caravaning</w:t>
      </w:r>
      <w:proofErr w:type="spellEnd"/>
      <w:r w:rsidRPr="00917B12">
        <w:rPr>
          <w:rFonts w:ascii="Times New Roman" w:eastAsia="Times New Roman" w:hAnsi="Times New Roman" w:cs="Times New Roman"/>
          <w:color w:val="000000"/>
          <w:sz w:val="24"/>
          <w:szCs w:val="24"/>
          <w:lang w:eastAsia="bg-BG"/>
        </w:rPr>
        <w:t xml:space="preserve"> </w:t>
      </w:r>
      <w:proofErr w:type="spellStart"/>
      <w:r w:rsidRPr="00917B12">
        <w:rPr>
          <w:rFonts w:ascii="Times New Roman" w:eastAsia="Times New Roman" w:hAnsi="Times New Roman" w:cs="Times New Roman"/>
          <w:color w:val="000000"/>
          <w:sz w:val="24"/>
          <w:szCs w:val="24"/>
          <w:lang w:eastAsia="bg-BG"/>
        </w:rPr>
        <w:t>Ехро</w:t>
      </w:r>
      <w:proofErr w:type="spellEnd"/>
      <w:r w:rsidRPr="00917B12">
        <w:rPr>
          <w:rFonts w:ascii="Times New Roman" w:eastAsia="Times New Roman" w:hAnsi="Times New Roman" w:cs="Times New Roman"/>
          <w:color w:val="000000"/>
          <w:sz w:val="24"/>
          <w:szCs w:val="24"/>
          <w:lang w:eastAsia="bg-BG"/>
        </w:rPr>
        <w:t xml:space="preserve"> в гр. София, 15-17.04.2022 г., Петнадесети черноморски форум, в гр. Варна, на 15-16.04.2022 г., Дефиле „Вино и </w:t>
      </w:r>
      <w:proofErr w:type="spellStart"/>
      <w:r w:rsidRPr="00917B12">
        <w:rPr>
          <w:rFonts w:ascii="Times New Roman" w:eastAsia="Times New Roman" w:hAnsi="Times New Roman" w:cs="Times New Roman"/>
          <w:color w:val="000000"/>
          <w:sz w:val="24"/>
          <w:szCs w:val="24"/>
          <w:lang w:eastAsia="bg-BG"/>
        </w:rPr>
        <w:t>гурме</w:t>
      </w:r>
      <w:proofErr w:type="spellEnd"/>
      <w:r w:rsidRPr="00917B12">
        <w:rPr>
          <w:rFonts w:ascii="Times New Roman" w:eastAsia="Times New Roman" w:hAnsi="Times New Roman" w:cs="Times New Roman"/>
          <w:color w:val="000000"/>
          <w:sz w:val="24"/>
          <w:szCs w:val="24"/>
          <w:lang w:eastAsia="bg-BG"/>
        </w:rPr>
        <w:t xml:space="preserve">”, в гр. Пловдив, на 14-15.05.2022 г., „Уикенд туризъм”, в гр. Русе, на 16-18.06.2022 г., Национален конгрес по здравен туризъм, в периода 28.06.2022 г. </w:t>
      </w:r>
      <w:proofErr w:type="spellStart"/>
      <w:r w:rsidRPr="00917B12">
        <w:rPr>
          <w:rFonts w:ascii="Times New Roman" w:eastAsia="Times New Roman" w:hAnsi="Times New Roman" w:cs="Times New Roman"/>
          <w:color w:val="000000"/>
          <w:sz w:val="24"/>
          <w:szCs w:val="24"/>
          <w:lang w:eastAsia="bg-BG"/>
        </w:rPr>
        <w:t>к.к</w:t>
      </w:r>
      <w:proofErr w:type="spellEnd"/>
      <w:r w:rsidRPr="00917B12">
        <w:rPr>
          <w:rFonts w:ascii="Times New Roman" w:eastAsia="Times New Roman" w:hAnsi="Times New Roman" w:cs="Times New Roman"/>
          <w:color w:val="000000"/>
          <w:sz w:val="24"/>
          <w:szCs w:val="24"/>
          <w:lang w:eastAsia="bg-BG"/>
        </w:rPr>
        <w:t xml:space="preserve">. Албена, </w:t>
      </w:r>
      <w:r w:rsidRPr="00917B12">
        <w:rPr>
          <w:rFonts w:ascii="Times New Roman" w:hAnsi="Times New Roman" w:cs="Times New Roman"/>
          <w:color w:val="000000"/>
          <w:sz w:val="24"/>
          <w:szCs w:val="24"/>
        </w:rPr>
        <w:t>Фестивал на народната носия „Жеравна 2022“ (19-21.08.2022 г.), „Дунав Ултра“, гр. Видин  27.08.2022 г., „</w:t>
      </w:r>
      <w:proofErr w:type="spellStart"/>
      <w:r w:rsidRPr="00917B12">
        <w:rPr>
          <w:rFonts w:ascii="Times New Roman" w:hAnsi="Times New Roman" w:cs="Times New Roman"/>
          <w:color w:val="000000"/>
          <w:sz w:val="24"/>
          <w:szCs w:val="24"/>
        </w:rPr>
        <w:t>Аполония</w:t>
      </w:r>
      <w:proofErr w:type="spellEnd"/>
      <w:r w:rsidRPr="00917B12">
        <w:rPr>
          <w:rFonts w:ascii="Times New Roman" w:hAnsi="Times New Roman" w:cs="Times New Roman"/>
          <w:color w:val="000000"/>
          <w:sz w:val="24"/>
          <w:szCs w:val="24"/>
        </w:rPr>
        <w:t xml:space="preserve"> 2022“ (28.08.- 05.09.2022 г.), </w:t>
      </w:r>
      <w:proofErr w:type="spellStart"/>
      <w:r w:rsidRPr="00917B12">
        <w:rPr>
          <w:rFonts w:ascii="Times New Roman" w:hAnsi="Times New Roman" w:cs="Times New Roman"/>
          <w:color w:val="000000"/>
          <w:sz w:val="24"/>
          <w:szCs w:val="24"/>
        </w:rPr>
        <w:t>Open.Buzludzha</w:t>
      </w:r>
      <w:proofErr w:type="spellEnd"/>
      <w:r w:rsidRPr="00917B12">
        <w:rPr>
          <w:rFonts w:ascii="Times New Roman" w:hAnsi="Times New Roman" w:cs="Times New Roman"/>
          <w:color w:val="000000"/>
          <w:sz w:val="24"/>
          <w:szCs w:val="24"/>
        </w:rPr>
        <w:t xml:space="preserve"> 2022 (19-21.08.2022 г.), </w:t>
      </w:r>
      <w:proofErr w:type="spellStart"/>
      <w:r w:rsidRPr="00917B12">
        <w:rPr>
          <w:rFonts w:ascii="Times New Roman" w:hAnsi="Times New Roman" w:cs="Times New Roman"/>
          <w:color w:val="000000"/>
          <w:sz w:val="24"/>
          <w:szCs w:val="24"/>
        </w:rPr>
        <w:t>European</w:t>
      </w:r>
      <w:proofErr w:type="spellEnd"/>
      <w:r w:rsidRPr="00917B12">
        <w:rPr>
          <w:rFonts w:ascii="Times New Roman" w:hAnsi="Times New Roman" w:cs="Times New Roman"/>
          <w:color w:val="000000"/>
          <w:sz w:val="24"/>
          <w:szCs w:val="24"/>
        </w:rPr>
        <w:t xml:space="preserve"> </w:t>
      </w:r>
      <w:proofErr w:type="spellStart"/>
      <w:r w:rsidRPr="00917B12">
        <w:rPr>
          <w:rFonts w:ascii="Times New Roman" w:hAnsi="Times New Roman" w:cs="Times New Roman"/>
          <w:color w:val="000000"/>
          <w:sz w:val="24"/>
          <w:szCs w:val="24"/>
        </w:rPr>
        <w:t>Jazz</w:t>
      </w:r>
      <w:proofErr w:type="spellEnd"/>
      <w:r w:rsidRPr="00917B12">
        <w:rPr>
          <w:rFonts w:ascii="Times New Roman" w:hAnsi="Times New Roman" w:cs="Times New Roman"/>
          <w:color w:val="000000"/>
          <w:sz w:val="24"/>
          <w:szCs w:val="24"/>
        </w:rPr>
        <w:t xml:space="preserve"> </w:t>
      </w:r>
      <w:proofErr w:type="spellStart"/>
      <w:r w:rsidRPr="00917B12">
        <w:rPr>
          <w:rFonts w:ascii="Times New Roman" w:hAnsi="Times New Roman" w:cs="Times New Roman"/>
          <w:color w:val="000000"/>
          <w:sz w:val="24"/>
          <w:szCs w:val="24"/>
        </w:rPr>
        <w:t>Conference</w:t>
      </w:r>
      <w:proofErr w:type="spellEnd"/>
      <w:r w:rsidRPr="00917B12">
        <w:rPr>
          <w:rFonts w:ascii="Times New Roman" w:hAnsi="Times New Roman" w:cs="Times New Roman"/>
          <w:color w:val="000000"/>
          <w:sz w:val="24"/>
          <w:szCs w:val="24"/>
        </w:rPr>
        <w:t xml:space="preserve">/Европейска Джаз Конференция, гр. София (22-25.09.2022 г.), Туристически Форум „Дестинация Варна“, гр. Варна (07-09.10.2022 г.), Международен ден на мавруда, гр. София, Пловдив и Варна, (15, 22 и 29.10.2022 г.), </w:t>
      </w:r>
      <w:proofErr w:type="spellStart"/>
      <w:r w:rsidRPr="00917B12">
        <w:rPr>
          <w:rFonts w:ascii="Times New Roman" w:hAnsi="Times New Roman" w:cs="Times New Roman"/>
          <w:color w:val="000000"/>
          <w:sz w:val="24"/>
          <w:szCs w:val="24"/>
        </w:rPr>
        <w:t>Sofia</w:t>
      </w:r>
      <w:proofErr w:type="spellEnd"/>
      <w:r w:rsidRPr="00917B12">
        <w:rPr>
          <w:rFonts w:ascii="Times New Roman" w:hAnsi="Times New Roman" w:cs="Times New Roman"/>
          <w:color w:val="000000"/>
          <w:sz w:val="24"/>
          <w:szCs w:val="24"/>
        </w:rPr>
        <w:t xml:space="preserve"> </w:t>
      </w:r>
      <w:proofErr w:type="spellStart"/>
      <w:r w:rsidRPr="00917B12">
        <w:rPr>
          <w:rFonts w:ascii="Times New Roman" w:hAnsi="Times New Roman" w:cs="Times New Roman"/>
          <w:color w:val="000000"/>
          <w:sz w:val="24"/>
          <w:szCs w:val="24"/>
        </w:rPr>
        <w:t>Christmas</w:t>
      </w:r>
      <w:proofErr w:type="spellEnd"/>
      <w:r w:rsidRPr="00917B12">
        <w:rPr>
          <w:rFonts w:ascii="Times New Roman" w:hAnsi="Times New Roman" w:cs="Times New Roman"/>
          <w:color w:val="000000"/>
          <w:sz w:val="24"/>
          <w:szCs w:val="24"/>
        </w:rPr>
        <w:t xml:space="preserve"> </w:t>
      </w:r>
      <w:proofErr w:type="spellStart"/>
      <w:r w:rsidRPr="00917B12">
        <w:rPr>
          <w:rFonts w:ascii="Times New Roman" w:hAnsi="Times New Roman" w:cs="Times New Roman"/>
          <w:color w:val="000000"/>
          <w:sz w:val="24"/>
          <w:szCs w:val="24"/>
        </w:rPr>
        <w:t>Fest</w:t>
      </w:r>
      <w:proofErr w:type="spellEnd"/>
      <w:r w:rsidRPr="00917B12">
        <w:rPr>
          <w:rFonts w:ascii="Times New Roman" w:hAnsi="Times New Roman" w:cs="Times New Roman"/>
          <w:color w:val="000000"/>
          <w:sz w:val="24"/>
          <w:szCs w:val="24"/>
        </w:rPr>
        <w:t xml:space="preserve"> 2022 (18.11 – 25.12.2022 г.) и др.</w:t>
      </w:r>
    </w:p>
    <w:p w:rsidR="009E1C28" w:rsidRPr="00917B12" w:rsidRDefault="009E1C28" w:rsidP="00B80DA0">
      <w:pPr>
        <w:pStyle w:val="ListParagraph"/>
        <w:numPr>
          <w:ilvl w:val="0"/>
          <w:numId w:val="38"/>
        </w:numPr>
        <w:spacing w:line="360" w:lineRule="auto"/>
        <w:ind w:left="-284" w:firstLine="568"/>
        <w:jc w:val="both"/>
        <w:rPr>
          <w:rFonts w:ascii="Times New Roman" w:hAnsi="Times New Roman" w:cs="Times New Roman"/>
          <w:sz w:val="24"/>
          <w:szCs w:val="24"/>
        </w:rPr>
      </w:pPr>
      <w:r w:rsidRPr="00917B12">
        <w:rPr>
          <w:rFonts w:ascii="Times New Roman" w:eastAsia="Times New Roman" w:hAnsi="Times New Roman" w:cs="Times New Roman"/>
          <w:color w:val="000000"/>
          <w:sz w:val="24"/>
          <w:szCs w:val="24"/>
          <w:lang w:eastAsia="bg-BG"/>
        </w:rPr>
        <w:t>Участия на над 3 национални туристически форума общи и със специализиран характер, както и организиране на паралелна програма - дискусионна, презентации и съпътстваща реклама:</w:t>
      </w:r>
      <w:r w:rsidRPr="00917B12">
        <w:rPr>
          <w:rFonts w:ascii="Times New Roman" w:hAnsi="Times New Roman" w:cs="Times New Roman"/>
          <w:color w:val="000000"/>
          <w:sz w:val="24"/>
          <w:szCs w:val="24"/>
        </w:rPr>
        <w:t xml:space="preserve"> IX Конгрес по Балнеология и СПА туризъм в Сапарева баня , </w:t>
      </w:r>
      <w:r w:rsidRPr="00917B12">
        <w:rPr>
          <w:rFonts w:ascii="Times New Roman" w:eastAsia="MS Mincho" w:hAnsi="Times New Roman" w:cs="Times New Roman"/>
          <w:sz w:val="24"/>
          <w:szCs w:val="24"/>
          <w:lang w:eastAsia="ja-JP"/>
        </w:rPr>
        <w:t>Среща-дискусия по повод отбелязване на Световния ден на туризма, организирана от Съюз на хотелиерите – к. к. Златни Пясъци (27.09.2022 г.) и в Осма работна среща между бизнеса и български туристически дестинации в Стара Загора (04-06.10.2022 г.);</w:t>
      </w:r>
    </w:p>
    <w:p w:rsidR="009E1C28" w:rsidRPr="00917B12" w:rsidRDefault="009E1C28" w:rsidP="009E1C28">
      <w:pPr>
        <w:spacing w:before="120" w:after="120" w:line="360" w:lineRule="auto"/>
        <w:ind w:left="-284" w:firstLine="568"/>
        <w:jc w:val="both"/>
        <w:rPr>
          <w:rFonts w:ascii="Times New Roman" w:eastAsia="Times New Roman" w:hAnsi="Times New Roman" w:cs="Times New Roman"/>
          <w:color w:val="000000"/>
          <w:sz w:val="24"/>
          <w:szCs w:val="24"/>
          <w:lang w:eastAsia="bg-BG"/>
        </w:rPr>
      </w:pPr>
      <w:r w:rsidRPr="00917B12">
        <w:rPr>
          <w:rFonts w:ascii="Times New Roman" w:eastAsia="Times New Roman" w:hAnsi="Times New Roman" w:cs="Times New Roman"/>
          <w:color w:val="000000"/>
          <w:sz w:val="24"/>
          <w:szCs w:val="24"/>
          <w:lang w:eastAsia="bg-BG"/>
        </w:rPr>
        <w:t>Поради епидемията от COVID-19 и военните действия на територията на Украйна бяха отложени националните изложенията в 1ТВ 2022 Берлин, Германия, INTOURMARKET 2022 - Москва, Русия и МТТТ 2022 - Москва, Русия.</w:t>
      </w:r>
    </w:p>
    <w:p w:rsidR="009E1C28" w:rsidRPr="00917B12" w:rsidRDefault="009E1C28" w:rsidP="009E1C28">
      <w:pPr>
        <w:spacing w:before="120" w:after="120" w:line="360" w:lineRule="auto"/>
        <w:ind w:left="-284" w:firstLine="568"/>
        <w:jc w:val="both"/>
        <w:rPr>
          <w:rFonts w:ascii="Times New Roman" w:eastAsia="Times New Roman" w:hAnsi="Times New Roman" w:cs="Times New Roman"/>
          <w:color w:val="000000"/>
          <w:sz w:val="24"/>
          <w:szCs w:val="24"/>
          <w:lang w:eastAsia="bg-BG"/>
        </w:rPr>
      </w:pPr>
    </w:p>
    <w:p w:rsidR="009E1C28" w:rsidRPr="00917B12" w:rsidRDefault="009E1C28" w:rsidP="009E1C28">
      <w:pPr>
        <w:spacing w:before="120" w:after="120" w:line="360" w:lineRule="auto"/>
        <w:ind w:left="-284" w:firstLine="568"/>
        <w:jc w:val="both"/>
        <w:rPr>
          <w:rFonts w:ascii="Times New Roman" w:eastAsia="Times New Roman" w:hAnsi="Times New Roman" w:cs="Times New Roman"/>
          <w:color w:val="000000"/>
          <w:sz w:val="24"/>
          <w:szCs w:val="24"/>
          <w:lang w:eastAsia="bg-BG"/>
        </w:rPr>
      </w:pPr>
      <w:r w:rsidRPr="00917B12">
        <w:rPr>
          <w:rFonts w:ascii="Times New Roman" w:eastAsia="Times New Roman" w:hAnsi="Times New Roman" w:cs="Times New Roman"/>
          <w:color w:val="000000"/>
          <w:sz w:val="24"/>
          <w:szCs w:val="24"/>
          <w:lang w:eastAsia="bg-BG"/>
        </w:rPr>
        <w:t>2. Осъществяване на комуникационни кампании на основни целеви пазари с цел утвърждаване на позитивния имидж на България като дестинация и насърчаване на избора й от целевите групи:</w:t>
      </w:r>
    </w:p>
    <w:p w:rsidR="009E1C28" w:rsidRPr="00917B12" w:rsidRDefault="009E1C28" w:rsidP="00B80DA0">
      <w:pPr>
        <w:pStyle w:val="ListParagraph"/>
        <w:numPr>
          <w:ilvl w:val="0"/>
          <w:numId w:val="40"/>
        </w:numPr>
        <w:spacing w:before="120" w:after="120" w:line="360" w:lineRule="auto"/>
        <w:ind w:left="-284" w:firstLine="568"/>
        <w:jc w:val="both"/>
        <w:rPr>
          <w:rFonts w:ascii="Times New Roman" w:eastAsia="Times New Roman" w:hAnsi="Times New Roman" w:cs="Times New Roman"/>
          <w:color w:val="000000"/>
          <w:sz w:val="24"/>
          <w:szCs w:val="24"/>
          <w:lang w:eastAsia="bg-BG"/>
        </w:rPr>
      </w:pPr>
      <w:r w:rsidRPr="00917B12">
        <w:rPr>
          <w:rFonts w:ascii="Times New Roman" w:eastAsia="Times New Roman" w:hAnsi="Times New Roman" w:cs="Times New Roman"/>
          <w:color w:val="000000"/>
          <w:sz w:val="24"/>
          <w:szCs w:val="24"/>
          <w:lang w:eastAsia="bg-BG"/>
        </w:rPr>
        <w:t>Провеждане на комуникационни кампании за насърчаване на входящия туристопоток от целеви и перспективни пазари, като фокуса ще бъде онлайн реклама и реклама в социални мрежи;</w:t>
      </w:r>
    </w:p>
    <w:p w:rsidR="009E1C28" w:rsidRPr="00917B12" w:rsidRDefault="009E1C28" w:rsidP="009E1C28">
      <w:pPr>
        <w:spacing w:before="120" w:after="120" w:line="360" w:lineRule="auto"/>
        <w:ind w:left="-284" w:firstLine="568"/>
        <w:jc w:val="both"/>
        <w:rPr>
          <w:rFonts w:ascii="Times New Roman" w:eastAsia="Times New Roman" w:hAnsi="Times New Roman" w:cs="Times New Roman"/>
          <w:color w:val="000000"/>
          <w:sz w:val="24"/>
          <w:szCs w:val="24"/>
          <w:lang w:eastAsia="bg-BG"/>
        </w:rPr>
      </w:pPr>
      <w:r w:rsidRPr="00917B12">
        <w:rPr>
          <w:rFonts w:ascii="Times New Roman" w:eastAsia="Times New Roman" w:hAnsi="Times New Roman" w:cs="Times New Roman"/>
          <w:color w:val="000000"/>
          <w:sz w:val="24"/>
          <w:szCs w:val="24"/>
          <w:lang w:eastAsia="bg-BG"/>
        </w:rPr>
        <w:lastRenderedPageBreak/>
        <w:t xml:space="preserve">Реализирани бяха кампании за насърчаване на входящия туристопоток в </w:t>
      </w:r>
      <w:r w:rsidRPr="00917B12">
        <w:rPr>
          <w:rFonts w:ascii="Times New Roman" w:hAnsi="Times New Roman" w:cs="Times New Roman"/>
          <w:sz w:val="24"/>
          <w:szCs w:val="24"/>
        </w:rPr>
        <w:t xml:space="preserve">над </w:t>
      </w:r>
      <w:r w:rsidRPr="00917B12">
        <w:rPr>
          <w:rFonts w:ascii="Times New Roman" w:hAnsi="Times New Roman" w:cs="Times New Roman"/>
          <w:sz w:val="24"/>
          <w:szCs w:val="24"/>
          <w:lang w:val="ru-RU"/>
        </w:rPr>
        <w:t>22</w:t>
      </w:r>
      <w:r w:rsidRPr="00917B12">
        <w:rPr>
          <w:rFonts w:ascii="Times New Roman" w:hAnsi="Times New Roman" w:cs="Times New Roman"/>
          <w:sz w:val="24"/>
          <w:szCs w:val="24"/>
        </w:rPr>
        <w:t xml:space="preserve"> целеви и перспективни пазари</w:t>
      </w:r>
      <w:r w:rsidRPr="00917B12">
        <w:rPr>
          <w:rFonts w:ascii="Times New Roman" w:eastAsia="Times New Roman" w:hAnsi="Times New Roman" w:cs="Times New Roman"/>
          <w:color w:val="000000"/>
          <w:sz w:val="24"/>
          <w:szCs w:val="24"/>
          <w:lang w:eastAsia="bg-BG"/>
        </w:rPr>
        <w:t xml:space="preserve"> за сезон Зима 2021 г./2022 г. и  Лято/Зима 2022 г. в телевизионни медии и техните дигитални канали: румънската телевизия </w:t>
      </w:r>
      <w:proofErr w:type="spellStart"/>
      <w:r w:rsidRPr="00917B12">
        <w:rPr>
          <w:rFonts w:ascii="Times New Roman" w:eastAsia="Times New Roman" w:hAnsi="Times New Roman" w:cs="Times New Roman"/>
          <w:color w:val="000000"/>
          <w:sz w:val="24"/>
          <w:szCs w:val="24"/>
          <w:lang w:eastAsia="bg-BG"/>
        </w:rPr>
        <w:t>Antena</w:t>
      </w:r>
      <w:proofErr w:type="spellEnd"/>
      <w:r w:rsidRPr="00917B12">
        <w:rPr>
          <w:rFonts w:ascii="Times New Roman" w:eastAsia="Times New Roman" w:hAnsi="Times New Roman" w:cs="Times New Roman"/>
          <w:color w:val="000000"/>
          <w:sz w:val="24"/>
          <w:szCs w:val="24"/>
          <w:lang w:eastAsia="bg-BG"/>
        </w:rPr>
        <w:t xml:space="preserve"> 3, турската радио и телевизионна корпорация TRT, сръбската телевизия RTS, северно македонските телевизии SITEL TELEVISION и ALSAT-M, немски телевизионни канали от групата на RTL на пазари Австрия и Германия, каналите на полската медийната група на POLSAT, каналите на NOVA GROUP - Чехия, CHANNEL 12 - Израел, както и в световните медии National </w:t>
      </w:r>
      <w:proofErr w:type="spellStart"/>
      <w:r w:rsidRPr="00917B12">
        <w:rPr>
          <w:rFonts w:ascii="Times New Roman" w:eastAsia="Times New Roman" w:hAnsi="Times New Roman" w:cs="Times New Roman"/>
          <w:color w:val="000000"/>
          <w:sz w:val="24"/>
          <w:szCs w:val="24"/>
          <w:lang w:eastAsia="bg-BG"/>
        </w:rPr>
        <w:t>Geographic</w:t>
      </w:r>
      <w:proofErr w:type="spellEnd"/>
      <w:r w:rsidRPr="00917B12">
        <w:rPr>
          <w:rFonts w:ascii="Times New Roman" w:eastAsia="Times New Roman" w:hAnsi="Times New Roman" w:cs="Times New Roman"/>
          <w:color w:val="000000"/>
          <w:sz w:val="24"/>
          <w:szCs w:val="24"/>
          <w:lang w:eastAsia="bg-BG"/>
        </w:rPr>
        <w:t xml:space="preserve"> и 24 </w:t>
      </w:r>
      <w:proofErr w:type="spellStart"/>
      <w:r w:rsidRPr="00917B12">
        <w:rPr>
          <w:rFonts w:ascii="Times New Roman" w:eastAsia="Times New Roman" w:hAnsi="Times New Roman" w:cs="Times New Roman"/>
          <w:color w:val="000000"/>
          <w:sz w:val="24"/>
          <w:szCs w:val="24"/>
          <w:lang w:eastAsia="bg-BG"/>
        </w:rPr>
        <w:t>kitchen</w:t>
      </w:r>
      <w:proofErr w:type="spellEnd"/>
      <w:r w:rsidRPr="00917B12">
        <w:rPr>
          <w:rFonts w:ascii="Times New Roman" w:eastAsia="Times New Roman" w:hAnsi="Times New Roman" w:cs="Times New Roman"/>
          <w:color w:val="000000"/>
          <w:sz w:val="24"/>
          <w:szCs w:val="24"/>
          <w:lang w:eastAsia="bg-BG"/>
        </w:rPr>
        <w:t xml:space="preserve">, част от </w:t>
      </w:r>
      <w:proofErr w:type="spellStart"/>
      <w:r w:rsidRPr="00917B12">
        <w:rPr>
          <w:rFonts w:ascii="Times New Roman" w:eastAsia="Times New Roman" w:hAnsi="Times New Roman" w:cs="Times New Roman"/>
          <w:color w:val="000000"/>
          <w:sz w:val="24"/>
          <w:szCs w:val="24"/>
          <w:lang w:eastAsia="bg-BG"/>
        </w:rPr>
        <w:t>The</w:t>
      </w:r>
      <w:proofErr w:type="spellEnd"/>
      <w:r w:rsidRPr="00917B12">
        <w:rPr>
          <w:rFonts w:ascii="Times New Roman" w:eastAsia="Times New Roman" w:hAnsi="Times New Roman" w:cs="Times New Roman"/>
          <w:color w:val="000000"/>
          <w:sz w:val="24"/>
          <w:szCs w:val="24"/>
          <w:lang w:eastAsia="bg-BG"/>
        </w:rPr>
        <w:t xml:space="preserve"> </w:t>
      </w:r>
      <w:proofErr w:type="spellStart"/>
      <w:r w:rsidRPr="00917B12">
        <w:rPr>
          <w:rFonts w:ascii="Times New Roman" w:eastAsia="Times New Roman" w:hAnsi="Times New Roman" w:cs="Times New Roman"/>
          <w:color w:val="000000"/>
          <w:sz w:val="24"/>
          <w:szCs w:val="24"/>
          <w:lang w:eastAsia="bg-BG"/>
        </w:rPr>
        <w:t>Walt</w:t>
      </w:r>
      <w:proofErr w:type="spellEnd"/>
      <w:r w:rsidRPr="00917B12">
        <w:rPr>
          <w:rFonts w:ascii="Times New Roman" w:eastAsia="Times New Roman" w:hAnsi="Times New Roman" w:cs="Times New Roman"/>
          <w:color w:val="000000"/>
          <w:sz w:val="24"/>
          <w:szCs w:val="24"/>
          <w:lang w:eastAsia="bg-BG"/>
        </w:rPr>
        <w:t xml:space="preserve"> Disney </w:t>
      </w:r>
      <w:proofErr w:type="spellStart"/>
      <w:r w:rsidRPr="00917B12">
        <w:rPr>
          <w:rFonts w:ascii="Times New Roman" w:eastAsia="Times New Roman" w:hAnsi="Times New Roman" w:cs="Times New Roman"/>
          <w:color w:val="000000"/>
          <w:sz w:val="24"/>
          <w:szCs w:val="24"/>
          <w:lang w:eastAsia="bg-BG"/>
        </w:rPr>
        <w:t>Со</w:t>
      </w:r>
      <w:proofErr w:type="spellEnd"/>
      <w:r w:rsidRPr="00917B12">
        <w:rPr>
          <w:rFonts w:ascii="Times New Roman" w:eastAsia="Times New Roman" w:hAnsi="Times New Roman" w:cs="Times New Roman"/>
          <w:color w:val="000000"/>
          <w:sz w:val="24"/>
          <w:szCs w:val="24"/>
          <w:lang w:val="en-US" w:eastAsia="bg-BG"/>
        </w:rPr>
        <w:t>m</w:t>
      </w:r>
      <w:proofErr w:type="spellStart"/>
      <w:r w:rsidRPr="00917B12">
        <w:rPr>
          <w:rFonts w:ascii="Times New Roman" w:eastAsia="Times New Roman" w:hAnsi="Times New Roman" w:cs="Times New Roman"/>
          <w:color w:val="000000"/>
          <w:sz w:val="24"/>
          <w:szCs w:val="24"/>
          <w:lang w:eastAsia="bg-BG"/>
        </w:rPr>
        <w:t>раnу</w:t>
      </w:r>
      <w:proofErr w:type="spellEnd"/>
      <w:r w:rsidRPr="00917B12">
        <w:rPr>
          <w:rFonts w:ascii="Times New Roman" w:eastAsia="Times New Roman" w:hAnsi="Times New Roman" w:cs="Times New Roman"/>
          <w:color w:val="000000"/>
          <w:sz w:val="24"/>
          <w:szCs w:val="24"/>
          <w:lang w:eastAsia="bg-BG"/>
        </w:rPr>
        <w:t xml:space="preserve"> LTD с обхват в следните държави:</w:t>
      </w:r>
    </w:p>
    <w:p w:rsidR="009E1C28" w:rsidRPr="00917B12" w:rsidRDefault="009E1C28" w:rsidP="009E1C28">
      <w:pPr>
        <w:spacing w:before="120" w:after="120" w:line="360" w:lineRule="auto"/>
        <w:ind w:left="-284" w:firstLine="568"/>
        <w:jc w:val="both"/>
        <w:rPr>
          <w:rFonts w:ascii="Times New Roman" w:eastAsia="Times New Roman" w:hAnsi="Times New Roman" w:cs="Times New Roman"/>
          <w:color w:val="000000"/>
          <w:sz w:val="24"/>
          <w:szCs w:val="24"/>
          <w:lang w:val="ru-RU" w:eastAsia="bg-BG"/>
        </w:rPr>
      </w:pPr>
      <w:r w:rsidRPr="00917B12">
        <w:rPr>
          <w:rFonts w:ascii="Times New Roman" w:eastAsia="Times New Roman" w:hAnsi="Times New Roman" w:cs="Times New Roman"/>
          <w:noProof/>
          <w:color w:val="000000"/>
          <w:sz w:val="24"/>
          <w:szCs w:val="24"/>
          <w:lang w:eastAsia="bg-BG"/>
        </w:rPr>
        <w:drawing>
          <wp:inline distT="0" distB="0" distL="0" distR="0" wp14:anchorId="3CC581E3" wp14:editId="0014C5DF">
            <wp:extent cx="91440" cy="109728"/>
            <wp:effectExtent l="0" t="0" r="0" b="0"/>
            <wp:docPr id="8090" name="Picture 8090"/>
            <wp:cNvGraphicFramePr/>
            <a:graphic xmlns:a="http://schemas.openxmlformats.org/drawingml/2006/main">
              <a:graphicData uri="http://schemas.openxmlformats.org/drawingml/2006/picture">
                <pic:pic xmlns:pic="http://schemas.openxmlformats.org/drawingml/2006/picture">
                  <pic:nvPicPr>
                    <pic:cNvPr id="8090" name="Picture 8090"/>
                    <pic:cNvPicPr/>
                  </pic:nvPicPr>
                  <pic:blipFill>
                    <a:blip r:embed="rId15"/>
                    <a:stretch>
                      <a:fillRect/>
                    </a:stretch>
                  </pic:blipFill>
                  <pic:spPr>
                    <a:xfrm>
                      <a:off x="0" y="0"/>
                      <a:ext cx="91440" cy="109728"/>
                    </a:xfrm>
                    <a:prstGeom prst="rect">
                      <a:avLst/>
                    </a:prstGeom>
                  </pic:spPr>
                </pic:pic>
              </a:graphicData>
            </a:graphic>
          </wp:inline>
        </w:drawing>
      </w:r>
      <w:r w:rsidRPr="00917B12">
        <w:rPr>
          <w:rFonts w:ascii="Times New Roman" w:eastAsia="Times New Roman" w:hAnsi="Times New Roman" w:cs="Times New Roman"/>
          <w:color w:val="000000"/>
          <w:sz w:val="24"/>
          <w:szCs w:val="24"/>
          <w:lang w:eastAsia="bg-BG"/>
        </w:rPr>
        <w:t xml:space="preserve"> National </w:t>
      </w:r>
      <w:proofErr w:type="spellStart"/>
      <w:r w:rsidRPr="00917B12">
        <w:rPr>
          <w:rFonts w:ascii="Times New Roman" w:eastAsia="Times New Roman" w:hAnsi="Times New Roman" w:cs="Times New Roman"/>
          <w:color w:val="000000"/>
          <w:sz w:val="24"/>
          <w:szCs w:val="24"/>
          <w:lang w:eastAsia="bg-BG"/>
        </w:rPr>
        <w:t>Geographic</w:t>
      </w:r>
      <w:proofErr w:type="spellEnd"/>
      <w:r w:rsidRPr="00917B12">
        <w:rPr>
          <w:rFonts w:ascii="Times New Roman" w:eastAsia="Times New Roman" w:hAnsi="Times New Roman" w:cs="Times New Roman"/>
          <w:color w:val="000000"/>
          <w:sz w:val="24"/>
          <w:szCs w:val="24"/>
          <w:lang w:eastAsia="bg-BG"/>
        </w:rPr>
        <w:t>: Великобритания, Нидерландия, Норвегия, Дания, Швеция, Унгария, Латвия, Чехия, Франция, Естония</w:t>
      </w:r>
      <w:r w:rsidRPr="00917B12">
        <w:rPr>
          <w:rFonts w:ascii="Times New Roman" w:eastAsia="Times New Roman" w:hAnsi="Times New Roman" w:cs="Times New Roman"/>
          <w:color w:val="000000"/>
          <w:sz w:val="24"/>
          <w:szCs w:val="24"/>
          <w:lang w:val="ru-RU" w:eastAsia="bg-BG"/>
        </w:rPr>
        <w:t>.</w:t>
      </w:r>
    </w:p>
    <w:p w:rsidR="009E1C28" w:rsidRPr="00917B12" w:rsidRDefault="009E1C28" w:rsidP="009E1C28">
      <w:pPr>
        <w:spacing w:before="120" w:after="120" w:line="360" w:lineRule="auto"/>
        <w:ind w:left="-284" w:firstLine="568"/>
        <w:jc w:val="both"/>
        <w:rPr>
          <w:rFonts w:ascii="Times New Roman" w:eastAsia="Times New Roman" w:hAnsi="Times New Roman" w:cs="Times New Roman"/>
          <w:color w:val="000000"/>
          <w:sz w:val="24"/>
          <w:szCs w:val="24"/>
          <w:lang w:val="ru-RU" w:eastAsia="bg-BG"/>
        </w:rPr>
      </w:pPr>
      <w:r w:rsidRPr="00917B12">
        <w:rPr>
          <w:rFonts w:ascii="Times New Roman" w:eastAsia="Times New Roman" w:hAnsi="Times New Roman" w:cs="Times New Roman"/>
          <w:noProof/>
          <w:color w:val="000000"/>
          <w:sz w:val="24"/>
          <w:szCs w:val="24"/>
          <w:lang w:eastAsia="bg-BG"/>
        </w:rPr>
        <w:drawing>
          <wp:inline distT="0" distB="0" distL="0" distR="0" wp14:anchorId="37F7BEC6" wp14:editId="365E85B4">
            <wp:extent cx="91440" cy="105156"/>
            <wp:effectExtent l="0" t="0" r="0" b="0"/>
            <wp:docPr id="8091" name="Picture 8091"/>
            <wp:cNvGraphicFramePr/>
            <a:graphic xmlns:a="http://schemas.openxmlformats.org/drawingml/2006/main">
              <a:graphicData uri="http://schemas.openxmlformats.org/drawingml/2006/picture">
                <pic:pic xmlns:pic="http://schemas.openxmlformats.org/drawingml/2006/picture">
                  <pic:nvPicPr>
                    <pic:cNvPr id="8091" name="Picture 8091"/>
                    <pic:cNvPicPr/>
                  </pic:nvPicPr>
                  <pic:blipFill>
                    <a:blip r:embed="rId16"/>
                    <a:stretch>
                      <a:fillRect/>
                    </a:stretch>
                  </pic:blipFill>
                  <pic:spPr>
                    <a:xfrm>
                      <a:off x="0" y="0"/>
                      <a:ext cx="91440" cy="105156"/>
                    </a:xfrm>
                    <a:prstGeom prst="rect">
                      <a:avLst/>
                    </a:prstGeom>
                  </pic:spPr>
                </pic:pic>
              </a:graphicData>
            </a:graphic>
          </wp:inline>
        </w:drawing>
      </w:r>
      <w:r w:rsidRPr="00917B12">
        <w:rPr>
          <w:rFonts w:ascii="Times New Roman" w:eastAsia="Times New Roman" w:hAnsi="Times New Roman" w:cs="Times New Roman"/>
          <w:color w:val="000000"/>
          <w:sz w:val="24"/>
          <w:szCs w:val="24"/>
          <w:lang w:eastAsia="bg-BG"/>
        </w:rPr>
        <w:t xml:space="preserve"> 24 </w:t>
      </w:r>
      <w:proofErr w:type="spellStart"/>
      <w:r w:rsidRPr="00917B12">
        <w:rPr>
          <w:rFonts w:ascii="Times New Roman" w:eastAsia="Times New Roman" w:hAnsi="Times New Roman" w:cs="Times New Roman"/>
          <w:color w:val="000000"/>
          <w:sz w:val="24"/>
          <w:szCs w:val="24"/>
          <w:lang w:eastAsia="bg-BG"/>
        </w:rPr>
        <w:t>kitchen</w:t>
      </w:r>
      <w:proofErr w:type="spellEnd"/>
      <w:r w:rsidRPr="00917B12">
        <w:rPr>
          <w:rFonts w:ascii="Times New Roman" w:eastAsia="Times New Roman" w:hAnsi="Times New Roman" w:cs="Times New Roman"/>
          <w:color w:val="000000"/>
          <w:sz w:val="24"/>
          <w:szCs w:val="24"/>
          <w:lang w:eastAsia="bg-BG"/>
        </w:rPr>
        <w:t>: Хърватия, Сърбия, Словения, Турция, България, Португалия, Нидерландия</w:t>
      </w:r>
      <w:r w:rsidRPr="00917B12">
        <w:rPr>
          <w:rFonts w:ascii="Times New Roman" w:eastAsia="Times New Roman" w:hAnsi="Times New Roman" w:cs="Times New Roman"/>
          <w:color w:val="000000"/>
          <w:sz w:val="24"/>
          <w:szCs w:val="24"/>
          <w:lang w:val="ru-RU" w:eastAsia="bg-BG"/>
        </w:rPr>
        <w:t>.</w:t>
      </w:r>
    </w:p>
    <w:p w:rsidR="009E1C28" w:rsidRPr="00917B12" w:rsidRDefault="009E1C28" w:rsidP="00B80DA0">
      <w:pPr>
        <w:numPr>
          <w:ilvl w:val="0"/>
          <w:numId w:val="39"/>
        </w:numPr>
        <w:spacing w:before="120" w:after="120" w:line="360" w:lineRule="auto"/>
        <w:ind w:left="-284" w:firstLine="568"/>
        <w:jc w:val="both"/>
        <w:rPr>
          <w:rFonts w:ascii="Times New Roman" w:eastAsia="Times New Roman" w:hAnsi="Times New Roman" w:cs="Times New Roman"/>
          <w:color w:val="000000"/>
          <w:sz w:val="24"/>
          <w:szCs w:val="24"/>
          <w:lang w:eastAsia="bg-BG"/>
        </w:rPr>
      </w:pPr>
      <w:r w:rsidRPr="00917B12">
        <w:rPr>
          <w:rFonts w:ascii="Times New Roman" w:eastAsia="Times New Roman" w:hAnsi="Times New Roman" w:cs="Times New Roman"/>
          <w:color w:val="000000"/>
          <w:sz w:val="24"/>
          <w:szCs w:val="24"/>
          <w:lang w:eastAsia="bg-BG"/>
        </w:rPr>
        <w:t>Проведено бе маркетингово проучване и анализ на възприятието на дестинация България, което да послужи за подготовка и изграждане на рекламна стратегия в средносрочен план.</w:t>
      </w:r>
    </w:p>
    <w:p w:rsidR="009E1C28" w:rsidRPr="00917B12" w:rsidRDefault="009E1C28" w:rsidP="00B80DA0">
      <w:pPr>
        <w:numPr>
          <w:ilvl w:val="0"/>
          <w:numId w:val="39"/>
        </w:numPr>
        <w:spacing w:before="120" w:after="120" w:line="360" w:lineRule="auto"/>
        <w:ind w:left="-284" w:firstLine="568"/>
        <w:jc w:val="both"/>
        <w:rPr>
          <w:rFonts w:ascii="Times New Roman" w:eastAsia="Times New Roman" w:hAnsi="Times New Roman" w:cs="Times New Roman"/>
          <w:color w:val="000000"/>
          <w:sz w:val="24"/>
          <w:szCs w:val="24"/>
          <w:lang w:eastAsia="bg-BG"/>
        </w:rPr>
      </w:pPr>
      <w:r w:rsidRPr="00917B12">
        <w:rPr>
          <w:rFonts w:ascii="Times New Roman" w:eastAsia="Times New Roman" w:hAnsi="Times New Roman" w:cs="Times New Roman"/>
          <w:color w:val="000000"/>
          <w:sz w:val="24"/>
          <w:szCs w:val="24"/>
          <w:lang w:eastAsia="bg-BG"/>
        </w:rPr>
        <w:t xml:space="preserve">Изграждане на комуникационни кампании за насърчаване на вътрешния туризъм, </w:t>
      </w:r>
      <w:r w:rsidRPr="00917B12">
        <w:rPr>
          <w:rFonts w:ascii="Times New Roman" w:hAnsi="Times New Roman" w:cs="Times New Roman"/>
          <w:color w:val="000000"/>
          <w:sz w:val="24"/>
          <w:szCs w:val="24"/>
        </w:rPr>
        <w:t xml:space="preserve">включително извън активните месеци на сезон Лято 2022 и сезон Зима 2022 по 19 броя водещи медии, като: БНТ 1, БНТ 2, </w:t>
      </w:r>
      <w:proofErr w:type="spellStart"/>
      <w:r w:rsidRPr="00917B12">
        <w:rPr>
          <w:rFonts w:ascii="Times New Roman" w:hAnsi="Times New Roman" w:cs="Times New Roman"/>
          <w:color w:val="000000"/>
          <w:sz w:val="24"/>
          <w:szCs w:val="24"/>
        </w:rPr>
        <w:t>bTV</w:t>
      </w:r>
      <w:proofErr w:type="spellEnd"/>
      <w:r w:rsidRPr="00917B12">
        <w:rPr>
          <w:rFonts w:ascii="Times New Roman" w:hAnsi="Times New Roman" w:cs="Times New Roman"/>
          <w:color w:val="000000"/>
          <w:sz w:val="24"/>
          <w:szCs w:val="24"/>
        </w:rPr>
        <w:t xml:space="preserve">, </w:t>
      </w:r>
      <w:proofErr w:type="spellStart"/>
      <w:r w:rsidRPr="00917B12">
        <w:rPr>
          <w:rFonts w:ascii="Times New Roman" w:hAnsi="Times New Roman" w:cs="Times New Roman"/>
          <w:color w:val="000000"/>
          <w:sz w:val="24"/>
          <w:szCs w:val="24"/>
        </w:rPr>
        <w:t>bTV</w:t>
      </w:r>
      <w:proofErr w:type="spellEnd"/>
      <w:r w:rsidRPr="00917B12">
        <w:rPr>
          <w:rFonts w:ascii="Times New Roman" w:hAnsi="Times New Roman" w:cs="Times New Roman"/>
          <w:color w:val="000000"/>
          <w:sz w:val="24"/>
          <w:szCs w:val="24"/>
        </w:rPr>
        <w:t xml:space="preserve"> </w:t>
      </w:r>
      <w:proofErr w:type="spellStart"/>
      <w:r w:rsidRPr="00917B12">
        <w:rPr>
          <w:rFonts w:ascii="Times New Roman" w:hAnsi="Times New Roman" w:cs="Times New Roman"/>
          <w:color w:val="000000"/>
          <w:sz w:val="24"/>
          <w:szCs w:val="24"/>
        </w:rPr>
        <w:t>Action</w:t>
      </w:r>
      <w:proofErr w:type="spellEnd"/>
      <w:r w:rsidRPr="00917B12">
        <w:rPr>
          <w:rFonts w:ascii="Times New Roman" w:hAnsi="Times New Roman" w:cs="Times New Roman"/>
          <w:color w:val="000000"/>
          <w:sz w:val="24"/>
          <w:szCs w:val="24"/>
        </w:rPr>
        <w:t xml:space="preserve">, </w:t>
      </w:r>
      <w:proofErr w:type="spellStart"/>
      <w:r w:rsidRPr="00917B12">
        <w:rPr>
          <w:rFonts w:ascii="Times New Roman" w:hAnsi="Times New Roman" w:cs="Times New Roman"/>
          <w:color w:val="000000"/>
          <w:sz w:val="24"/>
          <w:szCs w:val="24"/>
        </w:rPr>
        <w:t>bTV</w:t>
      </w:r>
      <w:proofErr w:type="spellEnd"/>
      <w:r w:rsidRPr="00917B12">
        <w:rPr>
          <w:rFonts w:ascii="Times New Roman" w:hAnsi="Times New Roman" w:cs="Times New Roman"/>
          <w:color w:val="000000"/>
          <w:sz w:val="24"/>
          <w:szCs w:val="24"/>
        </w:rPr>
        <w:t xml:space="preserve"> </w:t>
      </w:r>
      <w:proofErr w:type="spellStart"/>
      <w:r w:rsidRPr="00917B12">
        <w:rPr>
          <w:rFonts w:ascii="Times New Roman" w:hAnsi="Times New Roman" w:cs="Times New Roman"/>
          <w:color w:val="000000"/>
          <w:sz w:val="24"/>
          <w:szCs w:val="24"/>
        </w:rPr>
        <w:t>Cinema</w:t>
      </w:r>
      <w:proofErr w:type="spellEnd"/>
      <w:r w:rsidRPr="00917B12">
        <w:rPr>
          <w:rFonts w:ascii="Times New Roman" w:hAnsi="Times New Roman" w:cs="Times New Roman"/>
          <w:color w:val="000000"/>
          <w:sz w:val="24"/>
          <w:szCs w:val="24"/>
        </w:rPr>
        <w:t xml:space="preserve">, </w:t>
      </w:r>
      <w:proofErr w:type="spellStart"/>
      <w:r w:rsidRPr="00917B12">
        <w:rPr>
          <w:rFonts w:ascii="Times New Roman" w:hAnsi="Times New Roman" w:cs="Times New Roman"/>
          <w:color w:val="000000"/>
          <w:sz w:val="24"/>
          <w:szCs w:val="24"/>
        </w:rPr>
        <w:t>bTV</w:t>
      </w:r>
      <w:proofErr w:type="spellEnd"/>
      <w:r w:rsidRPr="00917B12">
        <w:rPr>
          <w:rFonts w:ascii="Times New Roman" w:hAnsi="Times New Roman" w:cs="Times New Roman"/>
          <w:color w:val="000000"/>
          <w:sz w:val="24"/>
          <w:szCs w:val="24"/>
        </w:rPr>
        <w:t xml:space="preserve"> </w:t>
      </w:r>
      <w:proofErr w:type="spellStart"/>
      <w:r w:rsidRPr="00917B12">
        <w:rPr>
          <w:rFonts w:ascii="Times New Roman" w:hAnsi="Times New Roman" w:cs="Times New Roman"/>
          <w:color w:val="000000"/>
          <w:sz w:val="24"/>
          <w:szCs w:val="24"/>
        </w:rPr>
        <w:t>Comedy</w:t>
      </w:r>
      <w:proofErr w:type="spellEnd"/>
      <w:r w:rsidRPr="00917B12">
        <w:rPr>
          <w:rFonts w:ascii="Times New Roman" w:hAnsi="Times New Roman" w:cs="Times New Roman"/>
          <w:color w:val="000000"/>
          <w:sz w:val="24"/>
          <w:szCs w:val="24"/>
        </w:rPr>
        <w:t xml:space="preserve">, </w:t>
      </w:r>
      <w:proofErr w:type="spellStart"/>
      <w:r w:rsidRPr="00917B12">
        <w:rPr>
          <w:rFonts w:ascii="Times New Roman" w:hAnsi="Times New Roman" w:cs="Times New Roman"/>
          <w:color w:val="000000"/>
          <w:sz w:val="24"/>
          <w:szCs w:val="24"/>
        </w:rPr>
        <w:t>bTV</w:t>
      </w:r>
      <w:proofErr w:type="spellEnd"/>
      <w:r w:rsidRPr="00917B12">
        <w:rPr>
          <w:rFonts w:ascii="Times New Roman" w:hAnsi="Times New Roman" w:cs="Times New Roman"/>
          <w:color w:val="000000"/>
          <w:sz w:val="24"/>
          <w:szCs w:val="24"/>
        </w:rPr>
        <w:t xml:space="preserve"> </w:t>
      </w:r>
      <w:proofErr w:type="spellStart"/>
      <w:r w:rsidRPr="00917B12">
        <w:rPr>
          <w:rFonts w:ascii="Times New Roman" w:hAnsi="Times New Roman" w:cs="Times New Roman"/>
          <w:color w:val="000000"/>
          <w:sz w:val="24"/>
          <w:szCs w:val="24"/>
        </w:rPr>
        <w:t>Lady</w:t>
      </w:r>
      <w:proofErr w:type="spellEnd"/>
      <w:r w:rsidRPr="00917B12">
        <w:rPr>
          <w:rFonts w:ascii="Times New Roman" w:hAnsi="Times New Roman" w:cs="Times New Roman"/>
          <w:color w:val="000000"/>
          <w:sz w:val="24"/>
          <w:szCs w:val="24"/>
        </w:rPr>
        <w:t xml:space="preserve">,  </w:t>
      </w:r>
      <w:proofErr w:type="spellStart"/>
      <w:r w:rsidRPr="00917B12">
        <w:rPr>
          <w:rFonts w:ascii="Times New Roman" w:hAnsi="Times New Roman" w:cs="Times New Roman"/>
          <w:color w:val="000000"/>
          <w:sz w:val="24"/>
          <w:szCs w:val="24"/>
        </w:rPr>
        <w:t>Nova</w:t>
      </w:r>
      <w:proofErr w:type="spellEnd"/>
      <w:r w:rsidRPr="00917B12">
        <w:rPr>
          <w:rFonts w:ascii="Times New Roman" w:hAnsi="Times New Roman" w:cs="Times New Roman"/>
          <w:color w:val="000000"/>
          <w:sz w:val="24"/>
          <w:szCs w:val="24"/>
        </w:rPr>
        <w:t xml:space="preserve"> TV, </w:t>
      </w:r>
      <w:proofErr w:type="spellStart"/>
      <w:r w:rsidRPr="00917B12">
        <w:rPr>
          <w:rFonts w:ascii="Times New Roman" w:hAnsi="Times New Roman" w:cs="Times New Roman"/>
          <w:color w:val="000000"/>
          <w:sz w:val="24"/>
          <w:szCs w:val="24"/>
        </w:rPr>
        <w:t>Diema</w:t>
      </w:r>
      <w:proofErr w:type="spellEnd"/>
      <w:r w:rsidRPr="00917B12">
        <w:rPr>
          <w:rFonts w:ascii="Times New Roman" w:hAnsi="Times New Roman" w:cs="Times New Roman"/>
          <w:color w:val="000000"/>
          <w:sz w:val="24"/>
          <w:szCs w:val="24"/>
        </w:rPr>
        <w:t xml:space="preserve">, </w:t>
      </w:r>
      <w:proofErr w:type="spellStart"/>
      <w:r w:rsidRPr="00917B12">
        <w:rPr>
          <w:rFonts w:ascii="Times New Roman" w:hAnsi="Times New Roman" w:cs="Times New Roman"/>
          <w:color w:val="000000"/>
          <w:sz w:val="24"/>
          <w:szCs w:val="24"/>
        </w:rPr>
        <w:t>Diema</w:t>
      </w:r>
      <w:proofErr w:type="spellEnd"/>
      <w:r w:rsidRPr="00917B12">
        <w:rPr>
          <w:rFonts w:ascii="Times New Roman" w:hAnsi="Times New Roman" w:cs="Times New Roman"/>
          <w:color w:val="000000"/>
          <w:sz w:val="24"/>
          <w:szCs w:val="24"/>
        </w:rPr>
        <w:t xml:space="preserve"> Family, </w:t>
      </w:r>
      <w:proofErr w:type="spellStart"/>
      <w:r w:rsidRPr="00917B12">
        <w:rPr>
          <w:rFonts w:ascii="Times New Roman" w:hAnsi="Times New Roman" w:cs="Times New Roman"/>
          <w:color w:val="000000"/>
          <w:sz w:val="24"/>
          <w:szCs w:val="24"/>
        </w:rPr>
        <w:t>Kino</w:t>
      </w:r>
      <w:proofErr w:type="spellEnd"/>
      <w:r w:rsidRPr="00917B12">
        <w:rPr>
          <w:rFonts w:ascii="Times New Roman" w:hAnsi="Times New Roman" w:cs="Times New Roman"/>
          <w:color w:val="000000"/>
          <w:sz w:val="24"/>
          <w:szCs w:val="24"/>
        </w:rPr>
        <w:t xml:space="preserve"> </w:t>
      </w:r>
      <w:proofErr w:type="spellStart"/>
      <w:r w:rsidRPr="00917B12">
        <w:rPr>
          <w:rFonts w:ascii="Times New Roman" w:hAnsi="Times New Roman" w:cs="Times New Roman"/>
          <w:color w:val="000000"/>
          <w:sz w:val="24"/>
          <w:szCs w:val="24"/>
        </w:rPr>
        <w:t>Nova</w:t>
      </w:r>
      <w:proofErr w:type="spellEnd"/>
      <w:r w:rsidRPr="00917B12">
        <w:rPr>
          <w:rFonts w:ascii="Times New Roman" w:hAnsi="Times New Roman" w:cs="Times New Roman"/>
          <w:color w:val="000000"/>
          <w:sz w:val="24"/>
          <w:szCs w:val="24"/>
        </w:rPr>
        <w:t xml:space="preserve">, </w:t>
      </w:r>
      <w:proofErr w:type="spellStart"/>
      <w:r w:rsidRPr="00917B12">
        <w:rPr>
          <w:rFonts w:ascii="Times New Roman" w:hAnsi="Times New Roman" w:cs="Times New Roman"/>
          <w:color w:val="000000"/>
          <w:sz w:val="24"/>
          <w:szCs w:val="24"/>
        </w:rPr>
        <w:t>Nova</w:t>
      </w:r>
      <w:proofErr w:type="spellEnd"/>
      <w:r w:rsidRPr="00917B12">
        <w:rPr>
          <w:rFonts w:ascii="Times New Roman" w:hAnsi="Times New Roman" w:cs="Times New Roman"/>
          <w:color w:val="000000"/>
          <w:sz w:val="24"/>
          <w:szCs w:val="24"/>
        </w:rPr>
        <w:t xml:space="preserve"> </w:t>
      </w:r>
      <w:proofErr w:type="spellStart"/>
      <w:r w:rsidRPr="00917B12">
        <w:rPr>
          <w:rFonts w:ascii="Times New Roman" w:hAnsi="Times New Roman" w:cs="Times New Roman"/>
          <w:color w:val="000000"/>
          <w:sz w:val="24"/>
          <w:szCs w:val="24"/>
        </w:rPr>
        <w:t>Sport</w:t>
      </w:r>
      <w:proofErr w:type="spellEnd"/>
      <w:r w:rsidRPr="00917B12">
        <w:rPr>
          <w:rFonts w:ascii="Times New Roman" w:hAnsi="Times New Roman" w:cs="Times New Roman"/>
          <w:color w:val="000000"/>
          <w:sz w:val="24"/>
          <w:szCs w:val="24"/>
        </w:rPr>
        <w:t xml:space="preserve">, </w:t>
      </w:r>
      <w:proofErr w:type="spellStart"/>
      <w:r w:rsidRPr="00917B12">
        <w:rPr>
          <w:rFonts w:ascii="Times New Roman" w:hAnsi="Times New Roman" w:cs="Times New Roman"/>
          <w:color w:val="000000"/>
          <w:sz w:val="24"/>
          <w:szCs w:val="24"/>
        </w:rPr>
        <w:t>Bulgaria</w:t>
      </w:r>
      <w:proofErr w:type="spellEnd"/>
      <w:r w:rsidRPr="00917B12">
        <w:rPr>
          <w:rFonts w:ascii="Times New Roman" w:hAnsi="Times New Roman" w:cs="Times New Roman"/>
          <w:color w:val="000000"/>
          <w:sz w:val="24"/>
          <w:szCs w:val="24"/>
        </w:rPr>
        <w:t xml:space="preserve"> ON AIR, Дарик радио, БГ Радио, Радио Енерджи, Радио 1, Радио 1 Рок, Радио </w:t>
      </w:r>
      <w:proofErr w:type="spellStart"/>
      <w:r w:rsidRPr="00917B12">
        <w:rPr>
          <w:rFonts w:ascii="Times New Roman" w:hAnsi="Times New Roman" w:cs="Times New Roman"/>
          <w:color w:val="000000"/>
          <w:sz w:val="24"/>
          <w:szCs w:val="24"/>
        </w:rPr>
        <w:t>Nova</w:t>
      </w:r>
      <w:proofErr w:type="spellEnd"/>
      <w:r w:rsidRPr="00917B12">
        <w:rPr>
          <w:rFonts w:ascii="Times New Roman" w:hAnsi="Times New Roman" w:cs="Times New Roman"/>
          <w:color w:val="000000"/>
          <w:sz w:val="24"/>
          <w:szCs w:val="24"/>
        </w:rPr>
        <w:t xml:space="preserve"> и в техните дигитални канали.</w:t>
      </w:r>
    </w:p>
    <w:p w:rsidR="009E1C28" w:rsidRPr="00917B12" w:rsidRDefault="009E1C28" w:rsidP="00B80DA0">
      <w:pPr>
        <w:numPr>
          <w:ilvl w:val="0"/>
          <w:numId w:val="39"/>
        </w:numPr>
        <w:spacing w:before="120" w:after="120" w:line="360" w:lineRule="auto"/>
        <w:ind w:left="-284" w:firstLine="568"/>
        <w:jc w:val="both"/>
        <w:rPr>
          <w:rFonts w:ascii="Times New Roman" w:eastAsia="Times New Roman" w:hAnsi="Times New Roman" w:cs="Times New Roman"/>
          <w:color w:val="000000"/>
          <w:sz w:val="24"/>
          <w:szCs w:val="24"/>
          <w:lang w:eastAsia="bg-BG"/>
        </w:rPr>
      </w:pPr>
      <w:r w:rsidRPr="00917B12">
        <w:rPr>
          <w:rFonts w:ascii="Times New Roman" w:eastAsia="Times New Roman" w:hAnsi="Times New Roman" w:cs="Times New Roman"/>
          <w:color w:val="000000"/>
          <w:sz w:val="24"/>
          <w:szCs w:val="24"/>
          <w:lang w:eastAsia="bg-BG"/>
        </w:rPr>
        <w:t>Организиране на кръгли маси, презентации, пресконференции и други по време на национални участия на международни туристически борси;</w:t>
      </w:r>
    </w:p>
    <w:p w:rsidR="009E1C28" w:rsidRPr="00917B12" w:rsidRDefault="009E1C28" w:rsidP="00B80DA0">
      <w:pPr>
        <w:numPr>
          <w:ilvl w:val="0"/>
          <w:numId w:val="39"/>
        </w:numPr>
        <w:spacing w:before="120" w:after="120" w:line="360" w:lineRule="auto"/>
        <w:ind w:left="-284" w:firstLine="568"/>
        <w:jc w:val="both"/>
        <w:rPr>
          <w:rFonts w:ascii="Times New Roman" w:eastAsia="Times New Roman" w:hAnsi="Times New Roman" w:cs="Times New Roman"/>
          <w:color w:val="000000"/>
          <w:sz w:val="24"/>
          <w:szCs w:val="24"/>
          <w:lang w:eastAsia="bg-BG"/>
        </w:rPr>
      </w:pPr>
      <w:r w:rsidRPr="00917B12">
        <w:rPr>
          <w:rFonts w:ascii="Times New Roman" w:eastAsia="Times New Roman" w:hAnsi="Times New Roman" w:cs="Times New Roman"/>
          <w:color w:val="000000"/>
          <w:sz w:val="24"/>
          <w:szCs w:val="24"/>
          <w:lang w:eastAsia="bg-BG"/>
        </w:rPr>
        <w:t>Презентации и В2В срещи;</w:t>
      </w:r>
    </w:p>
    <w:p w:rsidR="009E1C28" w:rsidRPr="00917B12" w:rsidRDefault="009E1C28" w:rsidP="00B80DA0">
      <w:pPr>
        <w:numPr>
          <w:ilvl w:val="0"/>
          <w:numId w:val="39"/>
        </w:numPr>
        <w:spacing w:before="120" w:after="120" w:line="360" w:lineRule="auto"/>
        <w:ind w:left="-284" w:firstLine="568"/>
        <w:jc w:val="both"/>
        <w:rPr>
          <w:rFonts w:ascii="Times New Roman" w:eastAsia="Times New Roman" w:hAnsi="Times New Roman" w:cs="Times New Roman"/>
          <w:color w:val="000000"/>
          <w:sz w:val="24"/>
          <w:szCs w:val="24"/>
          <w:lang w:eastAsia="bg-BG"/>
        </w:rPr>
      </w:pPr>
      <w:r w:rsidRPr="00917B12">
        <w:rPr>
          <w:rFonts w:ascii="Times New Roman" w:eastAsia="Times New Roman" w:hAnsi="Times New Roman" w:cs="Times New Roman"/>
          <w:color w:val="000000"/>
          <w:sz w:val="24"/>
          <w:szCs w:val="24"/>
          <w:lang w:eastAsia="bg-BG"/>
        </w:rPr>
        <w:t xml:space="preserve">На 27.04.2022 г. бе проведена В2В среща организирана от МТ съвместно със Службата по търговско-икономически въпроси към Посолството на Република България във Виена. Срещата имаше за цел да представи възможностите на страната ни за развитие на разнообразни специализирани форми на туризъм, да се презентират новостите в качествения български туристически продукт, особено сега, след дългата пауза от над две години, в които международното туристическо изложение </w:t>
      </w:r>
      <w:proofErr w:type="spellStart"/>
      <w:r w:rsidRPr="00917B12">
        <w:rPr>
          <w:rFonts w:ascii="Times New Roman" w:eastAsia="Times New Roman" w:hAnsi="Times New Roman" w:cs="Times New Roman"/>
          <w:color w:val="000000"/>
          <w:sz w:val="24"/>
          <w:szCs w:val="24"/>
          <w:lang w:eastAsia="bg-BG"/>
        </w:rPr>
        <w:t>Ferien</w:t>
      </w:r>
      <w:proofErr w:type="spellEnd"/>
      <w:r w:rsidRPr="00917B12">
        <w:rPr>
          <w:rFonts w:ascii="Times New Roman" w:eastAsia="Times New Roman" w:hAnsi="Times New Roman" w:cs="Times New Roman"/>
          <w:color w:val="000000"/>
          <w:sz w:val="24"/>
          <w:szCs w:val="24"/>
          <w:lang w:eastAsia="bg-BG"/>
        </w:rPr>
        <w:t xml:space="preserve"> във Виена, Австрия не се проведе присъствено. От българска страна участваха: </w:t>
      </w:r>
      <w:proofErr w:type="spellStart"/>
      <w:r w:rsidRPr="00917B12">
        <w:rPr>
          <w:rFonts w:ascii="Times New Roman" w:eastAsia="Times New Roman" w:hAnsi="Times New Roman" w:cs="Times New Roman"/>
          <w:color w:val="000000"/>
          <w:sz w:val="24"/>
          <w:szCs w:val="24"/>
          <w:lang w:eastAsia="bg-BG"/>
        </w:rPr>
        <w:t>к.к</w:t>
      </w:r>
      <w:proofErr w:type="spellEnd"/>
      <w:r w:rsidRPr="00917B12">
        <w:rPr>
          <w:rFonts w:ascii="Times New Roman" w:eastAsia="Times New Roman" w:hAnsi="Times New Roman" w:cs="Times New Roman"/>
          <w:color w:val="000000"/>
          <w:sz w:val="24"/>
          <w:szCs w:val="24"/>
          <w:lang w:eastAsia="bg-BG"/>
        </w:rPr>
        <w:t>. Албена и туроператорските фирми „</w:t>
      </w:r>
      <w:proofErr w:type="spellStart"/>
      <w:r w:rsidRPr="00917B12">
        <w:rPr>
          <w:rFonts w:ascii="Times New Roman" w:eastAsia="Times New Roman" w:hAnsi="Times New Roman" w:cs="Times New Roman"/>
          <w:color w:val="000000"/>
          <w:sz w:val="24"/>
          <w:szCs w:val="24"/>
          <w:lang w:eastAsia="bg-BG"/>
        </w:rPr>
        <w:t>Темпора</w:t>
      </w:r>
      <w:proofErr w:type="spellEnd"/>
      <w:r w:rsidRPr="00917B12">
        <w:rPr>
          <w:rFonts w:ascii="Times New Roman" w:eastAsia="Times New Roman" w:hAnsi="Times New Roman" w:cs="Times New Roman"/>
          <w:color w:val="000000"/>
          <w:sz w:val="24"/>
          <w:szCs w:val="24"/>
          <w:lang w:eastAsia="bg-BG"/>
        </w:rPr>
        <w:t xml:space="preserve"> </w:t>
      </w:r>
      <w:proofErr w:type="spellStart"/>
      <w:r w:rsidRPr="00917B12">
        <w:rPr>
          <w:rFonts w:ascii="Times New Roman" w:eastAsia="Times New Roman" w:hAnsi="Times New Roman" w:cs="Times New Roman"/>
          <w:color w:val="000000"/>
          <w:sz w:val="24"/>
          <w:szCs w:val="24"/>
          <w:lang w:eastAsia="bg-BG"/>
        </w:rPr>
        <w:t>Травъл</w:t>
      </w:r>
      <w:proofErr w:type="spellEnd"/>
      <w:r w:rsidRPr="00917B12">
        <w:rPr>
          <w:rFonts w:ascii="Times New Roman" w:eastAsia="Times New Roman" w:hAnsi="Times New Roman" w:cs="Times New Roman"/>
          <w:color w:val="000000"/>
          <w:sz w:val="24"/>
          <w:szCs w:val="24"/>
          <w:lang w:eastAsia="bg-BG"/>
        </w:rPr>
        <w:t xml:space="preserve"> ЕООД”, „Тандем </w:t>
      </w:r>
      <w:proofErr w:type="spellStart"/>
      <w:r w:rsidRPr="00917B12">
        <w:rPr>
          <w:rFonts w:ascii="Times New Roman" w:eastAsia="Times New Roman" w:hAnsi="Times New Roman" w:cs="Times New Roman"/>
          <w:color w:val="000000"/>
          <w:sz w:val="24"/>
          <w:szCs w:val="24"/>
          <w:lang w:eastAsia="bg-BG"/>
        </w:rPr>
        <w:t>Травел</w:t>
      </w:r>
      <w:proofErr w:type="spellEnd"/>
      <w:r w:rsidRPr="00917B12">
        <w:rPr>
          <w:rFonts w:ascii="Times New Roman" w:eastAsia="Times New Roman" w:hAnsi="Times New Roman" w:cs="Times New Roman"/>
          <w:color w:val="000000"/>
          <w:sz w:val="24"/>
          <w:szCs w:val="24"/>
          <w:lang w:eastAsia="bg-BG"/>
        </w:rPr>
        <w:t xml:space="preserve"> ООД”, „</w:t>
      </w:r>
      <w:proofErr w:type="spellStart"/>
      <w:r w:rsidRPr="00917B12">
        <w:rPr>
          <w:rFonts w:ascii="Times New Roman" w:eastAsia="Times New Roman" w:hAnsi="Times New Roman" w:cs="Times New Roman"/>
          <w:color w:val="000000"/>
          <w:sz w:val="24"/>
          <w:szCs w:val="24"/>
          <w:lang w:eastAsia="bg-BG"/>
        </w:rPr>
        <w:t>Улпия</w:t>
      </w:r>
      <w:proofErr w:type="spellEnd"/>
      <w:r w:rsidRPr="00917B12">
        <w:rPr>
          <w:rFonts w:ascii="Times New Roman" w:eastAsia="Times New Roman" w:hAnsi="Times New Roman" w:cs="Times New Roman"/>
          <w:color w:val="000000"/>
          <w:sz w:val="24"/>
          <w:szCs w:val="24"/>
          <w:lang w:eastAsia="bg-BG"/>
        </w:rPr>
        <w:t xml:space="preserve"> </w:t>
      </w:r>
      <w:proofErr w:type="spellStart"/>
      <w:r w:rsidRPr="00917B12">
        <w:rPr>
          <w:rFonts w:ascii="Times New Roman" w:eastAsia="Times New Roman" w:hAnsi="Times New Roman" w:cs="Times New Roman"/>
          <w:color w:val="000000"/>
          <w:sz w:val="24"/>
          <w:szCs w:val="24"/>
          <w:lang w:eastAsia="bg-BG"/>
        </w:rPr>
        <w:t>Турс</w:t>
      </w:r>
      <w:proofErr w:type="spellEnd"/>
      <w:r w:rsidRPr="00917B12">
        <w:rPr>
          <w:rFonts w:ascii="Times New Roman" w:eastAsia="Times New Roman" w:hAnsi="Times New Roman" w:cs="Times New Roman"/>
          <w:color w:val="000000"/>
          <w:sz w:val="24"/>
          <w:szCs w:val="24"/>
          <w:lang w:eastAsia="bg-BG"/>
        </w:rPr>
        <w:t xml:space="preserve"> ООД”. От австрийска страна присъстваха редица водещи специализирани медии в областта на туризма, както и водещи представители на туристическия бизнес, работещи и имащи интерес към туристическа дестинация България, </w:t>
      </w:r>
      <w:r w:rsidRPr="00917B12">
        <w:rPr>
          <w:rFonts w:ascii="Times New Roman" w:eastAsia="Times New Roman" w:hAnsi="Times New Roman" w:cs="Times New Roman"/>
          <w:color w:val="000000"/>
          <w:sz w:val="24"/>
          <w:szCs w:val="24"/>
          <w:lang w:eastAsia="bg-BG"/>
        </w:rPr>
        <w:lastRenderedPageBreak/>
        <w:t>развиваща множество форми на туризъм през цялата година и предлагаща качествен туристически продукт за австрийските туристи.</w:t>
      </w:r>
    </w:p>
    <w:p w:rsidR="009E1C28" w:rsidRPr="00917B12" w:rsidRDefault="009E1C28" w:rsidP="00B80DA0">
      <w:pPr>
        <w:numPr>
          <w:ilvl w:val="0"/>
          <w:numId w:val="39"/>
        </w:numPr>
        <w:spacing w:before="120" w:after="120" w:line="360" w:lineRule="auto"/>
        <w:ind w:left="-284" w:firstLine="568"/>
        <w:jc w:val="both"/>
        <w:rPr>
          <w:rFonts w:ascii="Times New Roman" w:eastAsia="Times New Roman" w:hAnsi="Times New Roman" w:cs="Times New Roman"/>
          <w:color w:val="000000"/>
          <w:sz w:val="24"/>
          <w:szCs w:val="24"/>
          <w:lang w:eastAsia="bg-BG"/>
        </w:rPr>
      </w:pPr>
      <w:r w:rsidRPr="00917B12">
        <w:rPr>
          <w:rFonts w:ascii="Times New Roman" w:eastAsia="Times New Roman" w:hAnsi="Times New Roman" w:cs="Times New Roman"/>
          <w:color w:val="000000"/>
          <w:sz w:val="24"/>
          <w:szCs w:val="24"/>
          <w:lang w:eastAsia="bg-BG"/>
        </w:rPr>
        <w:t>Осъществяване на събития на основни целеви пазари, които ще представят страната ни на продуктов принцип, пр. традициите, културното наследство и др.</w:t>
      </w:r>
    </w:p>
    <w:p w:rsidR="009E1C28" w:rsidRPr="00917B12" w:rsidRDefault="009E1C28" w:rsidP="00B80DA0">
      <w:pPr>
        <w:numPr>
          <w:ilvl w:val="0"/>
          <w:numId w:val="39"/>
        </w:numPr>
        <w:spacing w:before="120" w:after="120" w:line="360" w:lineRule="auto"/>
        <w:ind w:left="-284" w:firstLine="568"/>
        <w:jc w:val="both"/>
        <w:rPr>
          <w:rFonts w:ascii="Times New Roman" w:eastAsia="Times New Roman" w:hAnsi="Times New Roman" w:cs="Times New Roman"/>
          <w:color w:val="000000"/>
          <w:sz w:val="24"/>
          <w:szCs w:val="24"/>
          <w:lang w:eastAsia="bg-BG"/>
        </w:rPr>
      </w:pPr>
      <w:r w:rsidRPr="00917B12">
        <w:rPr>
          <w:rFonts w:ascii="Times New Roman" w:eastAsia="Times New Roman" w:hAnsi="Times New Roman" w:cs="Times New Roman"/>
          <w:color w:val="000000"/>
          <w:sz w:val="24"/>
          <w:szCs w:val="24"/>
          <w:lang w:eastAsia="bg-BG"/>
        </w:rPr>
        <w:t>Публични и медийни събития в рамките на международни значими събития в страната и чужбина за представяне на България като туристическа дестинация по тематични направления и сътрудничество с браншовите организации, българско чуждестранни дружества за приятелство и др.</w:t>
      </w:r>
    </w:p>
    <w:p w:rsidR="009E1C28" w:rsidRPr="00917B12" w:rsidRDefault="009E1C28" w:rsidP="009E1C28">
      <w:pPr>
        <w:spacing w:before="120" w:after="120" w:line="360" w:lineRule="auto"/>
        <w:ind w:left="-284" w:firstLine="568"/>
        <w:jc w:val="both"/>
        <w:rPr>
          <w:rFonts w:ascii="Times New Roman" w:eastAsia="Times New Roman" w:hAnsi="Times New Roman" w:cs="Times New Roman"/>
          <w:color w:val="000000"/>
          <w:sz w:val="24"/>
          <w:szCs w:val="24"/>
          <w:lang w:eastAsia="bg-BG"/>
        </w:rPr>
      </w:pPr>
      <w:r w:rsidRPr="00917B12">
        <w:rPr>
          <w:rFonts w:ascii="Times New Roman" w:eastAsia="Times New Roman" w:hAnsi="Times New Roman" w:cs="Times New Roman"/>
          <w:color w:val="000000"/>
          <w:sz w:val="24"/>
          <w:szCs w:val="24"/>
          <w:lang w:eastAsia="bg-BG"/>
        </w:rPr>
        <w:t xml:space="preserve">Продължава рекламна кампания за утвърждаване на страната ни като предпочитана туристическа дестинация за германски туристи и продължаване на кампанията по информиране на живеещите на територията на Германия потенциални туристи за възможността за здравна почивка в България, вследствие на прекаран COVID19. Публикуване на </w:t>
      </w:r>
      <w:proofErr w:type="spellStart"/>
      <w:r w:rsidRPr="00917B12">
        <w:rPr>
          <w:rFonts w:ascii="Times New Roman" w:eastAsia="Times New Roman" w:hAnsi="Times New Roman" w:cs="Times New Roman"/>
          <w:color w:val="000000"/>
          <w:sz w:val="24"/>
          <w:szCs w:val="24"/>
          <w:lang w:eastAsia="bg-BG"/>
        </w:rPr>
        <w:t>прессъобщения</w:t>
      </w:r>
      <w:proofErr w:type="spellEnd"/>
      <w:r w:rsidRPr="00917B12">
        <w:rPr>
          <w:rFonts w:ascii="Times New Roman" w:eastAsia="Times New Roman" w:hAnsi="Times New Roman" w:cs="Times New Roman"/>
          <w:color w:val="000000"/>
          <w:sz w:val="24"/>
          <w:szCs w:val="24"/>
          <w:lang w:eastAsia="bg-BG"/>
        </w:rPr>
        <w:t xml:space="preserve"> в германски медии в сътрудничество със Сдружение „</w:t>
      </w:r>
      <w:proofErr w:type="spellStart"/>
      <w:r w:rsidRPr="00917B12">
        <w:rPr>
          <w:rFonts w:ascii="Times New Roman" w:eastAsia="Times New Roman" w:hAnsi="Times New Roman" w:cs="Times New Roman"/>
          <w:color w:val="000000"/>
          <w:sz w:val="24"/>
          <w:szCs w:val="24"/>
          <w:lang w:eastAsia="bg-BG"/>
        </w:rPr>
        <w:t>Германо</w:t>
      </w:r>
      <w:proofErr w:type="spellEnd"/>
      <w:r w:rsidRPr="00917B12">
        <w:rPr>
          <w:rFonts w:ascii="Times New Roman" w:eastAsia="Times New Roman" w:hAnsi="Times New Roman" w:cs="Times New Roman"/>
          <w:color w:val="000000"/>
          <w:sz w:val="24"/>
          <w:szCs w:val="24"/>
          <w:lang w:eastAsia="bg-BG"/>
        </w:rPr>
        <w:t>-българска индустриално-търговска камара".</w:t>
      </w:r>
    </w:p>
    <w:p w:rsidR="009E1C28" w:rsidRPr="00917B12" w:rsidRDefault="009E1C28" w:rsidP="009E1C28">
      <w:pPr>
        <w:spacing w:before="120" w:after="120" w:line="360" w:lineRule="auto"/>
        <w:ind w:left="-284" w:firstLine="568"/>
        <w:jc w:val="both"/>
        <w:rPr>
          <w:rFonts w:ascii="Times New Roman" w:eastAsia="Times New Roman" w:hAnsi="Times New Roman" w:cs="Times New Roman"/>
          <w:color w:val="000000"/>
          <w:sz w:val="24"/>
          <w:szCs w:val="24"/>
          <w:lang w:eastAsia="bg-BG"/>
        </w:rPr>
      </w:pPr>
      <w:r w:rsidRPr="00917B12">
        <w:rPr>
          <w:rFonts w:ascii="Times New Roman" w:eastAsia="Times New Roman" w:hAnsi="Times New Roman" w:cs="Times New Roman"/>
          <w:color w:val="000000"/>
          <w:sz w:val="24"/>
          <w:szCs w:val="24"/>
          <w:lang w:eastAsia="bg-BG"/>
        </w:rPr>
        <w:t>Реализирана бе реклама за туристическа дестинация България по време на Европейското първенство по джудо.</w:t>
      </w:r>
    </w:p>
    <w:p w:rsidR="009E1C28" w:rsidRPr="00917B12" w:rsidRDefault="009E1C28" w:rsidP="009E1C28">
      <w:pPr>
        <w:spacing w:before="120" w:after="120" w:line="360" w:lineRule="auto"/>
        <w:ind w:left="-284" w:firstLine="568"/>
        <w:jc w:val="both"/>
        <w:rPr>
          <w:rFonts w:ascii="Times New Roman" w:eastAsia="Times New Roman" w:hAnsi="Times New Roman" w:cs="Times New Roman"/>
          <w:color w:val="000000"/>
          <w:sz w:val="24"/>
          <w:szCs w:val="24"/>
          <w:lang w:eastAsia="bg-BG"/>
        </w:rPr>
      </w:pPr>
      <w:r w:rsidRPr="00917B12">
        <w:rPr>
          <w:rFonts w:ascii="Times New Roman" w:eastAsia="Times New Roman" w:hAnsi="Times New Roman" w:cs="Times New Roman"/>
          <w:color w:val="000000"/>
          <w:sz w:val="24"/>
          <w:szCs w:val="24"/>
          <w:lang w:eastAsia="bg-BG"/>
        </w:rPr>
        <w:t>Реклама за туристическа дестинация България по време на домакински турнири по голф.</w:t>
      </w:r>
    </w:p>
    <w:p w:rsidR="009E1C28" w:rsidRPr="00917B12" w:rsidRDefault="009E1C28" w:rsidP="009E1C28">
      <w:pPr>
        <w:spacing w:before="120" w:after="120" w:line="360" w:lineRule="auto"/>
        <w:ind w:left="-284" w:firstLine="568"/>
        <w:jc w:val="both"/>
        <w:rPr>
          <w:rFonts w:ascii="Times New Roman" w:eastAsia="Times New Roman" w:hAnsi="Times New Roman" w:cs="Times New Roman"/>
          <w:color w:val="000000"/>
          <w:sz w:val="24"/>
          <w:szCs w:val="24"/>
          <w:lang w:eastAsia="bg-BG"/>
        </w:rPr>
      </w:pPr>
      <w:r w:rsidRPr="00917B12">
        <w:rPr>
          <w:rFonts w:ascii="Times New Roman" w:eastAsia="Times New Roman" w:hAnsi="Times New Roman" w:cs="Times New Roman"/>
          <w:color w:val="000000"/>
          <w:sz w:val="24"/>
          <w:szCs w:val="24"/>
          <w:lang w:eastAsia="bg-BG"/>
        </w:rPr>
        <w:t xml:space="preserve">Дизайн и отпечатване на фотоси за изложба посветена на 65 години </w:t>
      </w:r>
      <w:proofErr w:type="spellStart"/>
      <w:r w:rsidRPr="00917B12">
        <w:rPr>
          <w:rFonts w:ascii="Times New Roman" w:eastAsia="Times New Roman" w:hAnsi="Times New Roman" w:cs="Times New Roman"/>
          <w:color w:val="000000"/>
          <w:sz w:val="24"/>
          <w:szCs w:val="24"/>
          <w:lang w:eastAsia="bg-BG"/>
        </w:rPr>
        <w:t>к.к</w:t>
      </w:r>
      <w:proofErr w:type="spellEnd"/>
      <w:r w:rsidRPr="00917B12">
        <w:rPr>
          <w:rFonts w:ascii="Times New Roman" w:eastAsia="Times New Roman" w:hAnsi="Times New Roman" w:cs="Times New Roman"/>
          <w:color w:val="000000"/>
          <w:sz w:val="24"/>
          <w:szCs w:val="24"/>
          <w:lang w:eastAsia="bg-BG"/>
        </w:rPr>
        <w:t>. Златни пясъци.</w:t>
      </w:r>
    </w:p>
    <w:p w:rsidR="009E1C28" w:rsidRPr="00917B12" w:rsidRDefault="009E1C28" w:rsidP="009E1C28">
      <w:pPr>
        <w:spacing w:before="120" w:after="120" w:line="360" w:lineRule="auto"/>
        <w:ind w:left="-284" w:firstLine="568"/>
        <w:jc w:val="both"/>
        <w:rPr>
          <w:rFonts w:ascii="Times New Roman" w:eastAsia="Times New Roman" w:hAnsi="Times New Roman" w:cs="Times New Roman"/>
          <w:color w:val="000000"/>
          <w:sz w:val="24"/>
          <w:szCs w:val="24"/>
          <w:lang w:eastAsia="bg-BG"/>
        </w:rPr>
      </w:pPr>
      <w:r w:rsidRPr="00917B12">
        <w:rPr>
          <w:rFonts w:ascii="Times New Roman" w:eastAsia="Times New Roman" w:hAnsi="Times New Roman" w:cs="Times New Roman"/>
          <w:color w:val="000000"/>
          <w:sz w:val="24"/>
          <w:szCs w:val="24"/>
          <w:lang w:eastAsia="bg-BG"/>
        </w:rPr>
        <w:t xml:space="preserve">3. Популяризиране на специализирани видове туризъм и организиране на </w:t>
      </w:r>
      <w:proofErr w:type="spellStart"/>
      <w:r w:rsidRPr="00917B12">
        <w:rPr>
          <w:rFonts w:ascii="Times New Roman" w:eastAsia="Times New Roman" w:hAnsi="Times New Roman" w:cs="Times New Roman"/>
          <w:color w:val="000000"/>
          <w:sz w:val="24"/>
          <w:szCs w:val="24"/>
          <w:lang w:eastAsia="bg-BG"/>
        </w:rPr>
        <w:t>експедиентски</w:t>
      </w:r>
      <w:proofErr w:type="spellEnd"/>
      <w:r w:rsidRPr="00917B12">
        <w:rPr>
          <w:rFonts w:ascii="Times New Roman" w:eastAsia="Times New Roman" w:hAnsi="Times New Roman" w:cs="Times New Roman"/>
          <w:color w:val="000000"/>
          <w:sz w:val="24"/>
          <w:szCs w:val="24"/>
          <w:lang w:eastAsia="bg-BG"/>
        </w:rPr>
        <w:t xml:space="preserve"> и журналистически турове, включително чрез </w:t>
      </w:r>
      <w:proofErr w:type="spellStart"/>
      <w:r w:rsidRPr="00917B12">
        <w:rPr>
          <w:rFonts w:ascii="Times New Roman" w:eastAsia="Times New Roman" w:hAnsi="Times New Roman" w:cs="Times New Roman"/>
          <w:color w:val="000000"/>
          <w:sz w:val="24"/>
          <w:szCs w:val="24"/>
          <w:lang w:eastAsia="bg-BG"/>
        </w:rPr>
        <w:t>промотиране</w:t>
      </w:r>
      <w:proofErr w:type="spellEnd"/>
      <w:r w:rsidRPr="00917B12">
        <w:rPr>
          <w:rFonts w:ascii="Times New Roman" w:eastAsia="Times New Roman" w:hAnsi="Times New Roman" w:cs="Times New Roman"/>
          <w:color w:val="000000"/>
          <w:sz w:val="24"/>
          <w:szCs w:val="24"/>
          <w:lang w:eastAsia="bg-BG"/>
        </w:rPr>
        <w:t xml:space="preserve"> на тематични туристически маршрути.</w:t>
      </w:r>
    </w:p>
    <w:p w:rsidR="009E1C28" w:rsidRPr="00917B12" w:rsidRDefault="009E1C28" w:rsidP="009E1C28">
      <w:pPr>
        <w:spacing w:before="120" w:after="120" w:line="360" w:lineRule="auto"/>
        <w:ind w:left="-284" w:firstLine="568"/>
        <w:jc w:val="both"/>
        <w:rPr>
          <w:rFonts w:ascii="Times New Roman" w:eastAsia="Times New Roman" w:hAnsi="Times New Roman" w:cs="Times New Roman"/>
          <w:i/>
          <w:color w:val="000000"/>
          <w:sz w:val="24"/>
          <w:szCs w:val="24"/>
          <w:lang w:eastAsia="bg-BG"/>
        </w:rPr>
      </w:pPr>
      <w:r w:rsidRPr="00917B12">
        <w:rPr>
          <w:rFonts w:ascii="Times New Roman" w:eastAsia="Times New Roman" w:hAnsi="Times New Roman" w:cs="Times New Roman"/>
          <w:i/>
          <w:color w:val="000000"/>
          <w:sz w:val="24"/>
          <w:szCs w:val="24"/>
          <w:lang w:eastAsia="bg-BG"/>
        </w:rPr>
        <w:t>Дейности за предоставяне на продукта/услугата</w:t>
      </w:r>
    </w:p>
    <w:p w:rsidR="009E1C28" w:rsidRPr="00917B12" w:rsidRDefault="009E1C28" w:rsidP="00B80DA0">
      <w:pPr>
        <w:numPr>
          <w:ilvl w:val="0"/>
          <w:numId w:val="29"/>
        </w:numPr>
        <w:spacing w:before="120" w:after="120" w:line="360" w:lineRule="auto"/>
        <w:ind w:left="-284" w:firstLine="713"/>
        <w:jc w:val="both"/>
        <w:rPr>
          <w:rFonts w:ascii="Times New Roman" w:eastAsia="Times New Roman" w:hAnsi="Times New Roman" w:cs="Times New Roman"/>
          <w:color w:val="000000"/>
          <w:sz w:val="24"/>
          <w:szCs w:val="24"/>
          <w:lang w:eastAsia="bg-BG"/>
        </w:rPr>
      </w:pPr>
      <w:proofErr w:type="spellStart"/>
      <w:r w:rsidRPr="00917B12">
        <w:rPr>
          <w:rFonts w:ascii="Times New Roman" w:eastAsia="Times New Roman" w:hAnsi="Times New Roman" w:cs="Times New Roman"/>
          <w:color w:val="000000"/>
          <w:sz w:val="24"/>
          <w:szCs w:val="24"/>
          <w:lang w:eastAsia="bg-BG"/>
        </w:rPr>
        <w:t>Press</w:t>
      </w:r>
      <w:proofErr w:type="spellEnd"/>
      <w:r w:rsidRPr="00917B12">
        <w:rPr>
          <w:rFonts w:ascii="Times New Roman" w:eastAsia="Times New Roman" w:hAnsi="Times New Roman" w:cs="Times New Roman"/>
          <w:color w:val="000000"/>
          <w:sz w:val="24"/>
          <w:szCs w:val="24"/>
          <w:lang w:eastAsia="bg-BG"/>
        </w:rPr>
        <w:t xml:space="preserve"> и </w:t>
      </w:r>
      <w:r w:rsidRPr="00917B12">
        <w:rPr>
          <w:rFonts w:ascii="Times New Roman" w:eastAsia="Times New Roman" w:hAnsi="Times New Roman" w:cs="Times New Roman"/>
          <w:color w:val="000000"/>
          <w:sz w:val="24"/>
          <w:szCs w:val="24"/>
          <w:lang w:val="en-US" w:eastAsia="bg-BG"/>
        </w:rPr>
        <w:t>F</w:t>
      </w:r>
      <w:r w:rsidRPr="00917B12">
        <w:rPr>
          <w:rFonts w:ascii="Times New Roman" w:eastAsia="Times New Roman" w:hAnsi="Times New Roman" w:cs="Times New Roman"/>
          <w:color w:val="000000"/>
          <w:sz w:val="24"/>
          <w:szCs w:val="24"/>
          <w:lang w:eastAsia="bg-BG"/>
        </w:rPr>
        <w:t>АМ турове по културно-исторически, винено-кулинарни маршрути и други тематични дестинации, които да генерират висок медиен интерес и да рекламират България в собствените си държави.</w:t>
      </w:r>
    </w:p>
    <w:p w:rsidR="009E1C28" w:rsidRPr="00917B12" w:rsidRDefault="009E1C28" w:rsidP="00B80DA0">
      <w:pPr>
        <w:numPr>
          <w:ilvl w:val="0"/>
          <w:numId w:val="29"/>
        </w:numPr>
        <w:spacing w:before="120" w:after="120" w:line="360" w:lineRule="auto"/>
        <w:ind w:left="-284" w:firstLine="713"/>
        <w:jc w:val="both"/>
        <w:rPr>
          <w:rFonts w:ascii="Times New Roman" w:eastAsia="Times New Roman" w:hAnsi="Times New Roman" w:cs="Times New Roman"/>
          <w:color w:val="000000"/>
          <w:sz w:val="24"/>
          <w:szCs w:val="24"/>
          <w:lang w:eastAsia="bg-BG"/>
        </w:rPr>
      </w:pPr>
      <w:r w:rsidRPr="00917B12">
        <w:rPr>
          <w:rFonts w:ascii="Times New Roman" w:eastAsia="Times New Roman" w:hAnsi="Times New Roman" w:cs="Times New Roman"/>
          <w:color w:val="000000"/>
          <w:sz w:val="24"/>
          <w:szCs w:val="24"/>
          <w:lang w:eastAsia="bg-BG"/>
        </w:rPr>
        <w:t>Представяне на специализирани форми на туризъм — култ</w:t>
      </w:r>
      <w:r w:rsidR="00305792">
        <w:rPr>
          <w:rFonts w:ascii="Times New Roman" w:eastAsia="Times New Roman" w:hAnsi="Times New Roman" w:cs="Times New Roman"/>
          <w:color w:val="000000"/>
          <w:sz w:val="24"/>
          <w:szCs w:val="24"/>
          <w:lang w:eastAsia="bg-BG"/>
        </w:rPr>
        <w:t xml:space="preserve">урно-познавателен, еко- </w:t>
      </w:r>
      <w:proofErr w:type="spellStart"/>
      <w:r w:rsidR="00305792">
        <w:rPr>
          <w:rFonts w:ascii="Times New Roman" w:eastAsia="Times New Roman" w:hAnsi="Times New Roman" w:cs="Times New Roman"/>
          <w:color w:val="000000"/>
          <w:sz w:val="24"/>
          <w:szCs w:val="24"/>
          <w:lang w:eastAsia="bg-BG"/>
        </w:rPr>
        <w:t>балнео</w:t>
      </w:r>
      <w:proofErr w:type="spellEnd"/>
      <w:r w:rsidR="00305792">
        <w:rPr>
          <w:rFonts w:ascii="Times New Roman" w:eastAsia="Times New Roman" w:hAnsi="Times New Roman" w:cs="Times New Roman"/>
          <w:color w:val="000000"/>
          <w:sz w:val="24"/>
          <w:szCs w:val="24"/>
          <w:lang w:eastAsia="bg-BG"/>
        </w:rPr>
        <w:t xml:space="preserve"> </w:t>
      </w:r>
      <w:r w:rsidRPr="00917B12">
        <w:rPr>
          <w:rFonts w:ascii="Times New Roman" w:eastAsia="Times New Roman" w:hAnsi="Times New Roman" w:cs="Times New Roman"/>
          <w:color w:val="000000"/>
          <w:sz w:val="24"/>
          <w:szCs w:val="24"/>
          <w:lang w:eastAsia="bg-BG"/>
        </w:rPr>
        <w:t xml:space="preserve">и спа туризъм, </w:t>
      </w:r>
      <w:proofErr w:type="spellStart"/>
      <w:r w:rsidRPr="00917B12">
        <w:rPr>
          <w:rFonts w:ascii="Times New Roman" w:eastAsia="Times New Roman" w:hAnsi="Times New Roman" w:cs="Times New Roman"/>
          <w:color w:val="000000"/>
          <w:sz w:val="24"/>
          <w:szCs w:val="24"/>
          <w:lang w:eastAsia="bg-BG"/>
        </w:rPr>
        <w:t>гурме</w:t>
      </w:r>
      <w:proofErr w:type="spellEnd"/>
      <w:r w:rsidRPr="00917B12">
        <w:rPr>
          <w:rFonts w:ascii="Times New Roman" w:eastAsia="Times New Roman" w:hAnsi="Times New Roman" w:cs="Times New Roman"/>
          <w:color w:val="000000"/>
          <w:sz w:val="24"/>
          <w:szCs w:val="24"/>
          <w:lang w:eastAsia="bg-BG"/>
        </w:rPr>
        <w:t xml:space="preserve">-туризъм и винарски турове, спортен, конгресен и др. и разнообразяване на традиционните масови продукти с цел утвърждаване на България като туристическа дестинация на четирите сезона. Осъществяване на презентации, семинари, гостуващи тематични фестивали, посещения на чуждестранни журналисти, снимачни екипи за заснемане на филми и предавания за забележителностите в България, организиране на специални трупи от блогъри, блогъри и </w:t>
      </w:r>
      <w:proofErr w:type="spellStart"/>
      <w:r w:rsidRPr="00917B12">
        <w:rPr>
          <w:rFonts w:ascii="Times New Roman" w:eastAsia="Times New Roman" w:hAnsi="Times New Roman" w:cs="Times New Roman"/>
          <w:color w:val="000000"/>
          <w:sz w:val="24"/>
          <w:szCs w:val="24"/>
          <w:lang w:eastAsia="bg-BG"/>
        </w:rPr>
        <w:t>инфлуенсъри</w:t>
      </w:r>
      <w:proofErr w:type="spellEnd"/>
      <w:r w:rsidRPr="00917B12">
        <w:rPr>
          <w:rFonts w:ascii="Times New Roman" w:eastAsia="Times New Roman" w:hAnsi="Times New Roman" w:cs="Times New Roman"/>
          <w:color w:val="000000"/>
          <w:sz w:val="24"/>
          <w:szCs w:val="24"/>
          <w:lang w:eastAsia="bg-BG"/>
        </w:rPr>
        <w:t>.</w:t>
      </w:r>
    </w:p>
    <w:p w:rsidR="009E1C28" w:rsidRPr="00917B12" w:rsidRDefault="009E1C28" w:rsidP="00B80DA0">
      <w:pPr>
        <w:numPr>
          <w:ilvl w:val="0"/>
          <w:numId w:val="29"/>
        </w:numPr>
        <w:spacing w:before="120" w:after="120" w:line="360" w:lineRule="auto"/>
        <w:ind w:left="-284" w:firstLine="713"/>
        <w:jc w:val="both"/>
        <w:rPr>
          <w:rFonts w:ascii="Times New Roman" w:eastAsia="Times New Roman" w:hAnsi="Times New Roman" w:cs="Times New Roman"/>
          <w:color w:val="000000"/>
          <w:sz w:val="24"/>
          <w:szCs w:val="24"/>
          <w:lang w:eastAsia="bg-BG"/>
        </w:rPr>
      </w:pPr>
      <w:r w:rsidRPr="00917B12">
        <w:rPr>
          <w:rFonts w:ascii="Times New Roman" w:eastAsia="Times New Roman" w:hAnsi="Times New Roman" w:cs="Times New Roman"/>
          <w:color w:val="000000"/>
          <w:sz w:val="24"/>
          <w:szCs w:val="24"/>
          <w:lang w:eastAsia="bg-BG"/>
        </w:rPr>
        <w:lastRenderedPageBreak/>
        <w:t xml:space="preserve">Проведени са опознавателни турове за представители на водещи и специализирани медии, блогъри и блогъри </w:t>
      </w:r>
      <w:r w:rsidRPr="00917B12">
        <w:rPr>
          <w:rFonts w:ascii="Times New Roman" w:hAnsi="Times New Roman" w:cs="Times New Roman"/>
          <w:sz w:val="24"/>
          <w:szCs w:val="24"/>
        </w:rPr>
        <w:t>от 7 пазара: Белгия, Германия, Франция, Полша, Румъния, Република Северна Македония и Сърбия</w:t>
      </w:r>
      <w:r w:rsidRPr="00917B12">
        <w:rPr>
          <w:rFonts w:ascii="Times New Roman" w:eastAsia="Times New Roman" w:hAnsi="Times New Roman" w:cs="Times New Roman"/>
          <w:color w:val="000000"/>
          <w:sz w:val="24"/>
          <w:szCs w:val="24"/>
          <w:lang w:eastAsia="bg-BG"/>
        </w:rPr>
        <w:t>. Програмите са наситени с посещения на природни и културно-исторически забележителности, дегустации на местни храни и напитки/вина и разнообразни активности, които да представят не само възможностите за почивка на плажа, но и многообразния и качествен български туристически продукт.</w:t>
      </w:r>
    </w:p>
    <w:p w:rsidR="009E1C28" w:rsidRPr="00917B12" w:rsidRDefault="009E1C28" w:rsidP="00B80DA0">
      <w:pPr>
        <w:numPr>
          <w:ilvl w:val="0"/>
          <w:numId w:val="29"/>
        </w:numPr>
        <w:spacing w:before="120" w:after="120" w:line="360" w:lineRule="auto"/>
        <w:ind w:left="-284" w:firstLine="568"/>
        <w:jc w:val="both"/>
        <w:rPr>
          <w:rFonts w:ascii="Times New Roman" w:eastAsia="Times New Roman" w:hAnsi="Times New Roman" w:cs="Times New Roman"/>
          <w:color w:val="000000"/>
          <w:sz w:val="24"/>
          <w:szCs w:val="24"/>
          <w:lang w:eastAsia="bg-BG"/>
        </w:rPr>
      </w:pPr>
      <w:r w:rsidRPr="00917B12">
        <w:rPr>
          <w:rFonts w:ascii="Times New Roman" w:eastAsia="Times New Roman" w:hAnsi="Times New Roman" w:cs="Times New Roman"/>
          <w:color w:val="000000"/>
          <w:sz w:val="24"/>
          <w:szCs w:val="24"/>
          <w:lang w:eastAsia="bg-BG"/>
        </w:rPr>
        <w:t xml:space="preserve">Активно </w:t>
      </w:r>
      <w:proofErr w:type="spellStart"/>
      <w:r w:rsidRPr="00917B12">
        <w:rPr>
          <w:rFonts w:ascii="Times New Roman" w:eastAsia="Times New Roman" w:hAnsi="Times New Roman" w:cs="Times New Roman"/>
          <w:color w:val="000000"/>
          <w:sz w:val="24"/>
          <w:szCs w:val="24"/>
          <w:lang w:eastAsia="bg-BG"/>
        </w:rPr>
        <w:t>маркетиране</w:t>
      </w:r>
      <w:proofErr w:type="spellEnd"/>
      <w:r w:rsidRPr="00917B12">
        <w:rPr>
          <w:rFonts w:ascii="Times New Roman" w:eastAsia="Times New Roman" w:hAnsi="Times New Roman" w:cs="Times New Roman"/>
          <w:color w:val="000000"/>
          <w:sz w:val="24"/>
          <w:szCs w:val="24"/>
          <w:lang w:eastAsia="bg-BG"/>
        </w:rPr>
        <w:t xml:space="preserve">, SEO оптимизация на официалния туристически портал www.bulgariatravel.org, както и неговото доразвиване с нови функционалности, допринасящи за модернизацията и улесненото </w:t>
      </w:r>
      <w:proofErr w:type="spellStart"/>
      <w:r w:rsidRPr="00917B12">
        <w:rPr>
          <w:rFonts w:ascii="Times New Roman" w:eastAsia="Times New Roman" w:hAnsi="Times New Roman" w:cs="Times New Roman"/>
          <w:color w:val="000000"/>
          <w:sz w:val="24"/>
          <w:szCs w:val="24"/>
          <w:lang w:eastAsia="bg-BG"/>
        </w:rPr>
        <w:t>навигиране</w:t>
      </w:r>
      <w:proofErr w:type="spellEnd"/>
      <w:r w:rsidRPr="00917B12">
        <w:rPr>
          <w:rFonts w:ascii="Times New Roman" w:eastAsia="Times New Roman" w:hAnsi="Times New Roman" w:cs="Times New Roman"/>
          <w:color w:val="000000"/>
          <w:sz w:val="24"/>
          <w:szCs w:val="24"/>
          <w:lang w:eastAsia="bg-BG"/>
        </w:rPr>
        <w:t>;</w:t>
      </w:r>
    </w:p>
    <w:p w:rsidR="009E1C28" w:rsidRPr="00917B12" w:rsidRDefault="009E1C28" w:rsidP="009E1C28">
      <w:pPr>
        <w:spacing w:before="120" w:after="120" w:line="360" w:lineRule="auto"/>
        <w:ind w:left="-284" w:firstLine="568"/>
        <w:jc w:val="both"/>
        <w:rPr>
          <w:rFonts w:ascii="Times New Roman" w:eastAsia="Times New Roman" w:hAnsi="Times New Roman" w:cs="Times New Roman"/>
          <w:color w:val="000000"/>
          <w:sz w:val="24"/>
          <w:szCs w:val="24"/>
          <w:lang w:eastAsia="bg-BG"/>
        </w:rPr>
      </w:pPr>
      <w:r w:rsidRPr="00917B12">
        <w:rPr>
          <w:rFonts w:ascii="Times New Roman" w:hAnsi="Times New Roman" w:cs="Times New Roman"/>
          <w:sz w:val="24"/>
          <w:szCs w:val="24"/>
          <w:lang w:eastAsia="bg-BG"/>
        </w:rPr>
        <w:t xml:space="preserve">Увеличение на потребителските </w:t>
      </w:r>
      <w:proofErr w:type="spellStart"/>
      <w:r w:rsidRPr="00917B12">
        <w:rPr>
          <w:rFonts w:ascii="Times New Roman" w:hAnsi="Times New Roman" w:cs="Times New Roman"/>
          <w:sz w:val="24"/>
          <w:szCs w:val="24"/>
          <w:lang w:eastAsia="bg-BG"/>
        </w:rPr>
        <w:t>интеракции</w:t>
      </w:r>
      <w:proofErr w:type="spellEnd"/>
      <w:r w:rsidRPr="00917B12">
        <w:rPr>
          <w:rFonts w:ascii="Times New Roman" w:hAnsi="Times New Roman" w:cs="Times New Roman"/>
          <w:sz w:val="24"/>
          <w:szCs w:val="24"/>
          <w:lang w:eastAsia="bg-BG"/>
        </w:rPr>
        <w:t xml:space="preserve"> към споделеното съдържание – в </w:t>
      </w:r>
      <w:proofErr w:type="spellStart"/>
      <w:r w:rsidRPr="00917B12">
        <w:rPr>
          <w:rFonts w:ascii="Times New Roman" w:hAnsi="Times New Roman" w:cs="Times New Roman"/>
          <w:sz w:val="24"/>
          <w:szCs w:val="24"/>
          <w:lang w:eastAsia="bg-BG"/>
        </w:rPr>
        <w:t>Instagram</w:t>
      </w:r>
      <w:proofErr w:type="spellEnd"/>
      <w:r w:rsidRPr="00917B12">
        <w:rPr>
          <w:rFonts w:ascii="Times New Roman" w:hAnsi="Times New Roman" w:cs="Times New Roman"/>
          <w:sz w:val="24"/>
          <w:szCs w:val="24"/>
          <w:lang w:eastAsia="bg-BG"/>
        </w:rPr>
        <w:t xml:space="preserve"> - </w:t>
      </w:r>
      <w:proofErr w:type="spellStart"/>
      <w:r w:rsidRPr="00917B12">
        <w:rPr>
          <w:rFonts w:ascii="Times New Roman" w:hAnsi="Times New Roman" w:cs="Times New Roman"/>
          <w:sz w:val="24"/>
          <w:szCs w:val="24"/>
          <w:lang w:eastAsia="bg-BG"/>
        </w:rPr>
        <w:t>organic</w:t>
      </w:r>
      <w:proofErr w:type="spellEnd"/>
      <w:r w:rsidRPr="00917B12">
        <w:rPr>
          <w:rFonts w:ascii="Times New Roman" w:hAnsi="Times New Roman" w:cs="Times New Roman"/>
          <w:sz w:val="24"/>
          <w:szCs w:val="24"/>
          <w:lang w:eastAsia="bg-BG"/>
        </w:rPr>
        <w:t xml:space="preserve"> </w:t>
      </w:r>
      <w:proofErr w:type="spellStart"/>
      <w:r w:rsidRPr="00917B12">
        <w:rPr>
          <w:rFonts w:ascii="Times New Roman" w:hAnsi="Times New Roman" w:cs="Times New Roman"/>
          <w:sz w:val="24"/>
          <w:szCs w:val="24"/>
          <w:lang w:eastAsia="bg-BG"/>
        </w:rPr>
        <w:t>интеракциите</w:t>
      </w:r>
      <w:proofErr w:type="spellEnd"/>
      <w:r w:rsidRPr="00917B12">
        <w:rPr>
          <w:rFonts w:ascii="Times New Roman" w:hAnsi="Times New Roman" w:cs="Times New Roman"/>
          <w:sz w:val="24"/>
          <w:szCs w:val="24"/>
          <w:lang w:eastAsia="bg-BG"/>
        </w:rPr>
        <w:t xml:space="preserve"> са нараснали с над 151,1% (увеличение в достигнатите потребители в </w:t>
      </w:r>
      <w:proofErr w:type="spellStart"/>
      <w:r w:rsidRPr="00917B12">
        <w:rPr>
          <w:rFonts w:ascii="Times New Roman" w:hAnsi="Times New Roman" w:cs="Times New Roman"/>
          <w:sz w:val="24"/>
          <w:szCs w:val="24"/>
          <w:lang w:eastAsia="bg-BG"/>
        </w:rPr>
        <w:t>Instagram</w:t>
      </w:r>
      <w:proofErr w:type="spellEnd"/>
      <w:r w:rsidRPr="00917B12">
        <w:rPr>
          <w:rFonts w:ascii="Times New Roman" w:hAnsi="Times New Roman" w:cs="Times New Roman"/>
          <w:sz w:val="24"/>
          <w:szCs w:val="24"/>
          <w:lang w:eastAsia="bg-BG"/>
        </w:rPr>
        <w:t xml:space="preserve"> с над 30,7%), а във </w:t>
      </w:r>
      <w:proofErr w:type="spellStart"/>
      <w:r w:rsidRPr="00917B12">
        <w:rPr>
          <w:rFonts w:ascii="Times New Roman" w:hAnsi="Times New Roman" w:cs="Times New Roman"/>
          <w:sz w:val="24"/>
          <w:szCs w:val="24"/>
          <w:lang w:eastAsia="bg-BG"/>
        </w:rPr>
        <w:t>Facebook</w:t>
      </w:r>
      <w:proofErr w:type="spellEnd"/>
      <w:r w:rsidRPr="00917B12">
        <w:rPr>
          <w:rFonts w:ascii="Times New Roman" w:hAnsi="Times New Roman" w:cs="Times New Roman"/>
          <w:sz w:val="24"/>
          <w:szCs w:val="24"/>
          <w:lang w:eastAsia="bg-BG"/>
        </w:rPr>
        <w:t xml:space="preserve"> с над 460,5% (увеличение в достигнатите потребители във </w:t>
      </w:r>
      <w:proofErr w:type="spellStart"/>
      <w:r w:rsidRPr="00917B12">
        <w:rPr>
          <w:rFonts w:ascii="Times New Roman" w:hAnsi="Times New Roman" w:cs="Times New Roman"/>
          <w:sz w:val="24"/>
          <w:szCs w:val="24"/>
          <w:lang w:eastAsia="bg-BG"/>
        </w:rPr>
        <w:t>Facebook</w:t>
      </w:r>
      <w:proofErr w:type="spellEnd"/>
      <w:r w:rsidRPr="00917B12">
        <w:rPr>
          <w:rFonts w:ascii="Times New Roman" w:hAnsi="Times New Roman" w:cs="Times New Roman"/>
          <w:sz w:val="24"/>
          <w:szCs w:val="24"/>
          <w:lang w:eastAsia="bg-BG"/>
        </w:rPr>
        <w:t xml:space="preserve"> с над 254,7%), като социалните мрежи са важен качествен източник на трафик към официалния туристически портал, който в момента събира посетители от над 160 държави по цял свят.</w:t>
      </w:r>
    </w:p>
    <w:p w:rsidR="009E1C28" w:rsidRPr="00917B12" w:rsidRDefault="009E1C28" w:rsidP="009E1C28">
      <w:pPr>
        <w:spacing w:before="120" w:after="120" w:line="360" w:lineRule="auto"/>
        <w:ind w:left="-284" w:firstLine="568"/>
        <w:jc w:val="both"/>
        <w:rPr>
          <w:rFonts w:ascii="Times New Roman" w:eastAsia="Times New Roman" w:hAnsi="Times New Roman" w:cs="Times New Roman"/>
          <w:color w:val="000000"/>
          <w:sz w:val="24"/>
          <w:szCs w:val="24"/>
          <w:lang w:eastAsia="bg-BG"/>
        </w:rPr>
      </w:pPr>
      <w:r w:rsidRPr="00917B12">
        <w:rPr>
          <w:rFonts w:ascii="Times New Roman" w:eastAsia="Times New Roman" w:hAnsi="Times New Roman" w:cs="Times New Roman"/>
          <w:color w:val="000000"/>
          <w:sz w:val="24"/>
          <w:szCs w:val="24"/>
          <w:lang w:eastAsia="bg-BG"/>
        </w:rPr>
        <w:t>4. Акции по насърчаване на продажбите с големи чуждестранни туроператори, авиокомпании, сдружения и др.</w:t>
      </w:r>
    </w:p>
    <w:p w:rsidR="009E1C28" w:rsidRPr="00917B12" w:rsidRDefault="009E1C28" w:rsidP="009E1C28">
      <w:pPr>
        <w:spacing w:before="120" w:after="120" w:line="360" w:lineRule="auto"/>
        <w:ind w:left="-284" w:right="-142" w:firstLine="568"/>
        <w:jc w:val="both"/>
        <w:rPr>
          <w:rFonts w:ascii="Times New Roman" w:eastAsia="Times New Roman" w:hAnsi="Times New Roman" w:cs="Times New Roman"/>
          <w:i/>
          <w:color w:val="000000"/>
          <w:sz w:val="24"/>
          <w:szCs w:val="24"/>
          <w:lang w:eastAsia="bg-BG"/>
        </w:rPr>
      </w:pPr>
      <w:r w:rsidRPr="00917B12">
        <w:rPr>
          <w:rFonts w:ascii="Times New Roman" w:eastAsia="Times New Roman" w:hAnsi="Times New Roman" w:cs="Times New Roman"/>
          <w:i/>
          <w:color w:val="000000"/>
          <w:sz w:val="24"/>
          <w:szCs w:val="24"/>
          <w:lang w:eastAsia="bg-BG"/>
        </w:rPr>
        <w:t>Дейности за предоставяне на продукта/услугата</w:t>
      </w:r>
    </w:p>
    <w:p w:rsidR="00775B7E" w:rsidRPr="00917B12" w:rsidRDefault="009E1C28" w:rsidP="009E1C28">
      <w:pPr>
        <w:tabs>
          <w:tab w:val="left" w:pos="993"/>
        </w:tabs>
        <w:spacing w:after="0" w:line="360" w:lineRule="auto"/>
        <w:jc w:val="both"/>
        <w:rPr>
          <w:rFonts w:ascii="Times New Roman" w:hAnsi="Times New Roman" w:cs="Times New Roman"/>
          <w:bCs/>
          <w:iCs/>
          <w:sz w:val="24"/>
          <w:szCs w:val="24"/>
          <w:lang w:eastAsia="bg-BG"/>
        </w:rPr>
      </w:pPr>
      <w:r w:rsidRPr="00917B12">
        <w:rPr>
          <w:rFonts w:ascii="Times New Roman" w:eastAsia="Times New Roman" w:hAnsi="Times New Roman" w:cs="Times New Roman"/>
          <w:color w:val="000000"/>
          <w:sz w:val="24"/>
          <w:szCs w:val="24"/>
          <w:lang w:eastAsia="bg-BG"/>
        </w:rPr>
        <w:t xml:space="preserve">Акции по насърчаване на продажбите, участия в презентации, кампании, сътрудничество и организиране на </w:t>
      </w:r>
      <w:proofErr w:type="spellStart"/>
      <w:r w:rsidRPr="00917B12">
        <w:rPr>
          <w:rFonts w:ascii="Times New Roman" w:eastAsia="Times New Roman" w:hAnsi="Times New Roman" w:cs="Times New Roman"/>
          <w:color w:val="000000"/>
          <w:sz w:val="24"/>
          <w:szCs w:val="24"/>
          <w:lang w:eastAsia="bg-BG"/>
        </w:rPr>
        <w:t>експедиентски</w:t>
      </w:r>
      <w:proofErr w:type="spellEnd"/>
      <w:r w:rsidRPr="00917B12">
        <w:rPr>
          <w:rFonts w:ascii="Times New Roman" w:eastAsia="Times New Roman" w:hAnsi="Times New Roman" w:cs="Times New Roman"/>
          <w:color w:val="000000"/>
          <w:sz w:val="24"/>
          <w:szCs w:val="24"/>
          <w:lang w:eastAsia="bg-BG"/>
        </w:rPr>
        <w:t xml:space="preserve"> турове.</w:t>
      </w:r>
    </w:p>
    <w:p w:rsidR="00893C80" w:rsidRDefault="00893C80" w:rsidP="006E6A63">
      <w:pPr>
        <w:spacing w:after="50" w:line="360" w:lineRule="auto"/>
        <w:ind w:left="874" w:right="266" w:hanging="10"/>
        <w:jc w:val="both"/>
        <w:rPr>
          <w:rFonts w:ascii="Times New Roman" w:eastAsia="Times New Roman" w:hAnsi="Times New Roman" w:cs="Times New Roman"/>
          <w:color w:val="000000"/>
          <w:sz w:val="24"/>
          <w:szCs w:val="24"/>
          <w:highlight w:val="yellow"/>
          <w:lang w:eastAsia="bg-BG"/>
        </w:rPr>
      </w:pPr>
    </w:p>
    <w:p w:rsidR="002B0F7F" w:rsidRPr="008E3542" w:rsidRDefault="002B0F7F" w:rsidP="008E3542">
      <w:pPr>
        <w:tabs>
          <w:tab w:val="left" w:pos="993"/>
        </w:tabs>
        <w:spacing w:after="0" w:line="360" w:lineRule="auto"/>
        <w:ind w:firstLine="567"/>
        <w:jc w:val="both"/>
        <w:rPr>
          <w:rFonts w:ascii="Times New Roman" w:hAnsi="Times New Roman" w:cs="Times New Roman"/>
          <w:bCs/>
          <w:sz w:val="24"/>
          <w:szCs w:val="24"/>
          <w:lang w:eastAsia="bg-BG"/>
        </w:rPr>
      </w:pPr>
      <w:r w:rsidRPr="008E3542">
        <w:rPr>
          <w:rFonts w:ascii="Times New Roman" w:hAnsi="Times New Roman" w:cs="Times New Roman"/>
          <w:bCs/>
          <w:sz w:val="24"/>
          <w:szCs w:val="24"/>
          <w:lang w:eastAsia="bg-BG"/>
        </w:rPr>
        <w:t>5. Международно сътрудничество в областта на туризма:</w:t>
      </w:r>
    </w:p>
    <w:p w:rsidR="00960F3E" w:rsidRPr="00960F3E" w:rsidRDefault="00960F3E" w:rsidP="00B80DA0">
      <w:pPr>
        <w:pStyle w:val="ListParagraph"/>
        <w:numPr>
          <w:ilvl w:val="1"/>
          <w:numId w:val="58"/>
        </w:numPr>
        <w:spacing w:after="0" w:line="360" w:lineRule="auto"/>
        <w:ind w:left="0" w:firstLine="567"/>
        <w:jc w:val="both"/>
        <w:rPr>
          <w:rFonts w:ascii="Times New Roman" w:eastAsia="Times New Roman" w:hAnsi="Times New Roman" w:cs="Times New Roman"/>
          <w:b/>
          <w:i/>
          <w:sz w:val="24"/>
          <w:szCs w:val="24"/>
          <w:u w:val="single"/>
          <w:lang w:eastAsia="bg-BG"/>
        </w:rPr>
      </w:pPr>
      <w:r w:rsidRPr="00960F3E">
        <w:rPr>
          <w:rFonts w:ascii="Times New Roman" w:eastAsia="Times New Roman" w:hAnsi="Times New Roman" w:cs="Times New Roman"/>
          <w:b/>
          <w:i/>
          <w:sz w:val="24"/>
          <w:szCs w:val="24"/>
          <w:u w:val="single"/>
          <w:lang w:eastAsia="bg-BG"/>
        </w:rPr>
        <w:t xml:space="preserve">Сътрудничество на  Република България с международните органи и организации в областта на туризма. </w:t>
      </w:r>
    </w:p>
    <w:p w:rsidR="00960F3E" w:rsidRPr="008E3542" w:rsidRDefault="00960F3E" w:rsidP="008E3542">
      <w:pPr>
        <w:spacing w:after="0" w:line="360" w:lineRule="auto"/>
        <w:ind w:firstLine="567"/>
        <w:jc w:val="both"/>
        <w:rPr>
          <w:rFonts w:ascii="Times New Roman" w:eastAsia="Times New Roman" w:hAnsi="Times New Roman" w:cs="Times New Roman"/>
          <w:sz w:val="24"/>
          <w:szCs w:val="24"/>
          <w:lang w:eastAsia="bg-BG"/>
        </w:rPr>
      </w:pPr>
      <w:r w:rsidRPr="00960F3E">
        <w:rPr>
          <w:rFonts w:ascii="Times New Roman" w:eastAsia="Times New Roman" w:hAnsi="Times New Roman" w:cs="Times New Roman"/>
          <w:sz w:val="24"/>
          <w:szCs w:val="24"/>
          <w:lang w:eastAsia="bg-BG"/>
        </w:rPr>
        <w:t xml:space="preserve">За отчетния период Република България участва активно в дейността на Европейските институции, Световната организация по туризъм към ООН и Организацията за икономическо сътрудничество, като тя до голяма степен бе дефинирана от процеса на </w:t>
      </w:r>
      <w:r w:rsidRPr="008E3542">
        <w:rPr>
          <w:rFonts w:ascii="Times New Roman" w:eastAsia="Times New Roman" w:hAnsi="Times New Roman" w:cs="Times New Roman"/>
          <w:sz w:val="24"/>
          <w:szCs w:val="24"/>
          <w:lang w:eastAsia="bg-BG"/>
        </w:rPr>
        <w:t xml:space="preserve">възстановяване на туризма от пандемия от </w:t>
      </w:r>
      <w:proofErr w:type="spellStart"/>
      <w:r w:rsidRPr="008E3542">
        <w:rPr>
          <w:rFonts w:ascii="Times New Roman" w:eastAsia="Times New Roman" w:hAnsi="Times New Roman" w:cs="Times New Roman"/>
          <w:sz w:val="24"/>
          <w:szCs w:val="24"/>
          <w:lang w:eastAsia="bg-BG"/>
        </w:rPr>
        <w:t>коронавирус</w:t>
      </w:r>
      <w:proofErr w:type="spellEnd"/>
      <w:r w:rsidRPr="008E3542">
        <w:rPr>
          <w:rFonts w:ascii="Times New Roman" w:eastAsia="Times New Roman" w:hAnsi="Times New Roman" w:cs="Times New Roman"/>
          <w:sz w:val="24"/>
          <w:szCs w:val="24"/>
          <w:lang w:eastAsia="bg-BG"/>
        </w:rPr>
        <w:t xml:space="preserve"> и войната в Украйна. Бяха положени усилия за надграждане на нивата на международния </w:t>
      </w:r>
      <w:proofErr w:type="spellStart"/>
      <w:r w:rsidRPr="008E3542">
        <w:rPr>
          <w:rFonts w:ascii="Times New Roman" w:eastAsia="Times New Roman" w:hAnsi="Times New Roman" w:cs="Times New Roman"/>
          <w:sz w:val="24"/>
          <w:szCs w:val="24"/>
          <w:lang w:eastAsia="bg-BG"/>
        </w:rPr>
        <w:t>туристообмен</w:t>
      </w:r>
      <w:proofErr w:type="spellEnd"/>
      <w:r w:rsidRPr="008E3542">
        <w:rPr>
          <w:rFonts w:ascii="Times New Roman" w:eastAsia="Times New Roman" w:hAnsi="Times New Roman" w:cs="Times New Roman"/>
          <w:sz w:val="24"/>
          <w:szCs w:val="24"/>
          <w:lang w:eastAsia="bg-BG"/>
        </w:rPr>
        <w:t>.</w:t>
      </w:r>
    </w:p>
    <w:p w:rsidR="00960F3E" w:rsidRPr="008E3542" w:rsidRDefault="00960F3E" w:rsidP="008E3542">
      <w:pPr>
        <w:pStyle w:val="ListParagraph"/>
        <w:numPr>
          <w:ilvl w:val="0"/>
          <w:numId w:val="2"/>
        </w:numPr>
        <w:spacing w:after="0" w:line="360" w:lineRule="auto"/>
        <w:ind w:left="0" w:firstLine="567"/>
        <w:jc w:val="both"/>
        <w:rPr>
          <w:rFonts w:ascii="Times New Roman" w:eastAsia="Times New Roman" w:hAnsi="Times New Roman" w:cs="Times New Roman"/>
          <w:sz w:val="24"/>
          <w:szCs w:val="24"/>
          <w:lang w:eastAsia="bg-BG"/>
        </w:rPr>
      </w:pPr>
      <w:r w:rsidRPr="008E3542">
        <w:rPr>
          <w:rFonts w:ascii="Times New Roman" w:eastAsia="Times New Roman" w:hAnsi="Times New Roman" w:cs="Times New Roman"/>
          <w:b/>
          <w:i/>
          <w:sz w:val="24"/>
          <w:szCs w:val="24"/>
          <w:lang w:eastAsia="bg-BG"/>
        </w:rPr>
        <w:t>Активна работа на място на националните туристически представителства на България на основни целеви пазари съвместно с държавни институции, мисии и посолства зад граница и неправителствени организации</w:t>
      </w:r>
      <w:r w:rsidRPr="008E3542">
        <w:rPr>
          <w:rFonts w:ascii="Times New Roman" w:eastAsia="Times New Roman" w:hAnsi="Times New Roman" w:cs="Times New Roman"/>
          <w:sz w:val="24"/>
          <w:szCs w:val="24"/>
          <w:lang w:eastAsia="bg-BG"/>
        </w:rPr>
        <w:t>.</w:t>
      </w:r>
    </w:p>
    <w:p w:rsidR="00960F3E" w:rsidRPr="008E3542" w:rsidRDefault="00960F3E" w:rsidP="008E3542">
      <w:pPr>
        <w:spacing w:after="0" w:line="360" w:lineRule="auto"/>
        <w:ind w:firstLine="567"/>
        <w:jc w:val="both"/>
        <w:rPr>
          <w:rFonts w:ascii="Times New Roman" w:eastAsia="Times New Roman" w:hAnsi="Times New Roman" w:cs="Times New Roman"/>
          <w:sz w:val="24"/>
          <w:szCs w:val="24"/>
          <w:lang w:eastAsia="bg-BG"/>
        </w:rPr>
      </w:pPr>
      <w:r w:rsidRPr="008E3542">
        <w:rPr>
          <w:rFonts w:ascii="Times New Roman" w:eastAsia="Times New Roman" w:hAnsi="Times New Roman" w:cs="Times New Roman"/>
          <w:sz w:val="24"/>
          <w:szCs w:val="24"/>
          <w:lang w:eastAsia="bg-BG"/>
        </w:rPr>
        <w:lastRenderedPageBreak/>
        <w:t xml:space="preserve">През първото полугодие на 2022 г. продължи активното функциониране на туристическите представителства на България в Германия, Полша и до определена степен в Русия, вземайки под внимание войната в Украйна и прекъснатите въздушни връзки между България и Руската федерация. Бяха проведени множество срещи високо ниво, кампании и други дейности в подкрепа на двустранните връзки в сектора с приоритетните за страната ни партньори и туристически пазари. </w:t>
      </w:r>
    </w:p>
    <w:p w:rsidR="00960F3E" w:rsidRPr="00960F3E" w:rsidRDefault="00960F3E" w:rsidP="008E3542">
      <w:pPr>
        <w:tabs>
          <w:tab w:val="left" w:pos="993"/>
        </w:tabs>
        <w:spacing w:after="0" w:line="360" w:lineRule="auto"/>
        <w:ind w:firstLine="567"/>
        <w:jc w:val="both"/>
        <w:rPr>
          <w:rFonts w:ascii="Times New Roman" w:hAnsi="Times New Roman" w:cs="Times New Roman"/>
          <w:bCs/>
          <w:sz w:val="24"/>
          <w:szCs w:val="24"/>
          <w:highlight w:val="yellow"/>
          <w:lang w:eastAsia="bg-BG"/>
        </w:rPr>
      </w:pPr>
    </w:p>
    <w:p w:rsidR="00960F3E" w:rsidRPr="008E3542" w:rsidRDefault="00960F3E" w:rsidP="00B80DA0">
      <w:pPr>
        <w:pStyle w:val="ListParagraph"/>
        <w:numPr>
          <w:ilvl w:val="1"/>
          <w:numId w:val="58"/>
        </w:numPr>
        <w:spacing w:after="0" w:line="360" w:lineRule="auto"/>
        <w:ind w:left="0" w:firstLine="567"/>
        <w:jc w:val="both"/>
        <w:rPr>
          <w:rFonts w:ascii="Times New Roman" w:hAnsi="Times New Roman" w:cs="Times New Roman"/>
          <w:b/>
          <w:bCs/>
          <w:color w:val="000000" w:themeColor="text1"/>
          <w:sz w:val="24"/>
          <w:szCs w:val="24"/>
          <w:lang w:eastAsia="bg-BG"/>
        </w:rPr>
      </w:pPr>
      <w:r w:rsidRPr="008E3542">
        <w:rPr>
          <w:rFonts w:ascii="Times New Roman" w:hAnsi="Times New Roman" w:cs="Times New Roman"/>
          <w:b/>
          <w:bCs/>
          <w:color w:val="000000" w:themeColor="text1"/>
          <w:sz w:val="24"/>
          <w:szCs w:val="24"/>
          <w:lang w:eastAsia="bg-BG"/>
        </w:rPr>
        <w:t xml:space="preserve">Провеждане на чуждестранни посещения и срещи на държавно и правителствено равнище и подготвяне на позиции по въпросите на международното сътрудничество в областта на туризма; </w:t>
      </w:r>
    </w:p>
    <w:p w:rsidR="00960F3E" w:rsidRPr="008E3542" w:rsidRDefault="00960F3E" w:rsidP="00B80DA0">
      <w:pPr>
        <w:pStyle w:val="ListParagraph"/>
        <w:numPr>
          <w:ilvl w:val="0"/>
          <w:numId w:val="54"/>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8E3542">
        <w:rPr>
          <w:rFonts w:ascii="Times New Roman" w:hAnsi="Times New Roman" w:cs="Times New Roman"/>
          <w:sz w:val="24"/>
          <w:szCs w:val="24"/>
        </w:rPr>
        <w:t>Работно посещение на м</w:t>
      </w:r>
      <w:r w:rsidR="008E3542">
        <w:rPr>
          <w:rFonts w:ascii="Times New Roman" w:hAnsi="Times New Roman" w:cs="Times New Roman"/>
          <w:sz w:val="24"/>
          <w:szCs w:val="24"/>
        </w:rPr>
        <w:t xml:space="preserve">инистър </w:t>
      </w:r>
      <w:r w:rsidRPr="008E3542">
        <w:rPr>
          <w:rFonts w:ascii="Times New Roman" w:hAnsi="Times New Roman" w:cs="Times New Roman"/>
          <w:sz w:val="24"/>
          <w:szCs w:val="24"/>
        </w:rPr>
        <w:t>в Скопие в Северна Македония по повод откриването на директна самолетна линия между Скопие и София, 11 февруари 2022 г.</w:t>
      </w:r>
    </w:p>
    <w:p w:rsidR="00960F3E" w:rsidRPr="008E3542" w:rsidRDefault="00960F3E" w:rsidP="00B80DA0">
      <w:pPr>
        <w:pStyle w:val="ListParagraph"/>
        <w:numPr>
          <w:ilvl w:val="0"/>
          <w:numId w:val="54"/>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8E3542">
        <w:rPr>
          <w:rFonts w:ascii="Times New Roman" w:hAnsi="Times New Roman" w:cs="Times New Roman"/>
          <w:sz w:val="24"/>
          <w:szCs w:val="24"/>
        </w:rPr>
        <w:t>Работно посещение на заместник-министър в гр. Скопие, Северна Македония с цел участие в двустранна работна група „Култура, туризъм, образование и наука, младеж и спорт, 17-18 февруари 2022.</w:t>
      </w:r>
    </w:p>
    <w:p w:rsidR="00960F3E" w:rsidRPr="008E3542" w:rsidRDefault="00960F3E" w:rsidP="00B80DA0">
      <w:pPr>
        <w:pStyle w:val="ListParagraph"/>
        <w:numPr>
          <w:ilvl w:val="0"/>
          <w:numId w:val="54"/>
        </w:numPr>
        <w:spacing w:after="0" w:line="360" w:lineRule="auto"/>
        <w:ind w:left="0" w:firstLine="567"/>
        <w:contextualSpacing w:val="0"/>
        <w:jc w:val="both"/>
        <w:rPr>
          <w:rFonts w:ascii="Times New Roman" w:hAnsi="Times New Roman" w:cs="Times New Roman"/>
          <w:sz w:val="24"/>
          <w:szCs w:val="24"/>
        </w:rPr>
      </w:pPr>
      <w:r w:rsidRPr="008E3542">
        <w:rPr>
          <w:rFonts w:ascii="Times New Roman" w:hAnsi="Times New Roman" w:cs="Times New Roman"/>
          <w:sz w:val="24"/>
          <w:szCs w:val="24"/>
        </w:rPr>
        <w:t xml:space="preserve">Работно посещение в </w:t>
      </w:r>
      <w:proofErr w:type="spellStart"/>
      <w:r w:rsidRPr="008E3542">
        <w:rPr>
          <w:rFonts w:ascii="Times New Roman" w:hAnsi="Times New Roman" w:cs="Times New Roman"/>
          <w:sz w:val="24"/>
          <w:szCs w:val="24"/>
        </w:rPr>
        <w:t>Дижон</w:t>
      </w:r>
      <w:proofErr w:type="spellEnd"/>
      <w:r w:rsidRPr="008E3542">
        <w:rPr>
          <w:rFonts w:ascii="Times New Roman" w:hAnsi="Times New Roman" w:cs="Times New Roman"/>
          <w:sz w:val="24"/>
          <w:szCs w:val="24"/>
        </w:rPr>
        <w:t>, Франция с цел участие в Неформална среща на министрите на туризма на държавите-членки на ЕС, 17-18 март 2022 г.</w:t>
      </w:r>
    </w:p>
    <w:p w:rsidR="00960F3E" w:rsidRPr="008E3542" w:rsidRDefault="00960F3E" w:rsidP="00B80DA0">
      <w:pPr>
        <w:pStyle w:val="ListParagraph"/>
        <w:numPr>
          <w:ilvl w:val="0"/>
          <w:numId w:val="54"/>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8E3542">
        <w:rPr>
          <w:rFonts w:ascii="Times New Roman" w:hAnsi="Times New Roman" w:cs="Times New Roman"/>
          <w:bCs/>
          <w:color w:val="000000" w:themeColor="text1"/>
          <w:sz w:val="24"/>
          <w:szCs w:val="24"/>
          <w:lang w:eastAsia="bg-BG"/>
        </w:rPr>
        <w:t xml:space="preserve">Работно посещение на министър в Белград, Сърбия, и проведена работна среща с министъра на търговията, туризма и телекомуникациите на Сърбия, г-жа Татяна </w:t>
      </w:r>
      <w:proofErr w:type="spellStart"/>
      <w:r w:rsidRPr="008E3542">
        <w:rPr>
          <w:rFonts w:ascii="Times New Roman" w:hAnsi="Times New Roman" w:cs="Times New Roman"/>
          <w:bCs/>
          <w:color w:val="000000" w:themeColor="text1"/>
          <w:sz w:val="24"/>
          <w:szCs w:val="24"/>
          <w:lang w:eastAsia="bg-BG"/>
        </w:rPr>
        <w:t>Матич</w:t>
      </w:r>
      <w:proofErr w:type="spellEnd"/>
      <w:r w:rsidRPr="008E3542">
        <w:rPr>
          <w:rFonts w:ascii="Times New Roman" w:hAnsi="Times New Roman" w:cs="Times New Roman"/>
          <w:bCs/>
          <w:color w:val="000000" w:themeColor="text1"/>
          <w:sz w:val="24"/>
          <w:szCs w:val="24"/>
          <w:lang w:eastAsia="bg-BG"/>
        </w:rPr>
        <w:t>, 23-24 март 2022 г.</w:t>
      </w:r>
    </w:p>
    <w:p w:rsidR="00960F3E" w:rsidRPr="008E3542" w:rsidRDefault="00960F3E" w:rsidP="00B80DA0">
      <w:pPr>
        <w:pStyle w:val="ListParagraph"/>
        <w:numPr>
          <w:ilvl w:val="0"/>
          <w:numId w:val="54"/>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8E3542">
        <w:rPr>
          <w:rFonts w:ascii="Times New Roman" w:hAnsi="Times New Roman" w:cs="Times New Roman"/>
          <w:bCs/>
          <w:color w:val="000000" w:themeColor="text1"/>
          <w:sz w:val="24"/>
          <w:szCs w:val="24"/>
          <w:lang w:eastAsia="bg-BG"/>
        </w:rPr>
        <w:t xml:space="preserve">Работно посещение на заместник-министър в Тел Авив, Израел, и проведена двустранна среща с министъра на туризма на Израел </w:t>
      </w:r>
      <w:proofErr w:type="spellStart"/>
      <w:r w:rsidRPr="008E3542">
        <w:rPr>
          <w:rFonts w:ascii="Times New Roman" w:hAnsi="Times New Roman" w:cs="Times New Roman"/>
          <w:bCs/>
          <w:color w:val="000000" w:themeColor="text1"/>
          <w:sz w:val="24"/>
          <w:szCs w:val="24"/>
          <w:lang w:eastAsia="bg-BG"/>
        </w:rPr>
        <w:t>Йоел</w:t>
      </w:r>
      <w:proofErr w:type="spellEnd"/>
      <w:r w:rsidRPr="008E3542">
        <w:rPr>
          <w:rFonts w:ascii="Times New Roman" w:hAnsi="Times New Roman" w:cs="Times New Roman"/>
          <w:bCs/>
          <w:color w:val="000000" w:themeColor="text1"/>
          <w:sz w:val="24"/>
          <w:szCs w:val="24"/>
          <w:lang w:eastAsia="bg-BG"/>
        </w:rPr>
        <w:t xml:space="preserve"> </w:t>
      </w:r>
      <w:proofErr w:type="spellStart"/>
      <w:r w:rsidRPr="008E3542">
        <w:rPr>
          <w:rFonts w:ascii="Times New Roman" w:hAnsi="Times New Roman" w:cs="Times New Roman"/>
          <w:bCs/>
          <w:color w:val="000000" w:themeColor="text1"/>
          <w:sz w:val="24"/>
          <w:szCs w:val="24"/>
          <w:lang w:eastAsia="bg-BG"/>
        </w:rPr>
        <w:t>Развозов</w:t>
      </w:r>
      <w:proofErr w:type="spellEnd"/>
      <w:r w:rsidRPr="008E3542">
        <w:rPr>
          <w:rFonts w:ascii="Times New Roman" w:hAnsi="Times New Roman" w:cs="Times New Roman"/>
          <w:bCs/>
          <w:color w:val="000000" w:themeColor="text1"/>
          <w:sz w:val="24"/>
          <w:szCs w:val="24"/>
          <w:lang w:eastAsia="bg-BG"/>
        </w:rPr>
        <w:t xml:space="preserve">, 27-31 март 2022 г. </w:t>
      </w:r>
    </w:p>
    <w:p w:rsidR="00960F3E" w:rsidRPr="008E3542" w:rsidRDefault="00960F3E" w:rsidP="00B80DA0">
      <w:pPr>
        <w:pStyle w:val="ListParagraph"/>
        <w:numPr>
          <w:ilvl w:val="0"/>
          <w:numId w:val="54"/>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8E3542">
        <w:rPr>
          <w:rFonts w:ascii="Times New Roman" w:hAnsi="Times New Roman" w:cs="Times New Roman"/>
          <w:bCs/>
          <w:color w:val="000000" w:themeColor="text1"/>
          <w:sz w:val="24"/>
          <w:szCs w:val="24"/>
          <w:lang w:eastAsia="bg-BG"/>
        </w:rPr>
        <w:t>Работно посещение на заместник-министър на форум за промоция на туризма в гр. Лодз, Полша, 6 април 2022 г.</w:t>
      </w:r>
    </w:p>
    <w:p w:rsidR="00960F3E" w:rsidRPr="008E3542" w:rsidRDefault="00960F3E" w:rsidP="00B80DA0">
      <w:pPr>
        <w:pStyle w:val="ListParagraph"/>
        <w:numPr>
          <w:ilvl w:val="0"/>
          <w:numId w:val="54"/>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8E3542">
        <w:rPr>
          <w:rFonts w:ascii="Times New Roman" w:hAnsi="Times New Roman" w:cs="Times New Roman"/>
          <w:bCs/>
          <w:color w:val="000000" w:themeColor="text1"/>
          <w:sz w:val="24"/>
          <w:szCs w:val="24"/>
          <w:lang w:eastAsia="bg-BG"/>
        </w:rPr>
        <w:t xml:space="preserve">Работно посещение на министър в Полша, 9-10 май 2022 г., за провеждане на срещи с държавния секретар по туризъм Анджей </w:t>
      </w:r>
      <w:proofErr w:type="spellStart"/>
      <w:r w:rsidRPr="008E3542">
        <w:rPr>
          <w:rFonts w:ascii="Times New Roman" w:hAnsi="Times New Roman" w:cs="Times New Roman"/>
          <w:bCs/>
          <w:color w:val="000000" w:themeColor="text1"/>
          <w:sz w:val="24"/>
          <w:szCs w:val="24"/>
          <w:lang w:eastAsia="bg-BG"/>
        </w:rPr>
        <w:t>Гут</w:t>
      </w:r>
      <w:proofErr w:type="spellEnd"/>
      <w:r w:rsidRPr="008E3542">
        <w:rPr>
          <w:rFonts w:ascii="Times New Roman" w:hAnsi="Times New Roman" w:cs="Times New Roman"/>
          <w:bCs/>
          <w:color w:val="000000" w:themeColor="text1"/>
          <w:sz w:val="24"/>
          <w:szCs w:val="24"/>
          <w:lang w:eastAsia="bg-BG"/>
        </w:rPr>
        <w:t xml:space="preserve"> Мостови и провеждане на бизнес форум с представители на частния сектор.</w:t>
      </w:r>
    </w:p>
    <w:p w:rsidR="00960F3E" w:rsidRPr="008E3542" w:rsidRDefault="00960F3E" w:rsidP="00B80DA0">
      <w:pPr>
        <w:pStyle w:val="ListParagraph"/>
        <w:numPr>
          <w:ilvl w:val="0"/>
          <w:numId w:val="54"/>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8E3542">
        <w:rPr>
          <w:rFonts w:ascii="Times New Roman" w:hAnsi="Times New Roman" w:cs="Times New Roman"/>
          <w:bCs/>
          <w:color w:val="000000" w:themeColor="text1"/>
          <w:sz w:val="24"/>
          <w:szCs w:val="24"/>
          <w:lang w:eastAsia="bg-BG"/>
        </w:rPr>
        <w:t>Работно посещение на министър в Берлин, 29-31 май 2022, провеждане на срещи с представители на държавните туристически власти на Германия.</w:t>
      </w:r>
    </w:p>
    <w:p w:rsidR="00960F3E" w:rsidRPr="008E3542" w:rsidRDefault="00960F3E" w:rsidP="00B80DA0">
      <w:pPr>
        <w:pStyle w:val="ListParagraph"/>
        <w:numPr>
          <w:ilvl w:val="0"/>
          <w:numId w:val="54"/>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8E3542">
        <w:rPr>
          <w:rFonts w:ascii="Times New Roman" w:hAnsi="Times New Roman" w:cs="Times New Roman"/>
          <w:bCs/>
          <w:color w:val="000000" w:themeColor="text1"/>
          <w:sz w:val="24"/>
          <w:szCs w:val="24"/>
          <w:lang w:eastAsia="bg-BG"/>
        </w:rPr>
        <w:t>Работно посещение на заместник-министър в Любляна , 17-19 май 2022 г, участие в среща на борда на директорите и среща на страните членки на ЕТК.</w:t>
      </w:r>
    </w:p>
    <w:p w:rsidR="00960F3E" w:rsidRPr="008E3542" w:rsidRDefault="00960F3E" w:rsidP="00B80DA0">
      <w:pPr>
        <w:pStyle w:val="ListParagraph"/>
        <w:numPr>
          <w:ilvl w:val="0"/>
          <w:numId w:val="54"/>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8E3542">
        <w:rPr>
          <w:rFonts w:ascii="Times New Roman" w:hAnsi="Times New Roman" w:cs="Times New Roman"/>
          <w:bCs/>
          <w:color w:val="000000" w:themeColor="text1"/>
          <w:sz w:val="24"/>
          <w:szCs w:val="24"/>
          <w:lang w:eastAsia="bg-BG"/>
        </w:rPr>
        <w:t>Работно посещение на заместник</w:t>
      </w:r>
      <w:r w:rsidR="008E3542">
        <w:rPr>
          <w:rFonts w:ascii="Times New Roman" w:hAnsi="Times New Roman" w:cs="Times New Roman"/>
          <w:bCs/>
          <w:color w:val="000000" w:themeColor="text1"/>
          <w:sz w:val="24"/>
          <w:szCs w:val="24"/>
          <w:lang w:val="en-US" w:eastAsia="bg-BG"/>
        </w:rPr>
        <w:t>-</w:t>
      </w:r>
      <w:r w:rsidRPr="008E3542">
        <w:rPr>
          <w:rFonts w:ascii="Times New Roman" w:hAnsi="Times New Roman" w:cs="Times New Roman"/>
          <w:bCs/>
          <w:color w:val="000000" w:themeColor="text1"/>
          <w:sz w:val="24"/>
          <w:szCs w:val="24"/>
          <w:lang w:eastAsia="bg-BG"/>
        </w:rPr>
        <w:t>министър в Рим, Италия, 14-15 септември 2022 г., участие в среща на борда на директорите на ЕТК.</w:t>
      </w:r>
    </w:p>
    <w:p w:rsidR="00960F3E" w:rsidRPr="008E3542" w:rsidRDefault="00960F3E" w:rsidP="00B80DA0">
      <w:pPr>
        <w:pStyle w:val="ListParagraph"/>
        <w:numPr>
          <w:ilvl w:val="0"/>
          <w:numId w:val="54"/>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8E3542">
        <w:rPr>
          <w:rFonts w:ascii="Times New Roman" w:hAnsi="Times New Roman" w:cs="Times New Roman"/>
          <w:bCs/>
          <w:color w:val="000000" w:themeColor="text1"/>
          <w:sz w:val="24"/>
          <w:szCs w:val="24"/>
          <w:lang w:eastAsia="bg-BG"/>
        </w:rPr>
        <w:t xml:space="preserve">Работно посещение на министър в гр. </w:t>
      </w:r>
      <w:proofErr w:type="spellStart"/>
      <w:r w:rsidRPr="008E3542">
        <w:rPr>
          <w:rFonts w:ascii="Times New Roman" w:hAnsi="Times New Roman" w:cs="Times New Roman"/>
          <w:bCs/>
          <w:color w:val="000000" w:themeColor="text1"/>
          <w:sz w:val="24"/>
          <w:szCs w:val="24"/>
          <w:lang w:eastAsia="bg-BG"/>
        </w:rPr>
        <w:t>Алба</w:t>
      </w:r>
      <w:proofErr w:type="spellEnd"/>
      <w:r w:rsidRPr="008E3542">
        <w:rPr>
          <w:rFonts w:ascii="Times New Roman" w:hAnsi="Times New Roman" w:cs="Times New Roman"/>
          <w:bCs/>
          <w:color w:val="000000" w:themeColor="text1"/>
          <w:sz w:val="24"/>
          <w:szCs w:val="24"/>
          <w:lang w:eastAsia="bg-BG"/>
        </w:rPr>
        <w:t>, Италия, 21-23 септември 2022 г.,  участие в Шестата глобална конференция за винен туризъм на СОТ към ООН.</w:t>
      </w:r>
    </w:p>
    <w:p w:rsidR="00960F3E" w:rsidRPr="008E3542" w:rsidRDefault="00960F3E" w:rsidP="00B80DA0">
      <w:pPr>
        <w:pStyle w:val="ListParagraph"/>
        <w:numPr>
          <w:ilvl w:val="0"/>
          <w:numId w:val="54"/>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8E3542">
        <w:rPr>
          <w:rFonts w:ascii="Times New Roman" w:hAnsi="Times New Roman" w:cs="Times New Roman"/>
          <w:bCs/>
          <w:color w:val="000000" w:themeColor="text1"/>
          <w:sz w:val="24"/>
          <w:szCs w:val="24"/>
          <w:lang w:eastAsia="bg-BG"/>
        </w:rPr>
        <w:lastRenderedPageBreak/>
        <w:t xml:space="preserve">Работно посещение на заместник-министър в гр. </w:t>
      </w:r>
      <w:proofErr w:type="spellStart"/>
      <w:r w:rsidRPr="008E3542">
        <w:rPr>
          <w:rFonts w:ascii="Times New Roman" w:hAnsi="Times New Roman" w:cs="Times New Roman"/>
          <w:bCs/>
          <w:color w:val="000000" w:themeColor="text1"/>
          <w:sz w:val="24"/>
          <w:szCs w:val="24"/>
          <w:lang w:eastAsia="bg-BG"/>
        </w:rPr>
        <w:t>Ханя</w:t>
      </w:r>
      <w:proofErr w:type="spellEnd"/>
      <w:r w:rsidRPr="008E3542">
        <w:rPr>
          <w:rFonts w:ascii="Times New Roman" w:hAnsi="Times New Roman" w:cs="Times New Roman"/>
          <w:bCs/>
          <w:color w:val="000000" w:themeColor="text1"/>
          <w:sz w:val="24"/>
          <w:szCs w:val="24"/>
          <w:lang w:eastAsia="bg-BG"/>
        </w:rPr>
        <w:t>, Гърция 6-8 октомври 2022 г., участие в международен форум „Културните пътища на Съвета на Европа“;</w:t>
      </w:r>
    </w:p>
    <w:p w:rsidR="00960F3E" w:rsidRPr="008E3542" w:rsidRDefault="00960F3E" w:rsidP="00B80DA0">
      <w:pPr>
        <w:pStyle w:val="ListParagraph"/>
        <w:numPr>
          <w:ilvl w:val="0"/>
          <w:numId w:val="54"/>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8E3542">
        <w:rPr>
          <w:rFonts w:ascii="Times New Roman" w:hAnsi="Times New Roman" w:cs="Times New Roman"/>
          <w:bCs/>
          <w:color w:val="000000" w:themeColor="text1"/>
          <w:sz w:val="24"/>
          <w:szCs w:val="24"/>
          <w:lang w:eastAsia="bg-BG"/>
        </w:rPr>
        <w:t xml:space="preserve">Работно посещение на заместник-министър в гр. </w:t>
      </w:r>
      <w:proofErr w:type="spellStart"/>
      <w:r w:rsidRPr="008E3542">
        <w:rPr>
          <w:rFonts w:ascii="Times New Roman" w:hAnsi="Times New Roman" w:cs="Times New Roman"/>
          <w:bCs/>
          <w:color w:val="000000" w:themeColor="text1"/>
          <w:sz w:val="24"/>
          <w:szCs w:val="24"/>
          <w:lang w:eastAsia="bg-BG"/>
        </w:rPr>
        <w:t>Радом</w:t>
      </w:r>
      <w:proofErr w:type="spellEnd"/>
      <w:r w:rsidRPr="008E3542">
        <w:rPr>
          <w:rFonts w:ascii="Times New Roman" w:hAnsi="Times New Roman" w:cs="Times New Roman"/>
          <w:bCs/>
          <w:color w:val="000000" w:themeColor="text1"/>
          <w:sz w:val="24"/>
          <w:szCs w:val="24"/>
          <w:lang w:eastAsia="bg-BG"/>
        </w:rPr>
        <w:t>, Полша, 13-15 октомври 2022 г., участие в 11-ия Форум за промоция на туризма в Полша.</w:t>
      </w:r>
    </w:p>
    <w:p w:rsidR="00960F3E" w:rsidRPr="008E3542" w:rsidRDefault="00960F3E" w:rsidP="00B80DA0">
      <w:pPr>
        <w:pStyle w:val="ListParagraph"/>
        <w:numPr>
          <w:ilvl w:val="0"/>
          <w:numId w:val="54"/>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8E3542">
        <w:rPr>
          <w:rFonts w:ascii="Times New Roman" w:hAnsi="Times New Roman" w:cs="Times New Roman"/>
          <w:bCs/>
          <w:color w:val="000000" w:themeColor="text1"/>
          <w:sz w:val="24"/>
          <w:szCs w:val="24"/>
          <w:lang w:eastAsia="bg-BG"/>
        </w:rPr>
        <w:t>Работно посещение на министър в гр. Йерусалим, Израел, 01-03 ноември 2022 г., участие в 17-ата Световна среща на българските медии.</w:t>
      </w:r>
    </w:p>
    <w:p w:rsidR="00960F3E" w:rsidRPr="008E3542" w:rsidRDefault="00960F3E" w:rsidP="00B80DA0">
      <w:pPr>
        <w:pStyle w:val="ListParagraph"/>
        <w:numPr>
          <w:ilvl w:val="0"/>
          <w:numId w:val="54"/>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8E3542">
        <w:rPr>
          <w:rFonts w:ascii="Times New Roman" w:hAnsi="Times New Roman" w:cs="Times New Roman"/>
          <w:bCs/>
          <w:color w:val="000000" w:themeColor="text1"/>
          <w:sz w:val="24"/>
          <w:szCs w:val="24"/>
          <w:lang w:eastAsia="bg-BG"/>
        </w:rPr>
        <w:t>Работно посещение на министър в гр. Лондон, Великобритания, 06-08 ноември 2022 г., участие в международното туристическо изложение World Travel Market.</w:t>
      </w:r>
    </w:p>
    <w:p w:rsidR="00960F3E" w:rsidRPr="008E3542" w:rsidRDefault="00960F3E" w:rsidP="00B80DA0">
      <w:pPr>
        <w:pStyle w:val="ListParagraph"/>
        <w:numPr>
          <w:ilvl w:val="0"/>
          <w:numId w:val="54"/>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8E3542">
        <w:rPr>
          <w:rFonts w:ascii="Times New Roman" w:hAnsi="Times New Roman" w:cs="Times New Roman"/>
          <w:bCs/>
          <w:color w:val="000000" w:themeColor="text1"/>
          <w:sz w:val="24"/>
          <w:szCs w:val="24"/>
          <w:lang w:eastAsia="bg-BG"/>
        </w:rPr>
        <w:t>Работно посещение на заместник-министър в гр. Букурещ, 10-11 ноември 2022 г., участие в международното туристическо изложение “</w:t>
      </w:r>
      <w:proofErr w:type="spellStart"/>
      <w:r w:rsidRPr="008E3542">
        <w:rPr>
          <w:rFonts w:ascii="Times New Roman" w:hAnsi="Times New Roman" w:cs="Times New Roman"/>
          <w:bCs/>
          <w:color w:val="000000" w:themeColor="text1"/>
          <w:sz w:val="24"/>
          <w:szCs w:val="24"/>
          <w:lang w:eastAsia="bg-BG"/>
        </w:rPr>
        <w:t>The</w:t>
      </w:r>
      <w:proofErr w:type="spellEnd"/>
      <w:r w:rsidRPr="008E3542">
        <w:rPr>
          <w:rFonts w:ascii="Times New Roman" w:hAnsi="Times New Roman" w:cs="Times New Roman"/>
          <w:bCs/>
          <w:color w:val="000000" w:themeColor="text1"/>
          <w:sz w:val="24"/>
          <w:szCs w:val="24"/>
          <w:lang w:eastAsia="bg-BG"/>
        </w:rPr>
        <w:t xml:space="preserve"> </w:t>
      </w:r>
      <w:proofErr w:type="spellStart"/>
      <w:r w:rsidRPr="008E3542">
        <w:rPr>
          <w:rFonts w:ascii="Times New Roman" w:hAnsi="Times New Roman" w:cs="Times New Roman"/>
          <w:bCs/>
          <w:color w:val="000000" w:themeColor="text1"/>
          <w:sz w:val="24"/>
          <w:szCs w:val="24"/>
          <w:lang w:eastAsia="bg-BG"/>
        </w:rPr>
        <w:t>Romanian</w:t>
      </w:r>
      <w:proofErr w:type="spellEnd"/>
      <w:r w:rsidRPr="008E3542">
        <w:rPr>
          <w:rFonts w:ascii="Times New Roman" w:hAnsi="Times New Roman" w:cs="Times New Roman"/>
          <w:bCs/>
          <w:color w:val="000000" w:themeColor="text1"/>
          <w:sz w:val="24"/>
          <w:szCs w:val="24"/>
          <w:lang w:eastAsia="bg-BG"/>
        </w:rPr>
        <w:t xml:space="preserve"> Tourism </w:t>
      </w:r>
      <w:proofErr w:type="spellStart"/>
      <w:r w:rsidRPr="008E3542">
        <w:rPr>
          <w:rFonts w:ascii="Times New Roman" w:hAnsi="Times New Roman" w:cs="Times New Roman"/>
          <w:bCs/>
          <w:color w:val="000000" w:themeColor="text1"/>
          <w:sz w:val="24"/>
          <w:szCs w:val="24"/>
          <w:lang w:eastAsia="bg-BG"/>
        </w:rPr>
        <w:t>Fair</w:t>
      </w:r>
      <w:proofErr w:type="spellEnd"/>
      <w:r w:rsidRPr="008E3542">
        <w:rPr>
          <w:rFonts w:ascii="Times New Roman" w:hAnsi="Times New Roman" w:cs="Times New Roman"/>
          <w:bCs/>
          <w:color w:val="000000" w:themeColor="text1"/>
          <w:sz w:val="24"/>
          <w:szCs w:val="24"/>
          <w:lang w:eastAsia="bg-BG"/>
        </w:rPr>
        <w:t>“.</w:t>
      </w:r>
    </w:p>
    <w:p w:rsidR="00960F3E" w:rsidRPr="008E3542" w:rsidRDefault="00960F3E" w:rsidP="00B80DA0">
      <w:pPr>
        <w:pStyle w:val="ListParagraph"/>
        <w:numPr>
          <w:ilvl w:val="0"/>
          <w:numId w:val="54"/>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8E3542">
        <w:rPr>
          <w:rFonts w:ascii="Times New Roman" w:hAnsi="Times New Roman" w:cs="Times New Roman"/>
          <w:bCs/>
          <w:color w:val="000000" w:themeColor="text1"/>
          <w:sz w:val="24"/>
          <w:szCs w:val="24"/>
          <w:lang w:eastAsia="bg-BG"/>
        </w:rPr>
        <w:t>Работно посещение на заместник-министър в гр. Прага, Чехия, 17-19 ноември 2022 г., участие в Европейски туристически форум.</w:t>
      </w:r>
    </w:p>
    <w:p w:rsidR="00960F3E" w:rsidRPr="008E3542" w:rsidRDefault="00960F3E" w:rsidP="00B80DA0">
      <w:pPr>
        <w:pStyle w:val="ListParagraph"/>
        <w:numPr>
          <w:ilvl w:val="0"/>
          <w:numId w:val="54"/>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8E3542">
        <w:rPr>
          <w:rFonts w:ascii="Times New Roman" w:hAnsi="Times New Roman" w:cs="Times New Roman"/>
          <w:bCs/>
          <w:color w:val="000000" w:themeColor="text1"/>
          <w:sz w:val="24"/>
          <w:szCs w:val="24"/>
          <w:lang w:eastAsia="bg-BG"/>
        </w:rPr>
        <w:t>Работно посещение на министър в гр. Истанбул, Турция, 19-23 ноември 2022 г., участие в среща на Черноморската асоциация на университетите.</w:t>
      </w:r>
    </w:p>
    <w:p w:rsidR="00960F3E" w:rsidRPr="008E3542" w:rsidRDefault="00960F3E" w:rsidP="00B80DA0">
      <w:pPr>
        <w:pStyle w:val="ListParagraph"/>
        <w:numPr>
          <w:ilvl w:val="0"/>
          <w:numId w:val="54"/>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8E3542">
        <w:rPr>
          <w:rFonts w:ascii="Times New Roman" w:hAnsi="Times New Roman" w:cs="Times New Roman"/>
          <w:bCs/>
          <w:color w:val="000000" w:themeColor="text1"/>
          <w:sz w:val="24"/>
          <w:szCs w:val="24"/>
          <w:lang w:eastAsia="bg-BG"/>
        </w:rPr>
        <w:t>Работно посещение на министър в гр. Рияд, Саудитска Арабия, 28-30 ноември 2022 г., участие в среща на върха на Световния съвет за пътуване и туризъм.</w:t>
      </w:r>
    </w:p>
    <w:p w:rsidR="00960F3E" w:rsidRPr="009C5DF6" w:rsidRDefault="00960F3E" w:rsidP="00960F3E">
      <w:pPr>
        <w:pStyle w:val="ListParagraph"/>
        <w:spacing w:after="0" w:line="360" w:lineRule="auto"/>
        <w:ind w:left="0" w:firstLine="567"/>
        <w:jc w:val="both"/>
        <w:rPr>
          <w:rFonts w:ascii="Times New Roman" w:hAnsi="Times New Roman" w:cs="Times New Roman"/>
          <w:bCs/>
          <w:color w:val="000000" w:themeColor="text1"/>
          <w:sz w:val="8"/>
          <w:szCs w:val="8"/>
          <w:lang w:eastAsia="bg-BG"/>
        </w:rPr>
      </w:pPr>
    </w:p>
    <w:p w:rsidR="00960F3E" w:rsidRPr="008E3542" w:rsidRDefault="00960F3E" w:rsidP="00B80DA0">
      <w:pPr>
        <w:pStyle w:val="ListParagraph"/>
        <w:widowControl w:val="0"/>
        <w:numPr>
          <w:ilvl w:val="1"/>
          <w:numId w:val="58"/>
        </w:numPr>
        <w:tabs>
          <w:tab w:val="left" w:pos="993"/>
        </w:tabs>
        <w:spacing w:after="0" w:line="360" w:lineRule="auto"/>
        <w:ind w:left="0" w:firstLine="567"/>
        <w:contextualSpacing w:val="0"/>
        <w:jc w:val="both"/>
        <w:rPr>
          <w:rFonts w:ascii="Times New Roman" w:hAnsi="Times New Roman" w:cs="Times New Roman"/>
          <w:b/>
          <w:bCs/>
          <w:color w:val="000000" w:themeColor="text1"/>
          <w:sz w:val="24"/>
          <w:szCs w:val="24"/>
          <w:lang w:eastAsia="bg-BG"/>
        </w:rPr>
      </w:pPr>
      <w:r w:rsidRPr="008E3542">
        <w:rPr>
          <w:rFonts w:ascii="Times New Roman" w:hAnsi="Times New Roman" w:cs="Times New Roman"/>
          <w:b/>
          <w:bCs/>
          <w:color w:val="000000" w:themeColor="text1"/>
          <w:sz w:val="24"/>
          <w:szCs w:val="24"/>
          <w:lang w:eastAsia="bg-BG"/>
        </w:rPr>
        <w:t xml:space="preserve">Координация и реализация участието на България в двустранни комисии за сътрудничество в областта на туризма: </w:t>
      </w:r>
    </w:p>
    <w:p w:rsidR="00960F3E" w:rsidRPr="008E3542" w:rsidRDefault="00960F3E" w:rsidP="00B80DA0">
      <w:pPr>
        <w:pStyle w:val="ListParagraph"/>
        <w:widowControl w:val="0"/>
        <w:numPr>
          <w:ilvl w:val="0"/>
          <w:numId w:val="42"/>
        </w:numPr>
        <w:tabs>
          <w:tab w:val="left" w:pos="993"/>
        </w:tabs>
        <w:spacing w:after="0" w:line="360" w:lineRule="auto"/>
        <w:ind w:left="0" w:firstLine="567"/>
        <w:contextualSpacing w:val="0"/>
        <w:jc w:val="both"/>
        <w:rPr>
          <w:rFonts w:ascii="Times New Roman" w:hAnsi="Times New Roman" w:cs="Times New Roman"/>
          <w:b/>
          <w:bCs/>
          <w:i/>
          <w:color w:val="000000" w:themeColor="text1"/>
          <w:sz w:val="24"/>
          <w:szCs w:val="24"/>
          <w:lang w:eastAsia="bg-BG"/>
        </w:rPr>
      </w:pPr>
      <w:r w:rsidRPr="008E3542">
        <w:rPr>
          <w:rFonts w:ascii="Times New Roman" w:hAnsi="Times New Roman" w:cs="Times New Roman"/>
          <w:b/>
          <w:bCs/>
          <w:i/>
          <w:color w:val="000000" w:themeColor="text1"/>
          <w:sz w:val="24"/>
          <w:szCs w:val="24"/>
          <w:lang w:eastAsia="bg-BG"/>
        </w:rPr>
        <w:t>участие в сесии на двустранни междуправителствени комисии за търговско, икономическо, научно-техническо сътрудничество в сферата на туризма и заседания на други форми на двустранно сътрудничество в областта на туризма;</w:t>
      </w:r>
    </w:p>
    <w:p w:rsidR="00960F3E" w:rsidRPr="008E3542" w:rsidRDefault="00960F3E" w:rsidP="00357AF3">
      <w:pPr>
        <w:pStyle w:val="ListParagraph"/>
        <w:widowControl w:val="0"/>
        <w:spacing w:after="0" w:line="360" w:lineRule="auto"/>
        <w:ind w:left="0" w:firstLine="709"/>
        <w:contextualSpacing w:val="0"/>
        <w:jc w:val="both"/>
        <w:rPr>
          <w:rFonts w:ascii="Times New Roman" w:hAnsi="Times New Roman" w:cs="Times New Roman"/>
          <w:b/>
          <w:bCs/>
          <w:i/>
          <w:color w:val="000000" w:themeColor="text1"/>
          <w:sz w:val="24"/>
          <w:szCs w:val="24"/>
          <w:lang w:eastAsia="bg-BG"/>
        </w:rPr>
      </w:pPr>
      <w:r w:rsidRPr="008E3542">
        <w:rPr>
          <w:rFonts w:ascii="Times New Roman" w:hAnsi="Times New Roman" w:cs="Times New Roman"/>
          <w:bCs/>
          <w:color w:val="000000" w:themeColor="text1"/>
          <w:sz w:val="24"/>
          <w:szCs w:val="24"/>
          <w:lang w:eastAsia="bg-BG"/>
        </w:rPr>
        <w:t>Участие в първа и втора сесия на работна група „Култура, туризъм, образование и наука, младеж и спорт“ между Република България – Република Северна Македония.</w:t>
      </w:r>
    </w:p>
    <w:p w:rsidR="00960F3E" w:rsidRPr="008E3542" w:rsidRDefault="00960F3E" w:rsidP="00B80DA0">
      <w:pPr>
        <w:pStyle w:val="ListParagraph"/>
        <w:widowControl w:val="0"/>
        <w:numPr>
          <w:ilvl w:val="0"/>
          <w:numId w:val="42"/>
        </w:numPr>
        <w:tabs>
          <w:tab w:val="left" w:pos="491"/>
        </w:tabs>
        <w:spacing w:after="0" w:line="360" w:lineRule="auto"/>
        <w:ind w:left="0" w:firstLine="567"/>
        <w:contextualSpacing w:val="0"/>
        <w:jc w:val="both"/>
        <w:rPr>
          <w:rFonts w:ascii="Times New Roman" w:hAnsi="Times New Roman" w:cs="Times New Roman"/>
          <w:b/>
          <w:bCs/>
          <w:i/>
          <w:color w:val="000000" w:themeColor="text1"/>
          <w:sz w:val="24"/>
          <w:szCs w:val="24"/>
          <w:lang w:eastAsia="bg-BG"/>
        </w:rPr>
      </w:pPr>
      <w:r w:rsidRPr="008E3542">
        <w:rPr>
          <w:rFonts w:ascii="Times New Roman" w:hAnsi="Times New Roman" w:cs="Times New Roman"/>
          <w:b/>
          <w:bCs/>
          <w:i/>
          <w:color w:val="000000" w:themeColor="text1"/>
          <w:sz w:val="24"/>
          <w:szCs w:val="24"/>
          <w:lang w:eastAsia="bg-BG"/>
        </w:rPr>
        <w:t>осигуряване на текущата работа и координиране изпълнението на поставените задачи, съвместно с други заинтересувани ведомства при подготовка и провеждане на сесиите и заседанията;</w:t>
      </w:r>
    </w:p>
    <w:p w:rsidR="00960F3E" w:rsidRPr="00357AF3" w:rsidRDefault="00357AF3" w:rsidP="00357AF3">
      <w:pPr>
        <w:pStyle w:val="ListParagraph"/>
        <w:widowControl w:val="0"/>
        <w:spacing w:after="0" w:line="360" w:lineRule="auto"/>
        <w:ind w:left="142"/>
        <w:contextualSpacing w:val="0"/>
        <w:jc w:val="both"/>
        <w:rPr>
          <w:rFonts w:ascii="Times New Roman" w:hAnsi="Times New Roman" w:cs="Times New Roman"/>
          <w:bCs/>
          <w:color w:val="000000" w:themeColor="text1"/>
          <w:sz w:val="24"/>
          <w:szCs w:val="24"/>
          <w:lang w:eastAsia="bg-BG"/>
        </w:rPr>
      </w:pPr>
      <w:r>
        <w:rPr>
          <w:rFonts w:ascii="Times New Roman" w:hAnsi="Times New Roman" w:cs="Times New Roman"/>
          <w:bCs/>
          <w:color w:val="000000" w:themeColor="text1"/>
          <w:sz w:val="24"/>
          <w:szCs w:val="24"/>
          <w:lang w:eastAsia="bg-BG"/>
        </w:rPr>
        <w:tab/>
        <w:t>Е</w:t>
      </w:r>
      <w:r w:rsidR="00960F3E" w:rsidRPr="00357AF3">
        <w:rPr>
          <w:rFonts w:ascii="Times New Roman" w:hAnsi="Times New Roman" w:cs="Times New Roman"/>
          <w:bCs/>
          <w:color w:val="000000" w:themeColor="text1"/>
          <w:sz w:val="24"/>
          <w:szCs w:val="24"/>
          <w:lang w:eastAsia="bg-BG"/>
        </w:rPr>
        <w:t>кспертно обезпечаване на участието на Министерството на туризма в първа и втора сесия на работна група „Култура, туризъм, образование и наука, младеж и спорт“ между Република България – Република Северна Македония.</w:t>
      </w:r>
    </w:p>
    <w:p w:rsidR="009C5DF6" w:rsidRPr="009C5DF6" w:rsidRDefault="009C5DF6" w:rsidP="009C5DF6">
      <w:pPr>
        <w:pStyle w:val="ListParagraph"/>
        <w:widowControl w:val="0"/>
        <w:tabs>
          <w:tab w:val="left" w:pos="993"/>
        </w:tabs>
        <w:spacing w:after="0" w:line="360" w:lineRule="auto"/>
        <w:ind w:left="567"/>
        <w:contextualSpacing w:val="0"/>
        <w:jc w:val="both"/>
        <w:rPr>
          <w:rFonts w:ascii="Times New Roman" w:hAnsi="Times New Roman" w:cs="Times New Roman"/>
          <w:bCs/>
          <w:color w:val="000000" w:themeColor="text1"/>
          <w:sz w:val="6"/>
          <w:szCs w:val="6"/>
          <w:lang w:eastAsia="bg-BG"/>
        </w:rPr>
      </w:pPr>
    </w:p>
    <w:p w:rsidR="00960F3E" w:rsidRPr="008E3542" w:rsidRDefault="00960F3E" w:rsidP="00B80DA0">
      <w:pPr>
        <w:pStyle w:val="ListParagraph"/>
        <w:widowControl w:val="0"/>
        <w:numPr>
          <w:ilvl w:val="1"/>
          <w:numId w:val="58"/>
        </w:numPr>
        <w:spacing w:after="0" w:line="360" w:lineRule="auto"/>
        <w:ind w:left="0" w:firstLine="567"/>
        <w:contextualSpacing w:val="0"/>
        <w:jc w:val="both"/>
        <w:rPr>
          <w:rFonts w:ascii="Times New Roman" w:hAnsi="Times New Roman" w:cs="Times New Roman"/>
          <w:b/>
          <w:bCs/>
          <w:color w:val="000000" w:themeColor="text1"/>
          <w:sz w:val="24"/>
          <w:szCs w:val="24"/>
          <w:lang w:eastAsia="bg-BG"/>
        </w:rPr>
      </w:pPr>
      <w:r w:rsidRPr="008E3542">
        <w:rPr>
          <w:rFonts w:ascii="Times New Roman" w:hAnsi="Times New Roman" w:cs="Times New Roman"/>
          <w:b/>
          <w:bCs/>
          <w:color w:val="000000" w:themeColor="text1"/>
          <w:sz w:val="24"/>
          <w:szCs w:val="24"/>
          <w:lang w:eastAsia="bg-BG"/>
        </w:rPr>
        <w:t>Координация на дейностите по отношение на договорно-правната база в областта на туризма на Република България, включително и споразумения на база публично-частно партньорство:</w:t>
      </w:r>
      <w:r w:rsidRPr="008E3542">
        <w:rPr>
          <w:rFonts w:ascii="Times New Roman" w:hAnsi="Times New Roman" w:cs="Times New Roman"/>
          <w:b/>
          <w:bCs/>
          <w:sz w:val="24"/>
          <w:szCs w:val="24"/>
          <w:lang w:eastAsia="bg-BG"/>
        </w:rPr>
        <w:t xml:space="preserve"> </w:t>
      </w:r>
    </w:p>
    <w:p w:rsidR="00960F3E" w:rsidRPr="008E3542" w:rsidRDefault="00960F3E" w:rsidP="00B80DA0">
      <w:pPr>
        <w:pStyle w:val="ListParagraph"/>
        <w:widowControl w:val="0"/>
        <w:numPr>
          <w:ilvl w:val="0"/>
          <w:numId w:val="43"/>
        </w:numPr>
        <w:spacing w:after="0" w:line="360" w:lineRule="auto"/>
        <w:ind w:left="0" w:firstLine="567"/>
        <w:contextualSpacing w:val="0"/>
        <w:jc w:val="both"/>
        <w:rPr>
          <w:rFonts w:ascii="Times New Roman" w:hAnsi="Times New Roman" w:cs="Times New Roman"/>
          <w:b/>
          <w:bCs/>
          <w:i/>
          <w:color w:val="000000" w:themeColor="text1"/>
          <w:sz w:val="24"/>
          <w:szCs w:val="24"/>
          <w:lang w:eastAsia="bg-BG"/>
        </w:rPr>
      </w:pPr>
      <w:r w:rsidRPr="008E3542">
        <w:rPr>
          <w:rFonts w:ascii="Times New Roman" w:hAnsi="Times New Roman" w:cs="Times New Roman"/>
          <w:b/>
          <w:bCs/>
          <w:i/>
          <w:color w:val="000000" w:themeColor="text1"/>
          <w:sz w:val="24"/>
          <w:szCs w:val="24"/>
          <w:lang w:eastAsia="bg-BG"/>
        </w:rPr>
        <w:t xml:space="preserve">Изготвяне на проекти на международни споразумения, водене на преговори,  подготовка за подписването им; </w:t>
      </w:r>
    </w:p>
    <w:p w:rsidR="00960F3E" w:rsidRPr="008E3542" w:rsidRDefault="00960F3E" w:rsidP="00B80DA0">
      <w:pPr>
        <w:pStyle w:val="ListParagraph"/>
        <w:widowControl w:val="0"/>
        <w:numPr>
          <w:ilvl w:val="0"/>
          <w:numId w:val="49"/>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8E3542">
        <w:rPr>
          <w:rFonts w:ascii="Times New Roman" w:hAnsi="Times New Roman" w:cs="Times New Roman"/>
          <w:bCs/>
          <w:sz w:val="24"/>
          <w:szCs w:val="24"/>
          <w:lang w:eastAsia="bg-BG"/>
        </w:rPr>
        <w:lastRenderedPageBreak/>
        <w:t>Финализиране на Меморандум за сътрудничество в областта на туризма между Министерството на туризма на Република България и Министерство на икономиката на Република Северна Македония. Подписването на меморандума е одобрено с Решение на Министерския съвет № 172/24.03.2022 г.;</w:t>
      </w:r>
    </w:p>
    <w:p w:rsidR="00960F3E" w:rsidRPr="008E3542" w:rsidRDefault="00960F3E" w:rsidP="00B80DA0">
      <w:pPr>
        <w:pStyle w:val="ListParagraph"/>
        <w:widowControl w:val="0"/>
        <w:numPr>
          <w:ilvl w:val="0"/>
          <w:numId w:val="49"/>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8E3542">
        <w:rPr>
          <w:rFonts w:ascii="Times New Roman" w:hAnsi="Times New Roman" w:cs="Times New Roman"/>
          <w:bCs/>
          <w:color w:val="000000" w:themeColor="text1"/>
          <w:sz w:val="24"/>
          <w:szCs w:val="24"/>
          <w:lang w:eastAsia="bg-BG"/>
        </w:rPr>
        <w:t>Координация на проекти на меморандуми за разбирателство в туризма с ресорните туристически власти на Пакистан и Босна.</w:t>
      </w:r>
    </w:p>
    <w:p w:rsidR="00960F3E" w:rsidRPr="008E3542" w:rsidRDefault="00960F3E" w:rsidP="00B80DA0">
      <w:pPr>
        <w:pStyle w:val="ListParagraph"/>
        <w:widowControl w:val="0"/>
        <w:numPr>
          <w:ilvl w:val="0"/>
          <w:numId w:val="49"/>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8E3542">
        <w:rPr>
          <w:rFonts w:ascii="Times New Roman" w:hAnsi="Times New Roman" w:cs="Times New Roman"/>
          <w:bCs/>
          <w:color w:val="000000" w:themeColor="text1"/>
          <w:sz w:val="24"/>
          <w:szCs w:val="24"/>
          <w:lang w:eastAsia="bg-BG"/>
        </w:rPr>
        <w:t>Координация на проекти на меморандум за разбирателство в туризма с ресорните туристически власти на Виетнам.</w:t>
      </w:r>
    </w:p>
    <w:p w:rsidR="00960F3E" w:rsidRPr="008E3542" w:rsidRDefault="00960F3E" w:rsidP="00B80DA0">
      <w:pPr>
        <w:pStyle w:val="ListParagraph"/>
        <w:widowControl w:val="0"/>
        <w:numPr>
          <w:ilvl w:val="0"/>
          <w:numId w:val="49"/>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8E3542">
        <w:rPr>
          <w:rFonts w:ascii="Times New Roman" w:hAnsi="Times New Roman" w:cs="Times New Roman"/>
          <w:bCs/>
          <w:color w:val="000000" w:themeColor="text1"/>
          <w:sz w:val="24"/>
          <w:szCs w:val="24"/>
          <w:lang w:eastAsia="bg-BG"/>
        </w:rPr>
        <w:t xml:space="preserve">Подписан Меморандум за разбирателство относно сътрудничеството в областта на туризма между Министерството на туризма на Република България и Министерството на икономиката на Обединените арабски емирства. </w:t>
      </w:r>
    </w:p>
    <w:p w:rsidR="00960F3E" w:rsidRPr="008E3542" w:rsidRDefault="00960F3E" w:rsidP="00B80DA0">
      <w:pPr>
        <w:pStyle w:val="ListParagraph"/>
        <w:widowControl w:val="0"/>
        <w:numPr>
          <w:ilvl w:val="0"/>
          <w:numId w:val="43"/>
        </w:numPr>
        <w:spacing w:after="0" w:line="360" w:lineRule="auto"/>
        <w:ind w:left="0" w:firstLine="567"/>
        <w:contextualSpacing w:val="0"/>
        <w:jc w:val="both"/>
        <w:rPr>
          <w:rFonts w:ascii="Times New Roman" w:hAnsi="Times New Roman" w:cs="Times New Roman"/>
          <w:b/>
          <w:bCs/>
          <w:i/>
          <w:color w:val="000000" w:themeColor="text1"/>
          <w:sz w:val="24"/>
          <w:szCs w:val="24"/>
          <w:lang w:eastAsia="bg-BG"/>
        </w:rPr>
      </w:pPr>
      <w:r w:rsidRPr="008E3542">
        <w:rPr>
          <w:rFonts w:ascii="Times New Roman" w:hAnsi="Times New Roman" w:cs="Times New Roman"/>
          <w:b/>
          <w:bCs/>
          <w:i/>
          <w:color w:val="000000" w:themeColor="text1"/>
          <w:sz w:val="24"/>
          <w:szCs w:val="24"/>
          <w:lang w:eastAsia="bg-BG"/>
        </w:rPr>
        <w:t>осигуряване функциите по осъществяване на междудържавното сътрудничество в туризма и изпълнението на двустранните спогодби:</w:t>
      </w:r>
    </w:p>
    <w:p w:rsidR="00960F3E" w:rsidRPr="009C5DF6" w:rsidRDefault="00960F3E" w:rsidP="00960F3E">
      <w:pPr>
        <w:widowControl w:val="0"/>
        <w:tabs>
          <w:tab w:val="left" w:pos="993"/>
        </w:tabs>
        <w:spacing w:after="0" w:line="360" w:lineRule="auto"/>
        <w:ind w:firstLine="567"/>
        <w:jc w:val="both"/>
        <w:rPr>
          <w:rFonts w:ascii="Times New Roman" w:hAnsi="Times New Roman" w:cs="Times New Roman"/>
          <w:bCs/>
          <w:strike/>
          <w:color w:val="000000" w:themeColor="text1"/>
          <w:sz w:val="8"/>
          <w:szCs w:val="8"/>
          <w:lang w:eastAsia="bg-BG"/>
        </w:rPr>
      </w:pPr>
    </w:p>
    <w:p w:rsidR="00960F3E" w:rsidRPr="008E3542" w:rsidRDefault="00960F3E" w:rsidP="00B80DA0">
      <w:pPr>
        <w:pStyle w:val="ListParagraph"/>
        <w:widowControl w:val="0"/>
        <w:numPr>
          <w:ilvl w:val="1"/>
          <w:numId w:val="58"/>
        </w:numPr>
        <w:spacing w:after="0" w:line="360" w:lineRule="auto"/>
        <w:ind w:left="0" w:firstLine="567"/>
        <w:contextualSpacing w:val="0"/>
        <w:jc w:val="both"/>
        <w:rPr>
          <w:rFonts w:ascii="Times New Roman" w:hAnsi="Times New Roman" w:cs="Times New Roman"/>
          <w:b/>
          <w:bCs/>
          <w:color w:val="000000" w:themeColor="text1"/>
          <w:sz w:val="24"/>
          <w:szCs w:val="24"/>
          <w:lang w:eastAsia="bg-BG"/>
        </w:rPr>
      </w:pPr>
      <w:r w:rsidRPr="008E3542">
        <w:rPr>
          <w:rFonts w:ascii="Times New Roman" w:hAnsi="Times New Roman" w:cs="Times New Roman"/>
          <w:b/>
          <w:bCs/>
          <w:color w:val="000000" w:themeColor="text1"/>
          <w:sz w:val="24"/>
          <w:szCs w:val="24"/>
          <w:lang w:eastAsia="bg-BG"/>
        </w:rPr>
        <w:t xml:space="preserve">Координация на дейностите свързани с членството на България в ЕС в областта на туризма: </w:t>
      </w:r>
    </w:p>
    <w:p w:rsidR="00960F3E" w:rsidRPr="008E3542" w:rsidRDefault="00960F3E" w:rsidP="00B80DA0">
      <w:pPr>
        <w:pStyle w:val="ListParagraph"/>
        <w:widowControl w:val="0"/>
        <w:numPr>
          <w:ilvl w:val="0"/>
          <w:numId w:val="44"/>
        </w:numPr>
        <w:spacing w:after="0" w:line="360" w:lineRule="auto"/>
        <w:ind w:left="0" w:firstLine="567"/>
        <w:contextualSpacing w:val="0"/>
        <w:jc w:val="both"/>
        <w:rPr>
          <w:rFonts w:ascii="Times New Roman" w:hAnsi="Times New Roman" w:cs="Times New Roman"/>
          <w:b/>
          <w:bCs/>
          <w:i/>
          <w:color w:val="000000" w:themeColor="text1"/>
          <w:sz w:val="24"/>
          <w:szCs w:val="24"/>
          <w:lang w:eastAsia="bg-BG"/>
        </w:rPr>
      </w:pPr>
      <w:r w:rsidRPr="008E3542">
        <w:rPr>
          <w:rFonts w:ascii="Times New Roman" w:hAnsi="Times New Roman" w:cs="Times New Roman"/>
          <w:b/>
          <w:bCs/>
          <w:i/>
          <w:color w:val="000000" w:themeColor="text1"/>
          <w:sz w:val="24"/>
          <w:szCs w:val="24"/>
          <w:lang w:eastAsia="bg-BG"/>
        </w:rPr>
        <w:t>Участие в Консултативния комитет по въпросите на туризма съм Европейската комисия и в други консултативни органи в сферата на международния туризъм – 15-17 май 2022 г.</w:t>
      </w:r>
    </w:p>
    <w:p w:rsidR="00960F3E" w:rsidRPr="008E3542" w:rsidRDefault="00960F3E" w:rsidP="00B80DA0">
      <w:pPr>
        <w:pStyle w:val="ListParagraph"/>
        <w:numPr>
          <w:ilvl w:val="0"/>
          <w:numId w:val="50"/>
        </w:numPr>
        <w:spacing w:after="200" w:line="276" w:lineRule="auto"/>
        <w:ind w:left="0" w:firstLine="567"/>
        <w:contextualSpacing w:val="0"/>
        <w:jc w:val="both"/>
        <w:rPr>
          <w:rFonts w:ascii="Times New Roman" w:hAnsi="Times New Roman" w:cs="Times New Roman"/>
          <w:bCs/>
          <w:color w:val="000000" w:themeColor="text1"/>
          <w:sz w:val="24"/>
          <w:szCs w:val="24"/>
          <w:lang w:eastAsia="bg-BG"/>
        </w:rPr>
      </w:pPr>
      <w:r w:rsidRPr="008E3542">
        <w:rPr>
          <w:rFonts w:ascii="Times New Roman" w:hAnsi="Times New Roman" w:cs="Times New Roman"/>
          <w:bCs/>
          <w:color w:val="000000" w:themeColor="text1"/>
          <w:sz w:val="24"/>
          <w:szCs w:val="24"/>
          <w:lang w:eastAsia="bg-BG"/>
        </w:rPr>
        <w:t xml:space="preserve">Подготовка на позиции във връзка с неформалната среща на министрите на туризма на държавите-членки на ЕС, </w:t>
      </w:r>
      <w:proofErr w:type="spellStart"/>
      <w:r w:rsidRPr="008E3542">
        <w:rPr>
          <w:rFonts w:ascii="Times New Roman" w:hAnsi="Times New Roman" w:cs="Times New Roman"/>
          <w:bCs/>
          <w:color w:val="000000" w:themeColor="text1"/>
          <w:sz w:val="24"/>
          <w:szCs w:val="24"/>
          <w:lang w:eastAsia="bg-BG"/>
        </w:rPr>
        <w:t>Дижон</w:t>
      </w:r>
      <w:proofErr w:type="spellEnd"/>
      <w:r w:rsidRPr="008E3542">
        <w:rPr>
          <w:rFonts w:ascii="Times New Roman" w:hAnsi="Times New Roman" w:cs="Times New Roman"/>
          <w:bCs/>
          <w:color w:val="000000" w:themeColor="text1"/>
          <w:sz w:val="24"/>
          <w:szCs w:val="24"/>
          <w:lang w:eastAsia="bg-BG"/>
        </w:rPr>
        <w:t>, Франция, 17-18 март 2022 г.</w:t>
      </w:r>
    </w:p>
    <w:p w:rsidR="00960F3E" w:rsidRPr="008E3542" w:rsidRDefault="00960F3E" w:rsidP="00B80DA0">
      <w:pPr>
        <w:pStyle w:val="ListParagraph"/>
        <w:widowControl w:val="0"/>
        <w:numPr>
          <w:ilvl w:val="0"/>
          <w:numId w:val="44"/>
        </w:numPr>
        <w:spacing w:after="0" w:line="360" w:lineRule="auto"/>
        <w:ind w:left="0" w:firstLine="567"/>
        <w:contextualSpacing w:val="0"/>
        <w:jc w:val="both"/>
        <w:rPr>
          <w:rFonts w:ascii="Times New Roman" w:hAnsi="Times New Roman" w:cs="Times New Roman"/>
          <w:b/>
          <w:bCs/>
          <w:i/>
          <w:color w:val="000000" w:themeColor="text1"/>
          <w:sz w:val="24"/>
          <w:szCs w:val="24"/>
          <w:lang w:eastAsia="bg-BG"/>
        </w:rPr>
      </w:pPr>
      <w:r w:rsidRPr="008E3542">
        <w:rPr>
          <w:rFonts w:ascii="Times New Roman" w:hAnsi="Times New Roman" w:cs="Times New Roman"/>
          <w:b/>
          <w:bCs/>
          <w:i/>
          <w:color w:val="000000" w:themeColor="text1"/>
          <w:sz w:val="24"/>
          <w:szCs w:val="24"/>
          <w:lang w:eastAsia="bg-BG"/>
        </w:rPr>
        <w:t xml:space="preserve">подпомагане участието на Постоянното представителство на Република България в ЕК, в заседания на КОРЕПЕР </w:t>
      </w:r>
      <w:r w:rsidRPr="008E3542">
        <w:rPr>
          <w:rFonts w:ascii="Times New Roman" w:hAnsi="Times New Roman" w:cs="Times New Roman"/>
          <w:b/>
          <w:bCs/>
          <w:i/>
          <w:color w:val="000000" w:themeColor="text1"/>
          <w:sz w:val="24"/>
          <w:szCs w:val="24"/>
          <w:lang w:val="en-US" w:eastAsia="bg-BG"/>
        </w:rPr>
        <w:t>I</w:t>
      </w:r>
      <w:r w:rsidRPr="008E3542">
        <w:rPr>
          <w:rFonts w:ascii="Times New Roman" w:hAnsi="Times New Roman" w:cs="Times New Roman"/>
          <w:b/>
          <w:bCs/>
          <w:i/>
          <w:color w:val="000000" w:themeColor="text1"/>
          <w:sz w:val="24"/>
          <w:szCs w:val="24"/>
          <w:lang w:eastAsia="bg-BG"/>
        </w:rPr>
        <w:t>, в работни групи, свързани със законодателството в областта на туризма и</w:t>
      </w:r>
      <w:r w:rsidRPr="008E3542">
        <w:rPr>
          <w:rFonts w:ascii="Times New Roman" w:hAnsi="Times New Roman" w:cs="Times New Roman"/>
          <w:b/>
          <w:i/>
          <w:color w:val="000000" w:themeColor="text1"/>
          <w:sz w:val="24"/>
          <w:szCs w:val="24"/>
        </w:rPr>
        <w:t xml:space="preserve"> </w:t>
      </w:r>
      <w:r w:rsidRPr="008E3542">
        <w:rPr>
          <w:rFonts w:ascii="Times New Roman" w:hAnsi="Times New Roman" w:cs="Times New Roman"/>
          <w:b/>
          <w:bCs/>
          <w:i/>
          <w:color w:val="000000" w:themeColor="text1"/>
          <w:sz w:val="24"/>
          <w:szCs w:val="24"/>
          <w:lang w:eastAsia="bg-BG"/>
        </w:rPr>
        <w:t>развитието на туризма;</w:t>
      </w:r>
    </w:p>
    <w:p w:rsidR="00960F3E" w:rsidRPr="008E3542" w:rsidRDefault="00960F3E" w:rsidP="00960F3E">
      <w:pPr>
        <w:widowControl w:val="0"/>
        <w:spacing w:after="0" w:line="360" w:lineRule="auto"/>
        <w:ind w:firstLine="567"/>
        <w:jc w:val="both"/>
        <w:rPr>
          <w:rFonts w:ascii="Times New Roman" w:hAnsi="Times New Roman" w:cs="Times New Roman"/>
          <w:bCs/>
          <w:color w:val="000000" w:themeColor="text1"/>
          <w:sz w:val="24"/>
          <w:szCs w:val="24"/>
          <w:lang w:eastAsia="bg-BG"/>
        </w:rPr>
      </w:pPr>
      <w:r w:rsidRPr="008E3542">
        <w:rPr>
          <w:rFonts w:ascii="Times New Roman" w:hAnsi="Times New Roman" w:cs="Times New Roman"/>
          <w:bCs/>
          <w:color w:val="000000" w:themeColor="text1"/>
          <w:sz w:val="24"/>
          <w:szCs w:val="24"/>
          <w:lang w:eastAsia="bg-BG"/>
        </w:rPr>
        <w:t>Не са предприемани конкретни действия поради липса на необходимост.</w:t>
      </w:r>
    </w:p>
    <w:p w:rsidR="00960F3E" w:rsidRPr="008E3542" w:rsidRDefault="00960F3E" w:rsidP="00B80DA0">
      <w:pPr>
        <w:pStyle w:val="ListParagraph"/>
        <w:widowControl w:val="0"/>
        <w:numPr>
          <w:ilvl w:val="0"/>
          <w:numId w:val="44"/>
        </w:numPr>
        <w:spacing w:after="0" w:line="360" w:lineRule="auto"/>
        <w:ind w:left="0" w:firstLine="567"/>
        <w:contextualSpacing w:val="0"/>
        <w:jc w:val="both"/>
        <w:rPr>
          <w:rFonts w:ascii="Times New Roman" w:hAnsi="Times New Roman" w:cs="Times New Roman"/>
          <w:b/>
          <w:bCs/>
          <w:i/>
          <w:color w:val="000000" w:themeColor="text1"/>
          <w:sz w:val="24"/>
          <w:szCs w:val="24"/>
          <w:lang w:eastAsia="bg-BG"/>
        </w:rPr>
      </w:pPr>
      <w:r w:rsidRPr="008E3542">
        <w:rPr>
          <w:rFonts w:ascii="Times New Roman" w:hAnsi="Times New Roman" w:cs="Times New Roman"/>
          <w:b/>
          <w:bCs/>
          <w:i/>
          <w:color w:val="000000" w:themeColor="text1"/>
          <w:sz w:val="24"/>
          <w:szCs w:val="24"/>
          <w:lang w:eastAsia="bg-BG"/>
        </w:rPr>
        <w:t xml:space="preserve">Участие в процеса на хармонизация на националната нормативната база в областта на туризма съобразно европейското законодателство; </w:t>
      </w:r>
    </w:p>
    <w:p w:rsidR="00960F3E" w:rsidRDefault="00960F3E" w:rsidP="00960F3E">
      <w:pPr>
        <w:widowControl w:val="0"/>
        <w:spacing w:after="0" w:line="360" w:lineRule="auto"/>
        <w:ind w:firstLine="567"/>
        <w:jc w:val="both"/>
        <w:rPr>
          <w:rFonts w:ascii="Times New Roman" w:hAnsi="Times New Roman" w:cs="Times New Roman"/>
          <w:bCs/>
          <w:color w:val="000000" w:themeColor="text1"/>
          <w:sz w:val="24"/>
          <w:szCs w:val="24"/>
          <w:lang w:eastAsia="bg-BG"/>
        </w:rPr>
      </w:pPr>
      <w:r w:rsidRPr="008E3542">
        <w:rPr>
          <w:rFonts w:ascii="Times New Roman" w:hAnsi="Times New Roman" w:cs="Times New Roman"/>
          <w:bCs/>
          <w:color w:val="000000" w:themeColor="text1"/>
          <w:sz w:val="24"/>
          <w:szCs w:val="24"/>
          <w:lang w:eastAsia="bg-BG"/>
        </w:rPr>
        <w:t>Не са предприемани конкретни действия поради липса на необходимост.</w:t>
      </w:r>
    </w:p>
    <w:p w:rsidR="009C5DF6" w:rsidRPr="009C5DF6" w:rsidRDefault="009C5DF6" w:rsidP="00960F3E">
      <w:pPr>
        <w:widowControl w:val="0"/>
        <w:spacing w:after="0" w:line="360" w:lineRule="auto"/>
        <w:ind w:firstLine="567"/>
        <w:jc w:val="both"/>
        <w:rPr>
          <w:rFonts w:ascii="Times New Roman" w:hAnsi="Times New Roman" w:cs="Times New Roman"/>
          <w:bCs/>
          <w:color w:val="000000" w:themeColor="text1"/>
          <w:sz w:val="8"/>
          <w:szCs w:val="8"/>
          <w:lang w:eastAsia="bg-BG"/>
        </w:rPr>
      </w:pPr>
    </w:p>
    <w:p w:rsidR="00960F3E" w:rsidRPr="008E3542" w:rsidRDefault="00960F3E" w:rsidP="00B80DA0">
      <w:pPr>
        <w:pStyle w:val="ListParagraph"/>
        <w:widowControl w:val="0"/>
        <w:numPr>
          <w:ilvl w:val="1"/>
          <w:numId w:val="58"/>
        </w:numPr>
        <w:spacing w:after="0" w:line="360" w:lineRule="auto"/>
        <w:ind w:left="0" w:firstLine="567"/>
        <w:contextualSpacing w:val="0"/>
        <w:jc w:val="both"/>
        <w:rPr>
          <w:rFonts w:ascii="Times New Roman" w:hAnsi="Times New Roman" w:cs="Times New Roman"/>
          <w:b/>
          <w:bCs/>
          <w:color w:val="000000" w:themeColor="text1"/>
          <w:sz w:val="24"/>
          <w:szCs w:val="24"/>
          <w:lang w:eastAsia="bg-BG"/>
        </w:rPr>
      </w:pPr>
      <w:r w:rsidRPr="008E3542">
        <w:rPr>
          <w:rFonts w:ascii="Times New Roman" w:hAnsi="Times New Roman" w:cs="Times New Roman"/>
          <w:b/>
          <w:bCs/>
          <w:color w:val="000000" w:themeColor="text1"/>
          <w:sz w:val="24"/>
          <w:szCs w:val="24"/>
          <w:lang w:eastAsia="bg-BG"/>
        </w:rPr>
        <w:t xml:space="preserve">Координация на дейността в областта на туризма на задграничните представителства на Република България: </w:t>
      </w:r>
    </w:p>
    <w:p w:rsidR="00960F3E" w:rsidRDefault="00960F3E" w:rsidP="00B80DA0">
      <w:pPr>
        <w:pStyle w:val="ListParagraph"/>
        <w:widowControl w:val="0"/>
        <w:numPr>
          <w:ilvl w:val="0"/>
          <w:numId w:val="44"/>
        </w:numPr>
        <w:tabs>
          <w:tab w:val="left" w:pos="993"/>
        </w:tabs>
        <w:spacing w:after="0" w:line="360" w:lineRule="auto"/>
        <w:ind w:left="0" w:firstLine="567"/>
        <w:contextualSpacing w:val="0"/>
        <w:jc w:val="both"/>
        <w:rPr>
          <w:rFonts w:ascii="Times New Roman" w:hAnsi="Times New Roman" w:cs="Times New Roman"/>
          <w:b/>
          <w:bCs/>
          <w:color w:val="000000" w:themeColor="text1"/>
          <w:sz w:val="24"/>
          <w:szCs w:val="24"/>
          <w:lang w:eastAsia="bg-BG"/>
        </w:rPr>
      </w:pPr>
      <w:r w:rsidRPr="008E3542">
        <w:rPr>
          <w:rFonts w:ascii="Times New Roman" w:hAnsi="Times New Roman" w:cs="Times New Roman"/>
          <w:b/>
          <w:bCs/>
          <w:color w:val="000000" w:themeColor="text1"/>
          <w:sz w:val="24"/>
          <w:szCs w:val="24"/>
          <w:lang w:eastAsia="bg-BG"/>
        </w:rPr>
        <w:t xml:space="preserve">Провеждане на срещи и инициативи от страна на туристическите представителства в приемащата страна за разширяване на институционалните контакти, идентифициране на нови сфери на сътрудничество и създаване на условия и предпоставки за разширяване на бизнес контактите; </w:t>
      </w:r>
    </w:p>
    <w:p w:rsidR="009C5DF6" w:rsidRPr="008E3542" w:rsidRDefault="009C5DF6" w:rsidP="009C5DF6">
      <w:pPr>
        <w:pStyle w:val="ListParagraph"/>
        <w:widowControl w:val="0"/>
        <w:tabs>
          <w:tab w:val="left" w:pos="993"/>
        </w:tabs>
        <w:spacing w:after="0" w:line="360" w:lineRule="auto"/>
        <w:ind w:left="567"/>
        <w:contextualSpacing w:val="0"/>
        <w:jc w:val="both"/>
        <w:rPr>
          <w:rFonts w:ascii="Times New Roman" w:hAnsi="Times New Roman" w:cs="Times New Roman"/>
          <w:b/>
          <w:bCs/>
          <w:color w:val="000000" w:themeColor="text1"/>
          <w:sz w:val="24"/>
          <w:szCs w:val="24"/>
          <w:lang w:eastAsia="bg-BG"/>
        </w:rPr>
      </w:pPr>
    </w:p>
    <w:p w:rsidR="00960F3E" w:rsidRPr="008E3542" w:rsidRDefault="00960F3E" w:rsidP="00960F3E">
      <w:pPr>
        <w:widowControl w:val="0"/>
        <w:tabs>
          <w:tab w:val="left" w:pos="993"/>
        </w:tabs>
        <w:spacing w:after="0" w:line="360" w:lineRule="auto"/>
        <w:ind w:firstLine="567"/>
        <w:jc w:val="both"/>
        <w:rPr>
          <w:rFonts w:ascii="Times New Roman" w:hAnsi="Times New Roman" w:cs="Times New Roman"/>
          <w:b/>
          <w:bCs/>
          <w:i/>
          <w:color w:val="000000" w:themeColor="text1"/>
          <w:sz w:val="24"/>
          <w:szCs w:val="24"/>
          <w:u w:val="single"/>
          <w:lang w:eastAsia="bg-BG"/>
        </w:rPr>
      </w:pPr>
      <w:r w:rsidRPr="008E3542">
        <w:rPr>
          <w:rFonts w:ascii="Times New Roman" w:hAnsi="Times New Roman" w:cs="Times New Roman"/>
          <w:b/>
          <w:bCs/>
          <w:i/>
          <w:color w:val="000000" w:themeColor="text1"/>
          <w:sz w:val="24"/>
          <w:szCs w:val="24"/>
          <w:u w:val="single"/>
          <w:lang w:eastAsia="bg-BG"/>
        </w:rPr>
        <w:lastRenderedPageBreak/>
        <w:t xml:space="preserve">Национално туристическо представителство в Германия </w:t>
      </w:r>
    </w:p>
    <w:p w:rsidR="00960F3E" w:rsidRPr="008E3542" w:rsidRDefault="00960F3E" w:rsidP="00960F3E">
      <w:pPr>
        <w:widowControl w:val="0"/>
        <w:spacing w:after="0" w:line="360" w:lineRule="auto"/>
        <w:ind w:firstLine="567"/>
        <w:jc w:val="both"/>
        <w:rPr>
          <w:rFonts w:ascii="Times New Roman" w:hAnsi="Times New Roman" w:cs="Times New Roman"/>
          <w:color w:val="000000" w:themeColor="text1"/>
          <w:sz w:val="24"/>
          <w:szCs w:val="24"/>
        </w:rPr>
      </w:pPr>
      <w:r w:rsidRPr="008E3542">
        <w:rPr>
          <w:rFonts w:ascii="Times New Roman" w:hAnsi="Times New Roman" w:cs="Times New Roman"/>
          <w:color w:val="000000" w:themeColor="text1"/>
          <w:sz w:val="24"/>
          <w:szCs w:val="24"/>
        </w:rPr>
        <w:t>През 2022 г. се осъществи преместване на Аташето по туризъм (AT) от Франкфурт на Майн в Берлин и считано от 01.05.2022 г. представителят на Министерството на туризма е част от дипломатическия състав на Посолството на Република България в Берлин.</w:t>
      </w:r>
    </w:p>
    <w:p w:rsidR="00960F3E" w:rsidRPr="008E3542" w:rsidRDefault="00960F3E" w:rsidP="00960F3E">
      <w:pPr>
        <w:widowControl w:val="0"/>
        <w:spacing w:after="0" w:line="360" w:lineRule="auto"/>
        <w:ind w:firstLine="567"/>
        <w:jc w:val="both"/>
        <w:rPr>
          <w:rFonts w:ascii="Times New Roman" w:hAnsi="Times New Roman" w:cs="Times New Roman"/>
          <w:color w:val="000000" w:themeColor="text1"/>
          <w:sz w:val="24"/>
          <w:szCs w:val="24"/>
        </w:rPr>
      </w:pPr>
      <w:r w:rsidRPr="008E3542">
        <w:rPr>
          <w:rFonts w:ascii="Times New Roman" w:hAnsi="Times New Roman" w:cs="Times New Roman"/>
          <w:color w:val="000000" w:themeColor="text1"/>
          <w:sz w:val="24"/>
          <w:szCs w:val="24"/>
        </w:rPr>
        <w:t>През 2022 г. в областта на туризма бяха извършени следните дейности:</w:t>
      </w:r>
    </w:p>
    <w:p w:rsidR="00960F3E" w:rsidRPr="008E3542" w:rsidRDefault="00960F3E" w:rsidP="00960F3E">
      <w:pPr>
        <w:widowControl w:val="0"/>
        <w:spacing w:after="0" w:line="360" w:lineRule="auto"/>
        <w:ind w:firstLine="567"/>
        <w:jc w:val="both"/>
        <w:rPr>
          <w:rFonts w:ascii="Times New Roman" w:hAnsi="Times New Roman" w:cs="Times New Roman"/>
          <w:color w:val="000000" w:themeColor="text1"/>
          <w:sz w:val="24"/>
          <w:szCs w:val="24"/>
        </w:rPr>
      </w:pPr>
      <w:r w:rsidRPr="008E3542">
        <w:rPr>
          <w:rFonts w:ascii="Times New Roman" w:hAnsi="Times New Roman" w:cs="Times New Roman"/>
          <w:color w:val="000000" w:themeColor="text1"/>
          <w:sz w:val="24"/>
          <w:szCs w:val="24"/>
        </w:rPr>
        <w:t>Официални и работни контакти:</w:t>
      </w:r>
    </w:p>
    <w:p w:rsidR="00960F3E" w:rsidRPr="008E3542" w:rsidRDefault="00960F3E" w:rsidP="00B80DA0">
      <w:pPr>
        <w:pStyle w:val="ListParagraph"/>
        <w:widowControl w:val="0"/>
        <w:numPr>
          <w:ilvl w:val="0"/>
          <w:numId w:val="57"/>
        </w:numPr>
        <w:spacing w:after="0" w:line="360" w:lineRule="auto"/>
        <w:ind w:left="0" w:firstLine="567"/>
        <w:contextualSpacing w:val="0"/>
        <w:jc w:val="both"/>
        <w:rPr>
          <w:rFonts w:ascii="Times New Roman" w:hAnsi="Times New Roman" w:cs="Times New Roman"/>
          <w:color w:val="000000" w:themeColor="text1"/>
          <w:sz w:val="24"/>
          <w:szCs w:val="24"/>
        </w:rPr>
      </w:pPr>
      <w:r w:rsidRPr="008E3542">
        <w:rPr>
          <w:rFonts w:ascii="Times New Roman" w:hAnsi="Times New Roman" w:cs="Times New Roman"/>
          <w:color w:val="000000" w:themeColor="text1"/>
          <w:sz w:val="24"/>
          <w:szCs w:val="24"/>
        </w:rPr>
        <w:t xml:space="preserve">По отношение на активизирането на двустранните делови контакти и бизнес отношения между България и Германия в областта на туризма през месец май в Берлин работно посещение направиха министърът на туризма г-н Христо Проданов и председателя на Комисията по туризъм в НС г-н Илин Димитров. Целта на визитата беше чрез двустранни срещи с политически представители, браншови организации и водещи туроператори да се засилят българо-германските отношения в сферата на туризма и да се да се излъчи послание, че България е сигурна дестинация, предлагаща качествен и разнообразен туристически продукт. </w:t>
      </w:r>
    </w:p>
    <w:p w:rsidR="00960F3E" w:rsidRPr="008E3542" w:rsidRDefault="00960F3E" w:rsidP="00B80DA0">
      <w:pPr>
        <w:pStyle w:val="ListParagraph"/>
        <w:widowControl w:val="0"/>
        <w:numPr>
          <w:ilvl w:val="0"/>
          <w:numId w:val="57"/>
        </w:numPr>
        <w:spacing w:after="0" w:line="360" w:lineRule="auto"/>
        <w:ind w:left="0" w:firstLine="567"/>
        <w:contextualSpacing w:val="0"/>
        <w:jc w:val="both"/>
        <w:rPr>
          <w:rFonts w:ascii="Times New Roman" w:hAnsi="Times New Roman" w:cs="Times New Roman"/>
          <w:color w:val="000000" w:themeColor="text1"/>
          <w:sz w:val="24"/>
          <w:szCs w:val="24"/>
        </w:rPr>
      </w:pPr>
      <w:r w:rsidRPr="008E3542">
        <w:rPr>
          <w:rFonts w:ascii="Times New Roman" w:hAnsi="Times New Roman" w:cs="Times New Roman"/>
          <w:color w:val="000000" w:themeColor="text1"/>
          <w:sz w:val="24"/>
          <w:szCs w:val="24"/>
        </w:rPr>
        <w:t xml:space="preserve">През месец юли в Мюнхен се реализира официално посещение, организирано от Представителството на Свободната държава Бавария в България към </w:t>
      </w:r>
      <w:proofErr w:type="spellStart"/>
      <w:r w:rsidRPr="008E3542">
        <w:rPr>
          <w:rFonts w:ascii="Times New Roman" w:hAnsi="Times New Roman" w:cs="Times New Roman"/>
          <w:color w:val="000000" w:themeColor="text1"/>
          <w:sz w:val="24"/>
          <w:szCs w:val="24"/>
        </w:rPr>
        <w:t>Германо</w:t>
      </w:r>
      <w:proofErr w:type="spellEnd"/>
      <w:r w:rsidRPr="008E3542">
        <w:rPr>
          <w:rFonts w:ascii="Times New Roman" w:hAnsi="Times New Roman" w:cs="Times New Roman"/>
          <w:color w:val="000000" w:themeColor="text1"/>
          <w:sz w:val="24"/>
          <w:szCs w:val="24"/>
        </w:rPr>
        <w:t xml:space="preserve">-Българската индустриално-търговска камара (ГБИТК), с основна цел обмяна на опит и трансфер на иновативно и висококачествено ноу-хау. Основният фокус в срещите беше поставен върху възможностите за развитие на здравен и </w:t>
      </w:r>
      <w:proofErr w:type="spellStart"/>
      <w:r w:rsidRPr="008E3542">
        <w:rPr>
          <w:rFonts w:ascii="Times New Roman" w:hAnsi="Times New Roman" w:cs="Times New Roman"/>
          <w:color w:val="000000" w:themeColor="text1"/>
          <w:sz w:val="24"/>
          <w:szCs w:val="24"/>
        </w:rPr>
        <w:t>уелнес</w:t>
      </w:r>
      <w:proofErr w:type="spellEnd"/>
      <w:r w:rsidRPr="008E3542">
        <w:rPr>
          <w:rFonts w:ascii="Times New Roman" w:hAnsi="Times New Roman" w:cs="Times New Roman"/>
          <w:color w:val="000000" w:themeColor="text1"/>
          <w:sz w:val="24"/>
          <w:szCs w:val="24"/>
        </w:rPr>
        <w:t xml:space="preserve"> туризъм, както и управлението и маркетингът на отделни дестинации. </w:t>
      </w:r>
    </w:p>
    <w:p w:rsidR="00960F3E" w:rsidRPr="008E3542" w:rsidRDefault="00960F3E" w:rsidP="00B80DA0">
      <w:pPr>
        <w:pStyle w:val="ListParagraph"/>
        <w:widowControl w:val="0"/>
        <w:numPr>
          <w:ilvl w:val="0"/>
          <w:numId w:val="57"/>
        </w:numPr>
        <w:spacing w:after="0" w:line="360" w:lineRule="auto"/>
        <w:ind w:left="0" w:firstLine="567"/>
        <w:contextualSpacing w:val="0"/>
        <w:jc w:val="both"/>
        <w:rPr>
          <w:rFonts w:ascii="Times New Roman" w:hAnsi="Times New Roman" w:cs="Times New Roman"/>
          <w:color w:val="000000" w:themeColor="text1"/>
          <w:sz w:val="24"/>
          <w:szCs w:val="24"/>
        </w:rPr>
      </w:pPr>
      <w:r w:rsidRPr="008E3542">
        <w:rPr>
          <w:rFonts w:ascii="Times New Roman" w:hAnsi="Times New Roman" w:cs="Times New Roman"/>
          <w:color w:val="000000" w:themeColor="text1"/>
          <w:sz w:val="24"/>
          <w:szCs w:val="24"/>
        </w:rPr>
        <w:t xml:space="preserve">През месец декември в град Дрезден АТ в Берлин участва в работна среща между представители на Община Стара Загора и ръководството на Зоологическата градина в Дрезден. На срещата беше осъществен обмяна на опит беше обсъдено бъдещо партньорство в сферата на обмена на животни и практики на студенти от двете държави. Срещата се организира със сътрудничеството на почетния консул на Република България в Саксония г-н </w:t>
      </w:r>
      <w:proofErr w:type="spellStart"/>
      <w:r w:rsidRPr="008E3542">
        <w:rPr>
          <w:rFonts w:ascii="Times New Roman" w:hAnsi="Times New Roman" w:cs="Times New Roman"/>
          <w:color w:val="000000" w:themeColor="text1"/>
          <w:sz w:val="24"/>
          <w:szCs w:val="24"/>
        </w:rPr>
        <w:t>Хайко</w:t>
      </w:r>
      <w:proofErr w:type="spellEnd"/>
      <w:r w:rsidRPr="008E3542">
        <w:rPr>
          <w:rFonts w:ascii="Times New Roman" w:hAnsi="Times New Roman" w:cs="Times New Roman"/>
          <w:color w:val="000000" w:themeColor="text1"/>
          <w:sz w:val="24"/>
          <w:szCs w:val="24"/>
        </w:rPr>
        <w:t xml:space="preserve"> </w:t>
      </w:r>
      <w:proofErr w:type="spellStart"/>
      <w:r w:rsidRPr="008E3542">
        <w:rPr>
          <w:rFonts w:ascii="Times New Roman" w:hAnsi="Times New Roman" w:cs="Times New Roman"/>
          <w:color w:val="000000" w:themeColor="text1"/>
          <w:sz w:val="24"/>
          <w:szCs w:val="24"/>
        </w:rPr>
        <w:t>Шмидт</w:t>
      </w:r>
      <w:proofErr w:type="spellEnd"/>
      <w:r w:rsidRPr="008E3542">
        <w:rPr>
          <w:rFonts w:ascii="Times New Roman" w:hAnsi="Times New Roman" w:cs="Times New Roman"/>
          <w:color w:val="000000" w:themeColor="text1"/>
          <w:sz w:val="24"/>
          <w:szCs w:val="24"/>
        </w:rPr>
        <w:t>.</w:t>
      </w:r>
    </w:p>
    <w:p w:rsidR="00960F3E" w:rsidRPr="008E3542" w:rsidRDefault="00960F3E" w:rsidP="00B80DA0">
      <w:pPr>
        <w:pStyle w:val="ListParagraph"/>
        <w:widowControl w:val="0"/>
        <w:numPr>
          <w:ilvl w:val="0"/>
          <w:numId w:val="57"/>
        </w:numPr>
        <w:spacing w:after="0" w:line="360" w:lineRule="auto"/>
        <w:ind w:left="0" w:firstLine="567"/>
        <w:contextualSpacing w:val="0"/>
        <w:jc w:val="both"/>
        <w:rPr>
          <w:rFonts w:ascii="Times New Roman" w:hAnsi="Times New Roman" w:cs="Times New Roman"/>
          <w:color w:val="000000" w:themeColor="text1"/>
          <w:sz w:val="24"/>
          <w:szCs w:val="24"/>
        </w:rPr>
      </w:pPr>
      <w:r w:rsidRPr="008E3542">
        <w:rPr>
          <w:rFonts w:ascii="Times New Roman" w:hAnsi="Times New Roman" w:cs="Times New Roman"/>
          <w:color w:val="000000" w:themeColor="text1"/>
          <w:sz w:val="24"/>
          <w:szCs w:val="24"/>
        </w:rPr>
        <w:t xml:space="preserve">През изминалата година се реализираха няколко съвместни инициативи с български и германски браншови организации. През месец август в </w:t>
      </w:r>
      <w:proofErr w:type="spellStart"/>
      <w:r w:rsidRPr="008E3542">
        <w:rPr>
          <w:rFonts w:ascii="Times New Roman" w:hAnsi="Times New Roman" w:cs="Times New Roman"/>
          <w:color w:val="000000" w:themeColor="text1"/>
          <w:sz w:val="24"/>
          <w:szCs w:val="24"/>
        </w:rPr>
        <w:t>к.к</w:t>
      </w:r>
      <w:proofErr w:type="spellEnd"/>
      <w:r w:rsidRPr="008E3542">
        <w:rPr>
          <w:rFonts w:ascii="Times New Roman" w:hAnsi="Times New Roman" w:cs="Times New Roman"/>
          <w:color w:val="000000" w:themeColor="text1"/>
          <w:sz w:val="24"/>
          <w:szCs w:val="24"/>
        </w:rPr>
        <w:t xml:space="preserve">. „Златни пясъци“ се проведе среща с туристическия бизнес и неправителствените организации, където АТ представи данните за сезон 2022 на германския туристически пазар и бяха обсъдени конкретни предложения за пазар Германия, които са отразени в Програмата за национална туристическа реклама на Министерството на туризма за 2023 г. </w:t>
      </w:r>
    </w:p>
    <w:p w:rsidR="00960F3E" w:rsidRPr="00C57222" w:rsidRDefault="00960F3E" w:rsidP="00960F3E">
      <w:pPr>
        <w:widowControl w:val="0"/>
        <w:spacing w:after="0" w:line="360" w:lineRule="auto"/>
        <w:ind w:firstLine="567"/>
        <w:jc w:val="both"/>
        <w:rPr>
          <w:rFonts w:ascii="Times New Roman" w:hAnsi="Times New Roman" w:cs="Times New Roman"/>
          <w:color w:val="000000" w:themeColor="text1"/>
          <w:sz w:val="14"/>
          <w:szCs w:val="14"/>
        </w:rPr>
      </w:pPr>
    </w:p>
    <w:p w:rsidR="00960F3E" w:rsidRPr="008E3542" w:rsidRDefault="00960F3E" w:rsidP="00960F3E">
      <w:pPr>
        <w:widowControl w:val="0"/>
        <w:spacing w:after="0" w:line="360" w:lineRule="auto"/>
        <w:ind w:firstLine="567"/>
        <w:jc w:val="both"/>
        <w:rPr>
          <w:rFonts w:ascii="Times New Roman" w:hAnsi="Times New Roman" w:cs="Times New Roman"/>
          <w:color w:val="000000" w:themeColor="text1"/>
          <w:sz w:val="24"/>
          <w:szCs w:val="24"/>
        </w:rPr>
      </w:pPr>
      <w:r w:rsidRPr="008E3542">
        <w:rPr>
          <w:rFonts w:ascii="Times New Roman" w:hAnsi="Times New Roman" w:cs="Times New Roman"/>
          <w:color w:val="000000" w:themeColor="text1"/>
          <w:sz w:val="24"/>
          <w:szCs w:val="24"/>
        </w:rPr>
        <w:t>Контакти туроператори и браншови организации:</w:t>
      </w:r>
    </w:p>
    <w:p w:rsidR="00960F3E" w:rsidRPr="008E3542" w:rsidRDefault="00960F3E" w:rsidP="00B80DA0">
      <w:pPr>
        <w:pStyle w:val="ListParagraph"/>
        <w:widowControl w:val="0"/>
        <w:numPr>
          <w:ilvl w:val="0"/>
          <w:numId w:val="57"/>
        </w:numPr>
        <w:spacing w:after="0" w:line="360" w:lineRule="auto"/>
        <w:ind w:left="0" w:firstLine="567"/>
        <w:contextualSpacing w:val="0"/>
        <w:jc w:val="both"/>
        <w:rPr>
          <w:rFonts w:ascii="Times New Roman" w:hAnsi="Times New Roman" w:cs="Times New Roman"/>
          <w:color w:val="000000" w:themeColor="text1"/>
          <w:sz w:val="24"/>
          <w:szCs w:val="24"/>
        </w:rPr>
      </w:pPr>
      <w:r w:rsidRPr="008E3542">
        <w:rPr>
          <w:rFonts w:ascii="Times New Roman" w:hAnsi="Times New Roman" w:cs="Times New Roman"/>
          <w:color w:val="000000" w:themeColor="text1"/>
          <w:sz w:val="24"/>
          <w:szCs w:val="24"/>
        </w:rPr>
        <w:t>Регулярно с ръководството и отделните редовни и асоциирани членове на Съюза на националните туристически представителства в Германия (</w:t>
      </w:r>
      <w:proofErr w:type="spellStart"/>
      <w:r w:rsidRPr="008E3542">
        <w:rPr>
          <w:rFonts w:ascii="Times New Roman" w:hAnsi="Times New Roman" w:cs="Times New Roman"/>
          <w:color w:val="000000" w:themeColor="text1"/>
          <w:sz w:val="24"/>
          <w:szCs w:val="24"/>
        </w:rPr>
        <w:t>Corps</w:t>
      </w:r>
      <w:proofErr w:type="spellEnd"/>
      <w:r w:rsidRPr="008E3542">
        <w:rPr>
          <w:rFonts w:ascii="Times New Roman" w:hAnsi="Times New Roman" w:cs="Times New Roman"/>
          <w:color w:val="000000" w:themeColor="text1"/>
          <w:sz w:val="24"/>
          <w:szCs w:val="24"/>
        </w:rPr>
        <w:t xml:space="preserve"> </w:t>
      </w:r>
      <w:proofErr w:type="spellStart"/>
      <w:r w:rsidRPr="008E3542">
        <w:rPr>
          <w:rFonts w:ascii="Times New Roman" w:hAnsi="Times New Roman" w:cs="Times New Roman"/>
          <w:color w:val="000000" w:themeColor="text1"/>
          <w:sz w:val="24"/>
          <w:szCs w:val="24"/>
        </w:rPr>
        <w:t>Touristique</w:t>
      </w:r>
      <w:proofErr w:type="spellEnd"/>
      <w:r w:rsidRPr="008E3542">
        <w:rPr>
          <w:rFonts w:ascii="Times New Roman" w:hAnsi="Times New Roman" w:cs="Times New Roman"/>
          <w:color w:val="000000" w:themeColor="text1"/>
          <w:sz w:val="24"/>
          <w:szCs w:val="24"/>
        </w:rPr>
        <w:t xml:space="preserve"> </w:t>
      </w:r>
      <w:proofErr w:type="spellStart"/>
      <w:r w:rsidRPr="008E3542">
        <w:rPr>
          <w:rFonts w:ascii="Times New Roman" w:hAnsi="Times New Roman" w:cs="Times New Roman"/>
          <w:color w:val="000000" w:themeColor="text1"/>
          <w:sz w:val="24"/>
          <w:szCs w:val="24"/>
        </w:rPr>
        <w:t>e.V</w:t>
      </w:r>
      <w:proofErr w:type="spellEnd"/>
      <w:r w:rsidRPr="008E3542">
        <w:rPr>
          <w:rFonts w:ascii="Times New Roman" w:hAnsi="Times New Roman" w:cs="Times New Roman"/>
          <w:color w:val="000000" w:themeColor="text1"/>
          <w:sz w:val="24"/>
          <w:szCs w:val="24"/>
        </w:rPr>
        <w:t xml:space="preserve">.) се </w:t>
      </w:r>
      <w:r w:rsidRPr="008E3542">
        <w:rPr>
          <w:rFonts w:ascii="Times New Roman" w:hAnsi="Times New Roman" w:cs="Times New Roman"/>
          <w:color w:val="000000" w:themeColor="text1"/>
          <w:sz w:val="24"/>
          <w:szCs w:val="24"/>
        </w:rPr>
        <w:lastRenderedPageBreak/>
        <w:t>осъществява обмяна на опит относно позиционирането на страната ни като дестинация за целогодишен туризъм.</w:t>
      </w:r>
    </w:p>
    <w:p w:rsidR="00960F3E" w:rsidRPr="008E3542" w:rsidRDefault="00960F3E" w:rsidP="00B80DA0">
      <w:pPr>
        <w:pStyle w:val="ListParagraph"/>
        <w:widowControl w:val="0"/>
        <w:numPr>
          <w:ilvl w:val="0"/>
          <w:numId w:val="57"/>
        </w:numPr>
        <w:spacing w:after="0" w:line="360" w:lineRule="auto"/>
        <w:ind w:left="0" w:firstLine="567"/>
        <w:contextualSpacing w:val="0"/>
        <w:jc w:val="both"/>
        <w:rPr>
          <w:rFonts w:ascii="Times New Roman" w:hAnsi="Times New Roman" w:cs="Times New Roman"/>
          <w:color w:val="000000" w:themeColor="text1"/>
          <w:sz w:val="24"/>
          <w:szCs w:val="24"/>
        </w:rPr>
      </w:pPr>
      <w:r w:rsidRPr="008E3542">
        <w:rPr>
          <w:rFonts w:ascii="Times New Roman" w:hAnsi="Times New Roman" w:cs="Times New Roman"/>
          <w:color w:val="000000" w:themeColor="text1"/>
          <w:sz w:val="24"/>
          <w:szCs w:val="24"/>
        </w:rPr>
        <w:t xml:space="preserve">През изминалата година се проведоха два журналистически тура в България, които бяха организирани и координирани от представителя на Министерството на туризма в Берлин. Партньорството беше осъществено съвместно с държавната телевизия  SWR и Германския съюз на </w:t>
      </w:r>
      <w:proofErr w:type="spellStart"/>
      <w:r w:rsidRPr="008E3542">
        <w:rPr>
          <w:rFonts w:ascii="Times New Roman" w:hAnsi="Times New Roman" w:cs="Times New Roman"/>
          <w:color w:val="000000" w:themeColor="text1"/>
          <w:sz w:val="24"/>
          <w:szCs w:val="24"/>
        </w:rPr>
        <w:t>травъл</w:t>
      </w:r>
      <w:proofErr w:type="spellEnd"/>
      <w:r w:rsidRPr="008E3542">
        <w:rPr>
          <w:rFonts w:ascii="Times New Roman" w:hAnsi="Times New Roman" w:cs="Times New Roman"/>
          <w:color w:val="000000" w:themeColor="text1"/>
          <w:sz w:val="24"/>
          <w:szCs w:val="24"/>
        </w:rPr>
        <w:t xml:space="preserve"> журналистите (VDRJ).</w:t>
      </w:r>
    </w:p>
    <w:p w:rsidR="00960F3E" w:rsidRPr="00C57222" w:rsidRDefault="00960F3E" w:rsidP="00960F3E">
      <w:pPr>
        <w:widowControl w:val="0"/>
        <w:spacing w:after="0" w:line="360" w:lineRule="auto"/>
        <w:ind w:firstLine="567"/>
        <w:jc w:val="both"/>
        <w:rPr>
          <w:rFonts w:ascii="Times New Roman" w:hAnsi="Times New Roman" w:cs="Times New Roman"/>
          <w:color w:val="000000" w:themeColor="text1"/>
          <w:sz w:val="14"/>
          <w:szCs w:val="14"/>
        </w:rPr>
      </w:pPr>
    </w:p>
    <w:p w:rsidR="00960F3E" w:rsidRPr="008E3542" w:rsidRDefault="00960F3E" w:rsidP="00960F3E">
      <w:pPr>
        <w:widowControl w:val="0"/>
        <w:spacing w:after="0" w:line="360" w:lineRule="auto"/>
        <w:ind w:firstLine="567"/>
        <w:jc w:val="both"/>
        <w:rPr>
          <w:rFonts w:ascii="Times New Roman" w:hAnsi="Times New Roman" w:cs="Times New Roman"/>
          <w:color w:val="000000" w:themeColor="text1"/>
          <w:sz w:val="24"/>
          <w:szCs w:val="24"/>
        </w:rPr>
      </w:pPr>
      <w:r w:rsidRPr="008E3542">
        <w:rPr>
          <w:rFonts w:ascii="Times New Roman" w:hAnsi="Times New Roman" w:cs="Times New Roman"/>
          <w:color w:val="000000" w:themeColor="text1"/>
          <w:sz w:val="24"/>
          <w:szCs w:val="24"/>
        </w:rPr>
        <w:t>Информационно-проучвателна дейност:</w:t>
      </w:r>
    </w:p>
    <w:p w:rsidR="00960F3E" w:rsidRPr="008E3542" w:rsidRDefault="00960F3E" w:rsidP="00B80DA0">
      <w:pPr>
        <w:pStyle w:val="ListParagraph"/>
        <w:widowControl w:val="0"/>
        <w:numPr>
          <w:ilvl w:val="0"/>
          <w:numId w:val="57"/>
        </w:numPr>
        <w:spacing w:after="0" w:line="360" w:lineRule="auto"/>
        <w:ind w:left="0" w:firstLine="567"/>
        <w:contextualSpacing w:val="0"/>
        <w:jc w:val="both"/>
        <w:rPr>
          <w:rFonts w:ascii="Times New Roman" w:hAnsi="Times New Roman" w:cs="Times New Roman"/>
          <w:color w:val="000000" w:themeColor="text1"/>
          <w:sz w:val="24"/>
          <w:szCs w:val="24"/>
        </w:rPr>
      </w:pPr>
      <w:r w:rsidRPr="008E3542">
        <w:rPr>
          <w:rFonts w:ascii="Times New Roman" w:hAnsi="Times New Roman" w:cs="Times New Roman"/>
          <w:color w:val="000000" w:themeColor="text1"/>
          <w:sz w:val="24"/>
          <w:szCs w:val="24"/>
        </w:rPr>
        <w:t xml:space="preserve">Изготвяне на периодичен бюлетин с актуална информация - новини и тенденции в развитието на немския туристически пазар и разпространението му сред заинтересованите страни в България: Министерство на туризма, туристически браншови организации, административните структури по места и туристически компании, които работят на немския пазар. През 2022 г. са подготвени общо 9 информационни бюлетина с цялостен обем от над 150 страници – аналитична информация, публикации в специализираните медии, прогнози и резултати от отделни проучвания. Бюлетинът прави мониторинг на германския туристически пазар, чрез събиране и анализиране на информация за тенденциите в неговото развитие и поведението на конкурентните на България дестинации спрямо него. Информацията се разпространява до над 300 получатели. </w:t>
      </w:r>
    </w:p>
    <w:p w:rsidR="00960F3E" w:rsidRPr="008E3542" w:rsidRDefault="00960F3E" w:rsidP="00B80DA0">
      <w:pPr>
        <w:pStyle w:val="ListParagraph"/>
        <w:widowControl w:val="0"/>
        <w:numPr>
          <w:ilvl w:val="0"/>
          <w:numId w:val="57"/>
        </w:numPr>
        <w:spacing w:after="0" w:line="360" w:lineRule="auto"/>
        <w:ind w:left="0" w:firstLine="567"/>
        <w:contextualSpacing w:val="0"/>
        <w:jc w:val="both"/>
        <w:rPr>
          <w:rFonts w:ascii="Times New Roman" w:hAnsi="Times New Roman" w:cs="Times New Roman"/>
          <w:color w:val="000000" w:themeColor="text1"/>
          <w:sz w:val="24"/>
          <w:szCs w:val="24"/>
        </w:rPr>
      </w:pPr>
      <w:r w:rsidRPr="008E3542">
        <w:rPr>
          <w:rFonts w:ascii="Times New Roman" w:hAnsi="Times New Roman" w:cs="Times New Roman"/>
          <w:color w:val="000000" w:themeColor="text1"/>
          <w:sz w:val="24"/>
          <w:szCs w:val="24"/>
        </w:rPr>
        <w:t xml:space="preserve">Периодично се извършва разпространение на актуални презентационни печатни и електронни материали за </w:t>
      </w:r>
      <w:proofErr w:type="spellStart"/>
      <w:r w:rsidRPr="008E3542">
        <w:rPr>
          <w:rFonts w:ascii="Times New Roman" w:hAnsi="Times New Roman" w:cs="Times New Roman"/>
          <w:color w:val="000000" w:themeColor="text1"/>
          <w:sz w:val="24"/>
          <w:szCs w:val="24"/>
        </w:rPr>
        <w:t>промотиране</w:t>
      </w:r>
      <w:proofErr w:type="spellEnd"/>
      <w:r w:rsidRPr="008E3542">
        <w:rPr>
          <w:rFonts w:ascii="Times New Roman" w:hAnsi="Times New Roman" w:cs="Times New Roman"/>
          <w:color w:val="000000" w:themeColor="text1"/>
          <w:sz w:val="24"/>
          <w:szCs w:val="24"/>
        </w:rPr>
        <w:t xml:space="preserve"> на България като целогодишна туристическа дестинация пред туроператори, туристически агенции и журналисти. </w:t>
      </w:r>
    </w:p>
    <w:p w:rsidR="00960F3E" w:rsidRPr="00C57222" w:rsidRDefault="00960F3E" w:rsidP="00960F3E">
      <w:pPr>
        <w:widowControl w:val="0"/>
        <w:spacing w:after="0" w:line="360" w:lineRule="auto"/>
        <w:ind w:firstLine="567"/>
        <w:jc w:val="both"/>
        <w:rPr>
          <w:rFonts w:ascii="Times New Roman" w:hAnsi="Times New Roman" w:cs="Times New Roman"/>
          <w:color w:val="000000" w:themeColor="text1"/>
          <w:sz w:val="14"/>
          <w:szCs w:val="14"/>
        </w:rPr>
      </w:pPr>
    </w:p>
    <w:p w:rsidR="00960F3E" w:rsidRPr="008E3542" w:rsidRDefault="00960F3E" w:rsidP="00960F3E">
      <w:pPr>
        <w:widowControl w:val="0"/>
        <w:spacing w:after="0" w:line="360" w:lineRule="auto"/>
        <w:ind w:firstLine="567"/>
        <w:jc w:val="both"/>
        <w:rPr>
          <w:rFonts w:ascii="Times New Roman" w:hAnsi="Times New Roman" w:cs="Times New Roman"/>
          <w:color w:val="000000" w:themeColor="text1"/>
          <w:sz w:val="24"/>
          <w:szCs w:val="24"/>
        </w:rPr>
      </w:pPr>
      <w:r w:rsidRPr="008E3542">
        <w:rPr>
          <w:rFonts w:ascii="Times New Roman" w:hAnsi="Times New Roman" w:cs="Times New Roman"/>
          <w:color w:val="000000" w:themeColor="text1"/>
          <w:sz w:val="24"/>
          <w:szCs w:val="24"/>
        </w:rPr>
        <w:t>Организиране на презентации и участия в изложения:</w:t>
      </w:r>
    </w:p>
    <w:p w:rsidR="00960F3E" w:rsidRPr="008E3542" w:rsidRDefault="00960F3E" w:rsidP="00B80DA0">
      <w:pPr>
        <w:pStyle w:val="ListParagraph"/>
        <w:widowControl w:val="0"/>
        <w:numPr>
          <w:ilvl w:val="0"/>
          <w:numId w:val="57"/>
        </w:numPr>
        <w:spacing w:after="0" w:line="360" w:lineRule="auto"/>
        <w:ind w:left="0" w:firstLine="567"/>
        <w:contextualSpacing w:val="0"/>
        <w:jc w:val="both"/>
        <w:rPr>
          <w:rFonts w:ascii="Times New Roman" w:hAnsi="Times New Roman" w:cs="Times New Roman"/>
          <w:color w:val="000000" w:themeColor="text1"/>
          <w:sz w:val="24"/>
          <w:szCs w:val="24"/>
        </w:rPr>
      </w:pPr>
      <w:r w:rsidRPr="008E3542">
        <w:rPr>
          <w:rFonts w:ascii="Times New Roman" w:hAnsi="Times New Roman" w:cs="Times New Roman"/>
          <w:color w:val="000000" w:themeColor="text1"/>
          <w:sz w:val="24"/>
          <w:szCs w:val="24"/>
        </w:rPr>
        <w:t>Туристическият потенциал на България беше представен в няколко тематични презентации на отделни събития, проведени в Берлин. Преглед група бизнесмени от „</w:t>
      </w:r>
      <w:proofErr w:type="spellStart"/>
      <w:r w:rsidRPr="008E3542">
        <w:rPr>
          <w:rFonts w:ascii="Times New Roman" w:hAnsi="Times New Roman" w:cs="Times New Roman"/>
          <w:color w:val="000000" w:themeColor="text1"/>
          <w:sz w:val="24"/>
          <w:szCs w:val="24"/>
        </w:rPr>
        <w:t>Lions</w:t>
      </w:r>
      <w:proofErr w:type="spellEnd"/>
      <w:r w:rsidRPr="008E3542">
        <w:rPr>
          <w:rFonts w:ascii="Times New Roman" w:hAnsi="Times New Roman" w:cs="Times New Roman"/>
          <w:color w:val="000000" w:themeColor="text1"/>
          <w:sz w:val="24"/>
          <w:szCs w:val="24"/>
        </w:rPr>
        <w:t xml:space="preserve"> </w:t>
      </w:r>
      <w:proofErr w:type="spellStart"/>
      <w:r w:rsidRPr="008E3542">
        <w:rPr>
          <w:rFonts w:ascii="Times New Roman" w:hAnsi="Times New Roman" w:cs="Times New Roman"/>
          <w:color w:val="000000" w:themeColor="text1"/>
          <w:sz w:val="24"/>
          <w:szCs w:val="24"/>
        </w:rPr>
        <w:t>Club</w:t>
      </w:r>
      <w:proofErr w:type="spellEnd"/>
      <w:r w:rsidRPr="008E3542">
        <w:rPr>
          <w:rFonts w:ascii="Times New Roman" w:hAnsi="Times New Roman" w:cs="Times New Roman"/>
          <w:color w:val="000000" w:themeColor="text1"/>
          <w:sz w:val="24"/>
          <w:szCs w:val="24"/>
        </w:rPr>
        <w:t xml:space="preserve"> </w:t>
      </w:r>
      <w:proofErr w:type="spellStart"/>
      <w:r w:rsidRPr="008E3542">
        <w:rPr>
          <w:rFonts w:ascii="Times New Roman" w:hAnsi="Times New Roman" w:cs="Times New Roman"/>
          <w:color w:val="000000" w:themeColor="text1"/>
          <w:sz w:val="24"/>
          <w:szCs w:val="24"/>
        </w:rPr>
        <w:t>Berlin</w:t>
      </w:r>
      <w:proofErr w:type="spellEnd"/>
      <w:r w:rsidRPr="008E3542">
        <w:rPr>
          <w:rFonts w:ascii="Times New Roman" w:hAnsi="Times New Roman" w:cs="Times New Roman"/>
          <w:color w:val="000000" w:themeColor="text1"/>
          <w:sz w:val="24"/>
          <w:szCs w:val="24"/>
        </w:rPr>
        <w:t xml:space="preserve"> </w:t>
      </w:r>
      <w:proofErr w:type="spellStart"/>
      <w:r w:rsidRPr="008E3542">
        <w:rPr>
          <w:rFonts w:ascii="Times New Roman" w:hAnsi="Times New Roman" w:cs="Times New Roman"/>
          <w:color w:val="000000" w:themeColor="text1"/>
          <w:sz w:val="24"/>
          <w:szCs w:val="24"/>
        </w:rPr>
        <w:t>Spree</w:t>
      </w:r>
      <w:proofErr w:type="spellEnd"/>
      <w:r w:rsidRPr="008E3542">
        <w:rPr>
          <w:rFonts w:ascii="Times New Roman" w:hAnsi="Times New Roman" w:cs="Times New Roman"/>
          <w:color w:val="000000" w:themeColor="text1"/>
          <w:sz w:val="24"/>
          <w:szCs w:val="24"/>
        </w:rPr>
        <w:t>“ АТ представи целогодишните възможности за туризъм в България с тематична презентация в Българския културен институт. Световният ден на туризма 27 септември също беше отбелязан с вечер, посветена на българския туризъм в Берлин, където пред специализирана публика от туроператори и журналисти беше представен туристическия потенциал на България. Домакин на събитието също беше Българския културен институт в Берлин.</w:t>
      </w:r>
    </w:p>
    <w:p w:rsidR="00960F3E" w:rsidRPr="008E3542" w:rsidRDefault="00960F3E" w:rsidP="00960F3E">
      <w:pPr>
        <w:widowControl w:val="0"/>
        <w:spacing w:after="0" w:line="360" w:lineRule="auto"/>
        <w:ind w:firstLine="567"/>
        <w:jc w:val="both"/>
        <w:rPr>
          <w:rFonts w:ascii="Times New Roman" w:hAnsi="Times New Roman" w:cs="Times New Roman"/>
          <w:color w:val="000000" w:themeColor="text1"/>
          <w:sz w:val="24"/>
          <w:szCs w:val="24"/>
        </w:rPr>
      </w:pPr>
      <w:r w:rsidRPr="008E3542">
        <w:rPr>
          <w:rFonts w:ascii="Times New Roman" w:hAnsi="Times New Roman" w:cs="Times New Roman"/>
          <w:color w:val="000000" w:themeColor="text1"/>
          <w:sz w:val="24"/>
          <w:szCs w:val="24"/>
        </w:rPr>
        <w:t xml:space="preserve">За първи път след пандемията от </w:t>
      </w:r>
      <w:proofErr w:type="spellStart"/>
      <w:r w:rsidRPr="008E3542">
        <w:rPr>
          <w:rFonts w:ascii="Times New Roman" w:hAnsi="Times New Roman" w:cs="Times New Roman"/>
          <w:color w:val="000000" w:themeColor="text1"/>
          <w:sz w:val="24"/>
          <w:szCs w:val="24"/>
        </w:rPr>
        <w:t>коронавирус</w:t>
      </w:r>
      <w:proofErr w:type="spellEnd"/>
      <w:r w:rsidRPr="008E3542">
        <w:rPr>
          <w:rFonts w:ascii="Times New Roman" w:hAnsi="Times New Roman" w:cs="Times New Roman"/>
          <w:color w:val="000000" w:themeColor="text1"/>
          <w:sz w:val="24"/>
          <w:szCs w:val="24"/>
        </w:rPr>
        <w:t xml:space="preserve"> се проведоха присъствено няколко туристически изложения, на които България заяви и организира участие със самостоятелен щанд. През месец ноември в Лайпциг се проведе международното туристическо изложение “</w:t>
      </w:r>
      <w:proofErr w:type="spellStart"/>
      <w:r w:rsidRPr="008E3542">
        <w:rPr>
          <w:rFonts w:ascii="Times New Roman" w:hAnsi="Times New Roman" w:cs="Times New Roman"/>
          <w:color w:val="000000" w:themeColor="text1"/>
          <w:sz w:val="24"/>
          <w:szCs w:val="24"/>
        </w:rPr>
        <w:t>Touristik</w:t>
      </w:r>
      <w:proofErr w:type="spellEnd"/>
      <w:r w:rsidRPr="008E3542">
        <w:rPr>
          <w:rFonts w:ascii="Times New Roman" w:hAnsi="Times New Roman" w:cs="Times New Roman"/>
          <w:color w:val="000000" w:themeColor="text1"/>
          <w:sz w:val="24"/>
          <w:szCs w:val="24"/>
        </w:rPr>
        <w:t xml:space="preserve"> &amp; </w:t>
      </w:r>
      <w:proofErr w:type="spellStart"/>
      <w:r w:rsidRPr="008E3542">
        <w:rPr>
          <w:rFonts w:ascii="Times New Roman" w:hAnsi="Times New Roman" w:cs="Times New Roman"/>
          <w:color w:val="000000" w:themeColor="text1"/>
          <w:sz w:val="24"/>
          <w:szCs w:val="24"/>
        </w:rPr>
        <w:t>Caravaning</w:t>
      </w:r>
      <w:proofErr w:type="spellEnd"/>
      <w:r w:rsidRPr="008E3542">
        <w:rPr>
          <w:rFonts w:ascii="Times New Roman" w:hAnsi="Times New Roman" w:cs="Times New Roman"/>
          <w:color w:val="000000" w:themeColor="text1"/>
          <w:sz w:val="24"/>
          <w:szCs w:val="24"/>
        </w:rPr>
        <w:t>”, а в Берлин – новото туристическо изложение „</w:t>
      </w:r>
      <w:proofErr w:type="spellStart"/>
      <w:r w:rsidRPr="008E3542">
        <w:rPr>
          <w:rFonts w:ascii="Times New Roman" w:hAnsi="Times New Roman" w:cs="Times New Roman"/>
          <w:color w:val="000000" w:themeColor="text1"/>
          <w:sz w:val="24"/>
          <w:szCs w:val="24"/>
        </w:rPr>
        <w:t>Berlin</w:t>
      </w:r>
      <w:proofErr w:type="spellEnd"/>
      <w:r w:rsidRPr="008E3542">
        <w:rPr>
          <w:rFonts w:ascii="Times New Roman" w:hAnsi="Times New Roman" w:cs="Times New Roman"/>
          <w:color w:val="000000" w:themeColor="text1"/>
          <w:sz w:val="24"/>
          <w:szCs w:val="24"/>
        </w:rPr>
        <w:t xml:space="preserve"> Travel </w:t>
      </w:r>
      <w:proofErr w:type="spellStart"/>
      <w:r w:rsidRPr="008E3542">
        <w:rPr>
          <w:rFonts w:ascii="Times New Roman" w:hAnsi="Times New Roman" w:cs="Times New Roman"/>
          <w:color w:val="000000" w:themeColor="text1"/>
          <w:sz w:val="24"/>
          <w:szCs w:val="24"/>
        </w:rPr>
        <w:t>Festival</w:t>
      </w:r>
      <w:proofErr w:type="spellEnd"/>
      <w:r w:rsidRPr="008E3542">
        <w:rPr>
          <w:rFonts w:ascii="Times New Roman" w:hAnsi="Times New Roman" w:cs="Times New Roman"/>
          <w:color w:val="000000" w:themeColor="text1"/>
          <w:sz w:val="24"/>
          <w:szCs w:val="24"/>
        </w:rPr>
        <w:t>“.</w:t>
      </w:r>
    </w:p>
    <w:p w:rsidR="00960F3E" w:rsidRPr="008E3542" w:rsidRDefault="00960F3E" w:rsidP="00960F3E">
      <w:pPr>
        <w:widowControl w:val="0"/>
        <w:spacing w:after="0" w:line="360" w:lineRule="auto"/>
        <w:ind w:firstLine="567"/>
        <w:jc w:val="both"/>
        <w:rPr>
          <w:rFonts w:ascii="Times New Roman" w:hAnsi="Times New Roman" w:cs="Times New Roman"/>
          <w:b/>
          <w:bCs/>
          <w:i/>
          <w:color w:val="000000" w:themeColor="text1"/>
          <w:sz w:val="24"/>
          <w:szCs w:val="24"/>
          <w:u w:val="single"/>
          <w:lang w:eastAsia="bg-BG"/>
        </w:rPr>
      </w:pPr>
    </w:p>
    <w:p w:rsidR="00960F3E" w:rsidRPr="008E3542" w:rsidRDefault="00960F3E" w:rsidP="00960F3E">
      <w:pPr>
        <w:widowControl w:val="0"/>
        <w:spacing w:after="0" w:line="360" w:lineRule="auto"/>
        <w:ind w:firstLine="567"/>
        <w:jc w:val="both"/>
        <w:rPr>
          <w:rFonts w:ascii="Times New Roman" w:hAnsi="Times New Roman" w:cs="Times New Roman"/>
          <w:b/>
          <w:bCs/>
          <w:i/>
          <w:color w:val="000000" w:themeColor="text1"/>
          <w:sz w:val="24"/>
          <w:szCs w:val="24"/>
          <w:u w:val="single"/>
          <w:lang w:eastAsia="bg-BG"/>
        </w:rPr>
      </w:pPr>
      <w:r w:rsidRPr="008E3542">
        <w:rPr>
          <w:rFonts w:ascii="Times New Roman" w:hAnsi="Times New Roman" w:cs="Times New Roman"/>
          <w:b/>
          <w:bCs/>
          <w:i/>
          <w:color w:val="000000" w:themeColor="text1"/>
          <w:sz w:val="24"/>
          <w:szCs w:val="24"/>
          <w:u w:val="single"/>
          <w:lang w:eastAsia="bg-BG"/>
        </w:rPr>
        <w:t xml:space="preserve">Национално туристическо представителство в Москва, Руска федерация </w:t>
      </w:r>
    </w:p>
    <w:p w:rsidR="00960F3E" w:rsidRPr="008E3542" w:rsidRDefault="00960F3E" w:rsidP="00960F3E">
      <w:pPr>
        <w:widowControl w:val="0"/>
        <w:spacing w:after="0" w:line="360" w:lineRule="auto"/>
        <w:ind w:firstLine="567"/>
        <w:jc w:val="both"/>
        <w:rPr>
          <w:rFonts w:ascii="Times New Roman" w:hAnsi="Times New Roman" w:cs="Times New Roman"/>
          <w:sz w:val="24"/>
          <w:szCs w:val="24"/>
        </w:rPr>
      </w:pPr>
      <w:r w:rsidRPr="008E3542">
        <w:rPr>
          <w:rFonts w:ascii="Times New Roman" w:hAnsi="Times New Roman" w:cs="Times New Roman"/>
          <w:sz w:val="24"/>
          <w:szCs w:val="24"/>
        </w:rPr>
        <w:t>Работата на Националното туристическо представителство на Република България в Москва бе до голяма степен дефинирано от стартиралите в края на м. февруари военни действия на територията на Украйна и последвалите „обтегнати отношения“ на страната ни с Руската федерация.</w:t>
      </w:r>
    </w:p>
    <w:p w:rsidR="00960F3E" w:rsidRPr="008E3542" w:rsidRDefault="00960F3E" w:rsidP="00B80DA0">
      <w:pPr>
        <w:pStyle w:val="ListParagraph"/>
        <w:widowControl w:val="0"/>
        <w:numPr>
          <w:ilvl w:val="0"/>
          <w:numId w:val="55"/>
        </w:numPr>
        <w:spacing w:after="0" w:line="360" w:lineRule="auto"/>
        <w:ind w:left="0" w:firstLine="567"/>
        <w:contextualSpacing w:val="0"/>
        <w:jc w:val="both"/>
        <w:rPr>
          <w:rFonts w:ascii="Times New Roman" w:hAnsi="Times New Roman" w:cs="Times New Roman"/>
          <w:sz w:val="24"/>
          <w:szCs w:val="24"/>
        </w:rPr>
      </w:pPr>
      <w:r w:rsidRPr="008E3542">
        <w:rPr>
          <w:rFonts w:ascii="Times New Roman" w:hAnsi="Times New Roman" w:cs="Times New Roman"/>
          <w:sz w:val="24"/>
          <w:szCs w:val="24"/>
        </w:rPr>
        <w:t>Развитие на сътрудничеството с руски институции на федерално и регионално ниво, партниращи на Министерството на туризма - Федерална агенция по туризъм, Асоциация «</w:t>
      </w:r>
      <w:proofErr w:type="spellStart"/>
      <w:r w:rsidRPr="008E3542">
        <w:rPr>
          <w:rFonts w:ascii="Times New Roman" w:hAnsi="Times New Roman" w:cs="Times New Roman"/>
          <w:sz w:val="24"/>
          <w:szCs w:val="24"/>
        </w:rPr>
        <w:t>Турпомощ</w:t>
      </w:r>
      <w:proofErr w:type="spellEnd"/>
      <w:r w:rsidRPr="008E3542">
        <w:rPr>
          <w:rFonts w:ascii="Times New Roman" w:hAnsi="Times New Roman" w:cs="Times New Roman"/>
          <w:sz w:val="24"/>
          <w:szCs w:val="24"/>
        </w:rPr>
        <w:t xml:space="preserve">», Комитет по туризъм на гр. Москва, Комитет по туризъм на Санкт Петербург, Московска, </w:t>
      </w:r>
      <w:proofErr w:type="spellStart"/>
      <w:r w:rsidRPr="008E3542">
        <w:rPr>
          <w:rFonts w:ascii="Times New Roman" w:hAnsi="Times New Roman" w:cs="Times New Roman"/>
          <w:sz w:val="24"/>
          <w:szCs w:val="24"/>
        </w:rPr>
        <w:t>Вологодска</w:t>
      </w:r>
      <w:proofErr w:type="spellEnd"/>
      <w:r w:rsidRPr="008E3542">
        <w:rPr>
          <w:rFonts w:ascii="Times New Roman" w:hAnsi="Times New Roman" w:cs="Times New Roman"/>
          <w:sz w:val="24"/>
          <w:szCs w:val="24"/>
        </w:rPr>
        <w:t xml:space="preserve">, </w:t>
      </w:r>
      <w:proofErr w:type="spellStart"/>
      <w:r w:rsidRPr="008E3542">
        <w:rPr>
          <w:rFonts w:ascii="Times New Roman" w:hAnsi="Times New Roman" w:cs="Times New Roman"/>
          <w:sz w:val="24"/>
          <w:szCs w:val="24"/>
        </w:rPr>
        <w:t>Калининградска</w:t>
      </w:r>
      <w:proofErr w:type="spellEnd"/>
      <w:r w:rsidRPr="008E3542">
        <w:rPr>
          <w:rFonts w:ascii="Times New Roman" w:hAnsi="Times New Roman" w:cs="Times New Roman"/>
          <w:sz w:val="24"/>
          <w:szCs w:val="24"/>
        </w:rPr>
        <w:t xml:space="preserve">, </w:t>
      </w:r>
      <w:proofErr w:type="spellStart"/>
      <w:r w:rsidRPr="008E3542">
        <w:rPr>
          <w:rFonts w:ascii="Times New Roman" w:hAnsi="Times New Roman" w:cs="Times New Roman"/>
          <w:sz w:val="24"/>
          <w:szCs w:val="24"/>
        </w:rPr>
        <w:t>Калужска</w:t>
      </w:r>
      <w:proofErr w:type="spellEnd"/>
      <w:r w:rsidRPr="008E3542">
        <w:rPr>
          <w:rFonts w:ascii="Times New Roman" w:hAnsi="Times New Roman" w:cs="Times New Roman"/>
          <w:sz w:val="24"/>
          <w:szCs w:val="24"/>
        </w:rPr>
        <w:t xml:space="preserve">, Мурманска, </w:t>
      </w:r>
      <w:proofErr w:type="spellStart"/>
      <w:r w:rsidRPr="008E3542">
        <w:rPr>
          <w:rFonts w:ascii="Times New Roman" w:hAnsi="Times New Roman" w:cs="Times New Roman"/>
          <w:sz w:val="24"/>
          <w:szCs w:val="24"/>
        </w:rPr>
        <w:t>Нижегородска</w:t>
      </w:r>
      <w:proofErr w:type="spellEnd"/>
      <w:r w:rsidRPr="008E3542">
        <w:rPr>
          <w:rFonts w:ascii="Times New Roman" w:hAnsi="Times New Roman" w:cs="Times New Roman"/>
          <w:sz w:val="24"/>
          <w:szCs w:val="24"/>
        </w:rPr>
        <w:t xml:space="preserve">, Пермска, Свердловска, </w:t>
      </w:r>
      <w:proofErr w:type="spellStart"/>
      <w:r w:rsidRPr="008E3542">
        <w:rPr>
          <w:rFonts w:ascii="Times New Roman" w:hAnsi="Times New Roman" w:cs="Times New Roman"/>
          <w:sz w:val="24"/>
          <w:szCs w:val="24"/>
        </w:rPr>
        <w:t>Тамбовска</w:t>
      </w:r>
      <w:proofErr w:type="spellEnd"/>
      <w:r w:rsidRPr="008E3542">
        <w:rPr>
          <w:rFonts w:ascii="Times New Roman" w:hAnsi="Times New Roman" w:cs="Times New Roman"/>
          <w:sz w:val="24"/>
          <w:szCs w:val="24"/>
        </w:rPr>
        <w:t xml:space="preserve">, </w:t>
      </w:r>
      <w:proofErr w:type="spellStart"/>
      <w:r w:rsidRPr="008E3542">
        <w:rPr>
          <w:rFonts w:ascii="Times New Roman" w:hAnsi="Times New Roman" w:cs="Times New Roman"/>
          <w:sz w:val="24"/>
          <w:szCs w:val="24"/>
        </w:rPr>
        <w:t>Тулска</w:t>
      </w:r>
      <w:proofErr w:type="spellEnd"/>
      <w:r w:rsidRPr="008E3542">
        <w:rPr>
          <w:rFonts w:ascii="Times New Roman" w:hAnsi="Times New Roman" w:cs="Times New Roman"/>
          <w:sz w:val="24"/>
          <w:szCs w:val="24"/>
        </w:rPr>
        <w:t xml:space="preserve">, </w:t>
      </w:r>
      <w:proofErr w:type="spellStart"/>
      <w:r w:rsidRPr="008E3542">
        <w:rPr>
          <w:rFonts w:ascii="Times New Roman" w:hAnsi="Times New Roman" w:cs="Times New Roman"/>
          <w:sz w:val="24"/>
          <w:szCs w:val="24"/>
        </w:rPr>
        <w:t>Тюменска</w:t>
      </w:r>
      <w:proofErr w:type="spellEnd"/>
      <w:r w:rsidRPr="008E3542">
        <w:rPr>
          <w:rFonts w:ascii="Times New Roman" w:hAnsi="Times New Roman" w:cs="Times New Roman"/>
          <w:sz w:val="24"/>
          <w:szCs w:val="24"/>
        </w:rPr>
        <w:t xml:space="preserve">, </w:t>
      </w:r>
      <w:proofErr w:type="spellStart"/>
      <w:r w:rsidRPr="008E3542">
        <w:rPr>
          <w:rFonts w:ascii="Times New Roman" w:hAnsi="Times New Roman" w:cs="Times New Roman"/>
          <w:sz w:val="24"/>
          <w:szCs w:val="24"/>
        </w:rPr>
        <w:t>Ярославска</w:t>
      </w:r>
      <w:proofErr w:type="spellEnd"/>
      <w:r w:rsidRPr="008E3542">
        <w:rPr>
          <w:rFonts w:ascii="Times New Roman" w:hAnsi="Times New Roman" w:cs="Times New Roman"/>
          <w:sz w:val="24"/>
          <w:szCs w:val="24"/>
        </w:rPr>
        <w:t xml:space="preserve"> области, Алтайския край, </w:t>
      </w:r>
      <w:proofErr w:type="spellStart"/>
      <w:r w:rsidRPr="008E3542">
        <w:rPr>
          <w:rFonts w:ascii="Times New Roman" w:hAnsi="Times New Roman" w:cs="Times New Roman"/>
          <w:sz w:val="24"/>
          <w:szCs w:val="24"/>
        </w:rPr>
        <w:t>Ханти-Мансийски</w:t>
      </w:r>
      <w:proofErr w:type="spellEnd"/>
      <w:r w:rsidRPr="008E3542">
        <w:rPr>
          <w:rFonts w:ascii="Times New Roman" w:hAnsi="Times New Roman" w:cs="Times New Roman"/>
          <w:sz w:val="24"/>
          <w:szCs w:val="24"/>
        </w:rPr>
        <w:t xml:space="preserve"> автономен окръг, Република Башкортостан, Република Коми, Република Татарстан, и др. </w:t>
      </w:r>
    </w:p>
    <w:p w:rsidR="00960F3E" w:rsidRPr="008E3542" w:rsidRDefault="00960F3E" w:rsidP="00B80DA0">
      <w:pPr>
        <w:pStyle w:val="ListParagraph"/>
        <w:widowControl w:val="0"/>
        <w:numPr>
          <w:ilvl w:val="0"/>
          <w:numId w:val="55"/>
        </w:numPr>
        <w:spacing w:after="0" w:line="360" w:lineRule="auto"/>
        <w:ind w:left="0" w:firstLine="567"/>
        <w:contextualSpacing w:val="0"/>
        <w:jc w:val="both"/>
        <w:rPr>
          <w:rFonts w:ascii="Times New Roman" w:hAnsi="Times New Roman" w:cs="Times New Roman"/>
          <w:sz w:val="24"/>
          <w:szCs w:val="24"/>
        </w:rPr>
      </w:pPr>
      <w:r w:rsidRPr="008E3542">
        <w:rPr>
          <w:rFonts w:ascii="Times New Roman" w:hAnsi="Times New Roman" w:cs="Times New Roman"/>
          <w:sz w:val="24"/>
          <w:szCs w:val="24"/>
        </w:rPr>
        <w:t>Провеждане на редовни разговори, предоставяне на актуална информация за мерките, които България предприема за осигуряване на безопасност в българските курорти, готовност на туристическия бранш да посрещне гостите от чужбина и др. с цел разпространяване сред туристическия отрасъл.</w:t>
      </w:r>
    </w:p>
    <w:p w:rsidR="00960F3E" w:rsidRPr="008E3542" w:rsidRDefault="00960F3E" w:rsidP="00B80DA0">
      <w:pPr>
        <w:pStyle w:val="ListParagraph"/>
        <w:widowControl w:val="0"/>
        <w:numPr>
          <w:ilvl w:val="0"/>
          <w:numId w:val="55"/>
        </w:numPr>
        <w:spacing w:after="0" w:line="360" w:lineRule="auto"/>
        <w:ind w:left="0" w:firstLine="567"/>
        <w:contextualSpacing w:val="0"/>
        <w:jc w:val="both"/>
        <w:rPr>
          <w:rFonts w:ascii="Times New Roman" w:hAnsi="Times New Roman" w:cs="Times New Roman"/>
          <w:sz w:val="24"/>
          <w:szCs w:val="24"/>
        </w:rPr>
      </w:pPr>
      <w:r w:rsidRPr="008E3542">
        <w:rPr>
          <w:rFonts w:ascii="Times New Roman" w:hAnsi="Times New Roman" w:cs="Times New Roman"/>
          <w:sz w:val="24"/>
          <w:szCs w:val="24"/>
        </w:rPr>
        <w:t xml:space="preserve">Развитие на сътрудничеството с руски туристическите организации и др. организации, свързани с туризма – Асоциация на туроператорите в Русия /АТОР/, Руски съюз на </w:t>
      </w:r>
      <w:proofErr w:type="spellStart"/>
      <w:r w:rsidRPr="008E3542">
        <w:rPr>
          <w:rFonts w:ascii="Times New Roman" w:hAnsi="Times New Roman" w:cs="Times New Roman"/>
          <w:sz w:val="24"/>
          <w:szCs w:val="24"/>
        </w:rPr>
        <w:t>туриндустрията</w:t>
      </w:r>
      <w:proofErr w:type="spellEnd"/>
      <w:r w:rsidRPr="008E3542">
        <w:rPr>
          <w:rFonts w:ascii="Times New Roman" w:hAnsi="Times New Roman" w:cs="Times New Roman"/>
          <w:sz w:val="24"/>
          <w:szCs w:val="24"/>
        </w:rPr>
        <w:t xml:space="preserve"> /РСТ/, Съюз на туроператорите, Общонационален съюз на индустрията на гостоприемството /ОСИГ/, Уралската асоциация по туризъм /УАТ/, Новосибирска асоциация на туроператорите /НАТО/, Федерацията на хотелиерите и ресторантьорите в РФ, Центъра за развитие на регионалния туризъм и др. </w:t>
      </w:r>
    </w:p>
    <w:p w:rsidR="00960F3E" w:rsidRPr="008E3542" w:rsidRDefault="00960F3E" w:rsidP="00B80DA0">
      <w:pPr>
        <w:pStyle w:val="ListParagraph"/>
        <w:widowControl w:val="0"/>
        <w:numPr>
          <w:ilvl w:val="0"/>
          <w:numId w:val="55"/>
        </w:numPr>
        <w:spacing w:after="0" w:line="360" w:lineRule="auto"/>
        <w:ind w:left="0" w:firstLine="567"/>
        <w:contextualSpacing w:val="0"/>
        <w:jc w:val="both"/>
        <w:rPr>
          <w:rFonts w:ascii="Times New Roman" w:hAnsi="Times New Roman" w:cs="Times New Roman"/>
          <w:sz w:val="24"/>
          <w:szCs w:val="24"/>
        </w:rPr>
      </w:pPr>
      <w:r w:rsidRPr="008E3542">
        <w:rPr>
          <w:rFonts w:ascii="Times New Roman" w:hAnsi="Times New Roman" w:cs="Times New Roman"/>
          <w:sz w:val="24"/>
          <w:szCs w:val="24"/>
        </w:rPr>
        <w:t xml:space="preserve">На този етап стартира по-активна работа с някои източноевропейски и перспективни </w:t>
      </w:r>
      <w:proofErr w:type="spellStart"/>
      <w:r w:rsidRPr="008E3542">
        <w:rPr>
          <w:rFonts w:ascii="Times New Roman" w:hAnsi="Times New Roman" w:cs="Times New Roman"/>
          <w:sz w:val="24"/>
          <w:szCs w:val="24"/>
        </w:rPr>
        <w:t>централноазиатски</w:t>
      </w:r>
      <w:proofErr w:type="spellEnd"/>
      <w:r w:rsidRPr="008E3542">
        <w:rPr>
          <w:rFonts w:ascii="Times New Roman" w:hAnsi="Times New Roman" w:cs="Times New Roman"/>
          <w:sz w:val="24"/>
          <w:szCs w:val="24"/>
        </w:rPr>
        <w:t xml:space="preserve"> туристически пазари - Армения, Азербайджан, Беларус, Грузия, Казахстан, Молдова, Узбекистан. </w:t>
      </w:r>
    </w:p>
    <w:p w:rsidR="00960F3E" w:rsidRPr="008E3542" w:rsidRDefault="00960F3E" w:rsidP="00B80DA0">
      <w:pPr>
        <w:pStyle w:val="ListParagraph"/>
        <w:widowControl w:val="0"/>
        <w:numPr>
          <w:ilvl w:val="0"/>
          <w:numId w:val="55"/>
        </w:numPr>
        <w:spacing w:after="0" w:line="360" w:lineRule="auto"/>
        <w:ind w:left="0" w:firstLine="567"/>
        <w:contextualSpacing w:val="0"/>
        <w:jc w:val="both"/>
        <w:rPr>
          <w:rFonts w:ascii="Times New Roman" w:hAnsi="Times New Roman" w:cs="Times New Roman"/>
          <w:sz w:val="24"/>
          <w:szCs w:val="24"/>
        </w:rPr>
      </w:pPr>
      <w:r w:rsidRPr="008E3542">
        <w:rPr>
          <w:rFonts w:ascii="Times New Roman" w:hAnsi="Times New Roman" w:cs="Times New Roman"/>
          <w:sz w:val="24"/>
          <w:szCs w:val="24"/>
        </w:rPr>
        <w:t xml:space="preserve">Аташето по туризъм  от м. май т.г. започна работа по установяване на контакт и планиране на бъдещо сътрудничество с българските дипломатически и търговски мисии в съответните страни с цел съвместна бъдеща работа; с туристическите       институции и отраслови организации в страните, с големите туроператори, работещи в сферата на изходящия туризъм, с учебните заведения в които се </w:t>
      </w:r>
      <w:r w:rsidRPr="008E3542">
        <w:rPr>
          <w:rFonts w:ascii="Times New Roman" w:hAnsi="Times New Roman" w:cs="Times New Roman"/>
          <w:sz w:val="24"/>
          <w:szCs w:val="24"/>
        </w:rPr>
        <w:tab/>
        <w:t>преподават специалности, свързани с туризма и др.</w:t>
      </w:r>
    </w:p>
    <w:p w:rsidR="00960F3E" w:rsidRPr="008E3542" w:rsidRDefault="00960F3E" w:rsidP="00B80DA0">
      <w:pPr>
        <w:pStyle w:val="ListParagraph"/>
        <w:widowControl w:val="0"/>
        <w:numPr>
          <w:ilvl w:val="0"/>
          <w:numId w:val="55"/>
        </w:numPr>
        <w:spacing w:after="0" w:line="360" w:lineRule="auto"/>
        <w:ind w:left="0" w:firstLine="567"/>
        <w:contextualSpacing w:val="0"/>
        <w:jc w:val="both"/>
        <w:rPr>
          <w:rFonts w:ascii="Times New Roman" w:hAnsi="Times New Roman" w:cs="Times New Roman"/>
          <w:sz w:val="24"/>
          <w:szCs w:val="24"/>
        </w:rPr>
      </w:pPr>
      <w:r w:rsidRPr="008E3542">
        <w:rPr>
          <w:rFonts w:ascii="Times New Roman" w:hAnsi="Times New Roman" w:cs="Times New Roman"/>
          <w:sz w:val="24"/>
          <w:szCs w:val="24"/>
        </w:rPr>
        <w:t xml:space="preserve">Стартира съвместен проект „България – Азербайджан: Възможности за бизнес партньорство в туризма“ на Министерството на туризма, Азербайджанския Борд по туризъм и Асоциацията на туроператорите на Азербайджан, с подкрепата на Държавната </w:t>
      </w:r>
      <w:r w:rsidRPr="008E3542">
        <w:rPr>
          <w:rFonts w:ascii="Times New Roman" w:hAnsi="Times New Roman" w:cs="Times New Roman"/>
          <w:sz w:val="24"/>
          <w:szCs w:val="24"/>
        </w:rPr>
        <w:lastRenderedPageBreak/>
        <w:t xml:space="preserve">агенция по туризъм на Азербайджан, съвместно с Националното туристическо представителство на България в Москва, с онлайн презентация на туристическите възможности на България и Азербайджан. В проекта се включиха над 40 представители на туристическия бизнес на двете страни. </w:t>
      </w:r>
    </w:p>
    <w:p w:rsidR="00960F3E" w:rsidRPr="008E3542" w:rsidRDefault="00960F3E" w:rsidP="00B80DA0">
      <w:pPr>
        <w:pStyle w:val="ListParagraph"/>
        <w:widowControl w:val="0"/>
        <w:numPr>
          <w:ilvl w:val="0"/>
          <w:numId w:val="55"/>
        </w:numPr>
        <w:spacing w:after="0" w:line="360" w:lineRule="auto"/>
        <w:ind w:left="0" w:firstLine="567"/>
        <w:contextualSpacing w:val="0"/>
        <w:jc w:val="both"/>
        <w:rPr>
          <w:rFonts w:ascii="Times New Roman" w:hAnsi="Times New Roman" w:cs="Times New Roman"/>
          <w:sz w:val="24"/>
          <w:szCs w:val="24"/>
        </w:rPr>
      </w:pPr>
      <w:r w:rsidRPr="008E3542">
        <w:rPr>
          <w:rFonts w:ascii="Times New Roman" w:hAnsi="Times New Roman" w:cs="Times New Roman"/>
          <w:sz w:val="24"/>
          <w:szCs w:val="24"/>
        </w:rPr>
        <w:t>Националното туристическо представителство планира подобни проекти и с Армения, Грузия, Казахстан, Узбекистан.</w:t>
      </w:r>
    </w:p>
    <w:p w:rsidR="00960F3E" w:rsidRPr="001F62DF" w:rsidRDefault="00960F3E" w:rsidP="00960F3E">
      <w:pPr>
        <w:widowControl w:val="0"/>
        <w:tabs>
          <w:tab w:val="left" w:pos="993"/>
        </w:tabs>
        <w:spacing w:after="0" w:line="360" w:lineRule="auto"/>
        <w:ind w:firstLine="567"/>
        <w:jc w:val="both"/>
        <w:rPr>
          <w:rFonts w:ascii="Times New Roman" w:hAnsi="Times New Roman" w:cs="Times New Roman"/>
          <w:bCs/>
          <w:i/>
          <w:sz w:val="24"/>
          <w:szCs w:val="24"/>
          <w:u w:val="single"/>
          <w:lang w:eastAsia="bg-BG"/>
        </w:rPr>
      </w:pPr>
      <w:r w:rsidRPr="008E3542">
        <w:rPr>
          <w:rFonts w:ascii="Times New Roman" w:hAnsi="Times New Roman" w:cs="Times New Roman"/>
          <w:bCs/>
          <w:i/>
          <w:sz w:val="24"/>
          <w:szCs w:val="24"/>
          <w:u w:val="single"/>
          <w:lang w:eastAsia="bg-BG"/>
        </w:rPr>
        <w:t xml:space="preserve">Поради конфликта между Руската федерация и Украйна и обявяването на аташето по туризъм за „персона </w:t>
      </w:r>
      <w:proofErr w:type="spellStart"/>
      <w:r w:rsidRPr="008E3542">
        <w:rPr>
          <w:rFonts w:ascii="Times New Roman" w:hAnsi="Times New Roman" w:cs="Times New Roman"/>
          <w:bCs/>
          <w:i/>
          <w:sz w:val="24"/>
          <w:szCs w:val="24"/>
          <w:u w:val="single"/>
          <w:lang w:eastAsia="bg-BG"/>
        </w:rPr>
        <w:t>нон</w:t>
      </w:r>
      <w:proofErr w:type="spellEnd"/>
      <w:r w:rsidRPr="008E3542">
        <w:rPr>
          <w:rFonts w:ascii="Times New Roman" w:hAnsi="Times New Roman" w:cs="Times New Roman"/>
          <w:bCs/>
          <w:i/>
          <w:sz w:val="24"/>
          <w:szCs w:val="24"/>
          <w:u w:val="single"/>
          <w:lang w:eastAsia="bg-BG"/>
        </w:rPr>
        <w:t xml:space="preserve"> </w:t>
      </w:r>
      <w:proofErr w:type="spellStart"/>
      <w:r w:rsidRPr="008E3542">
        <w:rPr>
          <w:rFonts w:ascii="Times New Roman" w:hAnsi="Times New Roman" w:cs="Times New Roman"/>
          <w:bCs/>
          <w:i/>
          <w:sz w:val="24"/>
          <w:szCs w:val="24"/>
          <w:u w:val="single"/>
          <w:lang w:eastAsia="bg-BG"/>
        </w:rPr>
        <w:t>грата</w:t>
      </w:r>
      <w:proofErr w:type="spellEnd"/>
      <w:r w:rsidRPr="008E3542">
        <w:rPr>
          <w:rFonts w:ascii="Times New Roman" w:hAnsi="Times New Roman" w:cs="Times New Roman"/>
          <w:bCs/>
          <w:i/>
          <w:sz w:val="24"/>
          <w:szCs w:val="24"/>
          <w:u w:val="single"/>
          <w:lang w:eastAsia="bg-BG"/>
        </w:rPr>
        <w:t xml:space="preserve">“ от правителството на Руската федерация, </w:t>
      </w:r>
      <w:r w:rsidRPr="001F62DF">
        <w:rPr>
          <w:rFonts w:ascii="Times New Roman" w:hAnsi="Times New Roman" w:cs="Times New Roman"/>
          <w:bCs/>
          <w:i/>
          <w:sz w:val="24"/>
          <w:szCs w:val="24"/>
          <w:u w:val="single"/>
          <w:lang w:eastAsia="bg-BG"/>
        </w:rPr>
        <w:t xml:space="preserve">Националното туристическо представителство в гр. Москва е с временно замразена дейност от началото на м. </w:t>
      </w:r>
      <w:r w:rsidR="008E3542" w:rsidRPr="001F62DF">
        <w:rPr>
          <w:rFonts w:ascii="Times New Roman" w:hAnsi="Times New Roman" w:cs="Times New Roman"/>
          <w:bCs/>
          <w:i/>
          <w:sz w:val="24"/>
          <w:szCs w:val="24"/>
          <w:u w:val="single"/>
          <w:lang w:eastAsia="bg-BG"/>
        </w:rPr>
        <w:t xml:space="preserve">Август </w:t>
      </w:r>
      <w:r w:rsidRPr="001F62DF">
        <w:rPr>
          <w:rFonts w:ascii="Times New Roman" w:hAnsi="Times New Roman" w:cs="Times New Roman"/>
          <w:bCs/>
          <w:i/>
          <w:sz w:val="24"/>
          <w:szCs w:val="24"/>
          <w:u w:val="single"/>
          <w:lang w:eastAsia="bg-BG"/>
        </w:rPr>
        <w:t>2022 г.</w:t>
      </w:r>
    </w:p>
    <w:p w:rsidR="00960F3E" w:rsidRPr="001F62DF" w:rsidRDefault="00960F3E" w:rsidP="00960F3E">
      <w:pPr>
        <w:widowControl w:val="0"/>
        <w:spacing w:after="0" w:line="360" w:lineRule="auto"/>
        <w:ind w:firstLine="567"/>
        <w:jc w:val="both"/>
        <w:rPr>
          <w:rFonts w:ascii="Times New Roman" w:hAnsi="Times New Roman" w:cs="Times New Roman"/>
          <w:sz w:val="24"/>
          <w:szCs w:val="24"/>
        </w:rPr>
      </w:pPr>
    </w:p>
    <w:p w:rsidR="00960F3E" w:rsidRPr="001F62DF" w:rsidRDefault="00960F3E" w:rsidP="00960F3E">
      <w:pPr>
        <w:widowControl w:val="0"/>
        <w:spacing w:after="0" w:line="360" w:lineRule="auto"/>
        <w:ind w:firstLine="567"/>
        <w:jc w:val="both"/>
        <w:rPr>
          <w:rFonts w:ascii="Times New Roman" w:hAnsi="Times New Roman" w:cs="Times New Roman"/>
          <w:b/>
          <w:bCs/>
          <w:i/>
          <w:color w:val="000000" w:themeColor="text1"/>
          <w:sz w:val="24"/>
          <w:szCs w:val="24"/>
          <w:u w:val="single"/>
          <w:lang w:eastAsia="bg-BG"/>
        </w:rPr>
      </w:pPr>
      <w:r w:rsidRPr="001F62DF">
        <w:rPr>
          <w:rFonts w:ascii="Times New Roman" w:hAnsi="Times New Roman" w:cs="Times New Roman"/>
          <w:b/>
          <w:bCs/>
          <w:i/>
          <w:color w:val="000000" w:themeColor="text1"/>
          <w:sz w:val="24"/>
          <w:szCs w:val="24"/>
          <w:u w:val="single"/>
          <w:lang w:eastAsia="bg-BG"/>
        </w:rPr>
        <w:t xml:space="preserve">Национално туристическо представителство във Варшава, Полша </w:t>
      </w:r>
    </w:p>
    <w:p w:rsidR="00960F3E" w:rsidRPr="001F62DF" w:rsidRDefault="00960F3E" w:rsidP="00960F3E">
      <w:pPr>
        <w:widowControl w:val="0"/>
        <w:spacing w:after="120"/>
        <w:ind w:firstLine="567"/>
        <w:jc w:val="both"/>
        <w:rPr>
          <w:rFonts w:ascii="Times New Roman" w:hAnsi="Times New Roman" w:cs="Times New Roman"/>
          <w:b/>
          <w:bCs/>
          <w:color w:val="000000" w:themeColor="text1"/>
          <w:sz w:val="24"/>
          <w:szCs w:val="24"/>
          <w:lang w:eastAsia="bg-BG"/>
        </w:rPr>
      </w:pPr>
      <w:r w:rsidRPr="001F62DF">
        <w:rPr>
          <w:rFonts w:ascii="Times New Roman" w:hAnsi="Times New Roman" w:cs="Times New Roman"/>
          <w:b/>
          <w:bCs/>
          <w:color w:val="000000" w:themeColor="text1"/>
          <w:sz w:val="24"/>
          <w:szCs w:val="24"/>
          <w:lang w:eastAsia="bg-BG"/>
        </w:rPr>
        <w:t>Дейности, пряко свързани с представители на туристическия бизнес в Полша и България:</w:t>
      </w:r>
    </w:p>
    <w:p w:rsidR="00960F3E" w:rsidRPr="001F62DF" w:rsidRDefault="00960F3E" w:rsidP="00C57222">
      <w:pPr>
        <w:widowControl w:val="0"/>
        <w:spacing w:after="120" w:line="360" w:lineRule="auto"/>
        <w:ind w:firstLine="567"/>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Основната цел на НТП-Варшава през 2022 г. е да работи за утвърждаване на имиджа на България като целогодишна туристическа дестинация. Планираните и изпълнени до средата на годината дейности са свързани предимно с полския пазар с цел затвърждаване на позицията му сред 10-те водещи за входящ туризъм в България.</w:t>
      </w:r>
    </w:p>
    <w:p w:rsidR="00960F3E" w:rsidRPr="001F62DF" w:rsidRDefault="00960F3E" w:rsidP="00C57222">
      <w:pPr>
        <w:widowControl w:val="0"/>
        <w:spacing w:after="120" w:line="360" w:lineRule="auto"/>
        <w:ind w:firstLine="567"/>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Конкретни изпълнени инициативи:</w:t>
      </w:r>
    </w:p>
    <w:p w:rsidR="00960F3E" w:rsidRPr="001F62DF" w:rsidRDefault="00960F3E" w:rsidP="00C57222">
      <w:pPr>
        <w:pStyle w:val="ListParagraph"/>
        <w:widowControl w:val="0"/>
        <w:numPr>
          <w:ilvl w:val="0"/>
          <w:numId w:val="56"/>
        </w:numPr>
        <w:spacing w:after="120" w:line="360" w:lineRule="auto"/>
        <w:ind w:left="0" w:firstLine="567"/>
        <w:contextualSpacing w:val="0"/>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 xml:space="preserve">Участие в „Гала вечер на туристическия бранш“, организирана от изданието Ваша </w:t>
      </w:r>
      <w:proofErr w:type="spellStart"/>
      <w:r w:rsidRPr="001F62DF">
        <w:rPr>
          <w:rFonts w:ascii="Times New Roman" w:hAnsi="Times New Roman" w:cs="Times New Roman"/>
          <w:bCs/>
          <w:color w:val="000000" w:themeColor="text1"/>
          <w:sz w:val="24"/>
          <w:szCs w:val="24"/>
          <w:lang w:eastAsia="bg-BG"/>
        </w:rPr>
        <w:t>Туристика</w:t>
      </w:r>
      <w:proofErr w:type="spellEnd"/>
      <w:r w:rsidRPr="001F62DF">
        <w:rPr>
          <w:rFonts w:ascii="Times New Roman" w:hAnsi="Times New Roman" w:cs="Times New Roman"/>
          <w:bCs/>
          <w:color w:val="000000" w:themeColor="text1"/>
          <w:sz w:val="24"/>
          <w:szCs w:val="24"/>
          <w:lang w:eastAsia="bg-BG"/>
        </w:rPr>
        <w:t xml:space="preserve"> и включващо обявяване на най-влиятелните 100 личности в бранша през 2020 г.;</w:t>
      </w:r>
    </w:p>
    <w:p w:rsidR="00960F3E" w:rsidRPr="001F62DF" w:rsidRDefault="00960F3E" w:rsidP="00C57222">
      <w:pPr>
        <w:pStyle w:val="ListParagraph"/>
        <w:widowControl w:val="0"/>
        <w:numPr>
          <w:ilvl w:val="0"/>
          <w:numId w:val="56"/>
        </w:numPr>
        <w:spacing w:after="120" w:line="360" w:lineRule="auto"/>
        <w:ind w:left="0" w:firstLine="567"/>
        <w:contextualSpacing w:val="0"/>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 xml:space="preserve">Подготовка и провеждане на участие в 13 Международен панаир за туризъм и свободно време (International Tourism </w:t>
      </w:r>
      <w:proofErr w:type="spellStart"/>
      <w:r w:rsidRPr="001F62DF">
        <w:rPr>
          <w:rFonts w:ascii="Times New Roman" w:hAnsi="Times New Roman" w:cs="Times New Roman"/>
          <w:bCs/>
          <w:color w:val="000000" w:themeColor="text1"/>
          <w:sz w:val="24"/>
          <w:szCs w:val="24"/>
          <w:lang w:eastAsia="bg-BG"/>
        </w:rPr>
        <w:t>Trade</w:t>
      </w:r>
      <w:proofErr w:type="spellEnd"/>
      <w:r w:rsidRPr="001F62DF">
        <w:rPr>
          <w:rFonts w:ascii="Times New Roman" w:hAnsi="Times New Roman" w:cs="Times New Roman"/>
          <w:bCs/>
          <w:color w:val="000000" w:themeColor="text1"/>
          <w:sz w:val="24"/>
          <w:szCs w:val="24"/>
          <w:lang w:eastAsia="bg-BG"/>
        </w:rPr>
        <w:t xml:space="preserve"> </w:t>
      </w:r>
      <w:proofErr w:type="spellStart"/>
      <w:r w:rsidRPr="001F62DF">
        <w:rPr>
          <w:rFonts w:ascii="Times New Roman" w:hAnsi="Times New Roman" w:cs="Times New Roman"/>
          <w:bCs/>
          <w:color w:val="000000" w:themeColor="text1"/>
          <w:sz w:val="24"/>
          <w:szCs w:val="24"/>
          <w:lang w:eastAsia="bg-BG"/>
        </w:rPr>
        <w:t>Show</w:t>
      </w:r>
      <w:proofErr w:type="spellEnd"/>
      <w:r w:rsidRPr="001F62DF">
        <w:rPr>
          <w:rFonts w:ascii="Times New Roman" w:hAnsi="Times New Roman" w:cs="Times New Roman"/>
          <w:bCs/>
          <w:color w:val="000000" w:themeColor="text1"/>
          <w:sz w:val="24"/>
          <w:szCs w:val="24"/>
          <w:lang w:eastAsia="bg-BG"/>
        </w:rPr>
        <w:t xml:space="preserve">) в гр. Вроцлав с информационен щанд 50 </w:t>
      </w:r>
      <w:proofErr w:type="spellStart"/>
      <w:r w:rsidRPr="001F62DF">
        <w:rPr>
          <w:rFonts w:ascii="Times New Roman" w:hAnsi="Times New Roman" w:cs="Times New Roman"/>
          <w:bCs/>
          <w:color w:val="000000" w:themeColor="text1"/>
          <w:sz w:val="24"/>
          <w:szCs w:val="24"/>
          <w:lang w:eastAsia="bg-BG"/>
        </w:rPr>
        <w:t>кв.м</w:t>
      </w:r>
      <w:proofErr w:type="spellEnd"/>
      <w:r w:rsidRPr="001F62DF">
        <w:rPr>
          <w:rFonts w:ascii="Times New Roman" w:hAnsi="Times New Roman" w:cs="Times New Roman"/>
          <w:bCs/>
          <w:color w:val="000000" w:themeColor="text1"/>
          <w:sz w:val="24"/>
          <w:szCs w:val="24"/>
          <w:lang w:eastAsia="bg-BG"/>
        </w:rPr>
        <w:t>., като България бе и страна-партньор на изложението. Проведена презентация на тема „България – дестинация на четирите сезона“ за представители на медиите в рамките на съпътстващата програма на изложението и лекция-представяне за широката публика за възможностите за пътуване до България през летния сезон.</w:t>
      </w:r>
    </w:p>
    <w:p w:rsidR="00960F3E" w:rsidRPr="001F62DF" w:rsidRDefault="00960F3E" w:rsidP="00C57222">
      <w:pPr>
        <w:pStyle w:val="ListParagraph"/>
        <w:widowControl w:val="0"/>
        <w:numPr>
          <w:ilvl w:val="0"/>
          <w:numId w:val="56"/>
        </w:numPr>
        <w:spacing w:after="120" w:line="360" w:lineRule="auto"/>
        <w:ind w:left="0" w:firstLine="567"/>
        <w:contextualSpacing w:val="0"/>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 xml:space="preserve">Подготовка и провеждане на участие в 26 Международен панаир на туризма </w:t>
      </w:r>
      <w:proofErr w:type="spellStart"/>
      <w:r w:rsidRPr="001F62DF">
        <w:rPr>
          <w:rFonts w:ascii="Times New Roman" w:hAnsi="Times New Roman" w:cs="Times New Roman"/>
          <w:bCs/>
          <w:color w:val="000000" w:themeColor="text1"/>
          <w:sz w:val="24"/>
          <w:szCs w:val="24"/>
          <w:lang w:eastAsia="bg-BG"/>
        </w:rPr>
        <w:t>GLOBalnie</w:t>
      </w:r>
      <w:proofErr w:type="spellEnd"/>
      <w:r w:rsidRPr="001F62DF">
        <w:rPr>
          <w:rFonts w:ascii="Times New Roman" w:hAnsi="Times New Roman" w:cs="Times New Roman"/>
          <w:bCs/>
          <w:color w:val="000000" w:themeColor="text1"/>
          <w:sz w:val="24"/>
          <w:szCs w:val="24"/>
          <w:lang w:eastAsia="bg-BG"/>
        </w:rPr>
        <w:t xml:space="preserve">, в гр. Катовице, с информационен щанд от 9 </w:t>
      </w:r>
      <w:proofErr w:type="spellStart"/>
      <w:r w:rsidRPr="001F62DF">
        <w:rPr>
          <w:rFonts w:ascii="Times New Roman" w:hAnsi="Times New Roman" w:cs="Times New Roman"/>
          <w:bCs/>
          <w:color w:val="000000" w:themeColor="text1"/>
          <w:sz w:val="24"/>
          <w:szCs w:val="24"/>
          <w:lang w:eastAsia="bg-BG"/>
        </w:rPr>
        <w:t>кв.м</w:t>
      </w:r>
      <w:proofErr w:type="spellEnd"/>
      <w:r w:rsidRPr="001F62DF">
        <w:rPr>
          <w:rFonts w:ascii="Times New Roman" w:hAnsi="Times New Roman" w:cs="Times New Roman"/>
          <w:bCs/>
          <w:color w:val="000000" w:themeColor="text1"/>
          <w:sz w:val="24"/>
          <w:szCs w:val="24"/>
          <w:lang w:eastAsia="bg-BG"/>
        </w:rPr>
        <w:t xml:space="preserve">. с финансовата подкрепа на г-н Януш </w:t>
      </w:r>
      <w:proofErr w:type="spellStart"/>
      <w:r w:rsidRPr="001F62DF">
        <w:rPr>
          <w:rFonts w:ascii="Times New Roman" w:hAnsi="Times New Roman" w:cs="Times New Roman"/>
          <w:bCs/>
          <w:color w:val="000000" w:themeColor="text1"/>
          <w:sz w:val="24"/>
          <w:szCs w:val="24"/>
          <w:lang w:eastAsia="bg-BG"/>
        </w:rPr>
        <w:t>Затон</w:t>
      </w:r>
      <w:proofErr w:type="spellEnd"/>
      <w:r w:rsidRPr="001F62DF">
        <w:rPr>
          <w:rFonts w:ascii="Times New Roman" w:hAnsi="Times New Roman" w:cs="Times New Roman"/>
          <w:bCs/>
          <w:color w:val="000000" w:themeColor="text1"/>
          <w:sz w:val="24"/>
          <w:szCs w:val="24"/>
          <w:lang w:eastAsia="bg-BG"/>
        </w:rPr>
        <w:t>, почетен консул на България за регион Катовице.</w:t>
      </w:r>
    </w:p>
    <w:p w:rsidR="00960F3E" w:rsidRPr="001F62DF" w:rsidRDefault="00960F3E" w:rsidP="00C57222">
      <w:pPr>
        <w:pStyle w:val="ListParagraph"/>
        <w:widowControl w:val="0"/>
        <w:numPr>
          <w:ilvl w:val="0"/>
          <w:numId w:val="56"/>
        </w:numPr>
        <w:spacing w:after="120" w:line="360" w:lineRule="auto"/>
        <w:ind w:left="0" w:firstLine="567"/>
        <w:contextualSpacing w:val="0"/>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 xml:space="preserve">Организиране и провеждане на презентация на Мелия </w:t>
      </w:r>
      <w:proofErr w:type="spellStart"/>
      <w:r w:rsidRPr="001F62DF">
        <w:rPr>
          <w:rFonts w:ascii="Times New Roman" w:hAnsi="Times New Roman" w:cs="Times New Roman"/>
          <w:bCs/>
          <w:color w:val="000000" w:themeColor="text1"/>
          <w:sz w:val="24"/>
          <w:szCs w:val="24"/>
          <w:lang w:eastAsia="bg-BG"/>
        </w:rPr>
        <w:t>Хотелс</w:t>
      </w:r>
      <w:proofErr w:type="spellEnd"/>
      <w:r w:rsidRPr="001F62DF">
        <w:rPr>
          <w:rFonts w:ascii="Times New Roman" w:hAnsi="Times New Roman" w:cs="Times New Roman"/>
          <w:bCs/>
          <w:color w:val="000000" w:themeColor="text1"/>
          <w:sz w:val="24"/>
          <w:szCs w:val="24"/>
          <w:lang w:eastAsia="bg-BG"/>
        </w:rPr>
        <w:t xml:space="preserve"> Интернешънъл пред полски ТО и ТА и медии. Присъствали над 40 души.</w:t>
      </w:r>
    </w:p>
    <w:p w:rsidR="00960F3E" w:rsidRPr="001F62DF" w:rsidRDefault="00960F3E" w:rsidP="00C57222">
      <w:pPr>
        <w:pStyle w:val="ListParagraph"/>
        <w:widowControl w:val="0"/>
        <w:numPr>
          <w:ilvl w:val="0"/>
          <w:numId w:val="56"/>
        </w:numPr>
        <w:spacing w:after="120" w:line="360" w:lineRule="auto"/>
        <w:ind w:left="0" w:firstLine="567"/>
        <w:contextualSpacing w:val="0"/>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 xml:space="preserve">Съвместно с Български културен институт във Варшава подготвена и проведена церемония по отличаване на фотографии в шести конкурс за любителска фотография </w:t>
      </w:r>
      <w:r w:rsidRPr="001F62DF">
        <w:rPr>
          <w:rFonts w:ascii="Times New Roman" w:hAnsi="Times New Roman" w:cs="Times New Roman"/>
          <w:bCs/>
          <w:color w:val="000000" w:themeColor="text1"/>
          <w:sz w:val="24"/>
          <w:szCs w:val="24"/>
          <w:lang w:eastAsia="bg-BG"/>
        </w:rPr>
        <w:lastRenderedPageBreak/>
        <w:t>„Моето българско пътуване“ и откриване на експозиция „България в очите на поляците“.</w:t>
      </w:r>
    </w:p>
    <w:p w:rsidR="00960F3E" w:rsidRPr="001F62DF" w:rsidRDefault="00960F3E" w:rsidP="00C57222">
      <w:pPr>
        <w:pStyle w:val="ListParagraph"/>
        <w:widowControl w:val="0"/>
        <w:numPr>
          <w:ilvl w:val="0"/>
          <w:numId w:val="56"/>
        </w:numPr>
        <w:spacing w:after="120" w:line="360" w:lineRule="auto"/>
        <w:ind w:left="0" w:firstLine="567"/>
        <w:contextualSpacing w:val="0"/>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Организирано и проведено посещение на заместник-министър на туризма в гр. Лодз за участие в 10 Форум за промоция на туризма и дебат на тема „Как националните туристически организации се представят в Полша?“</w:t>
      </w:r>
    </w:p>
    <w:p w:rsidR="00960F3E" w:rsidRPr="001F62DF" w:rsidRDefault="00960F3E" w:rsidP="00C57222">
      <w:pPr>
        <w:pStyle w:val="ListParagraph"/>
        <w:widowControl w:val="0"/>
        <w:numPr>
          <w:ilvl w:val="0"/>
          <w:numId w:val="56"/>
        </w:numPr>
        <w:spacing w:after="120" w:line="360" w:lineRule="auto"/>
        <w:ind w:left="0" w:firstLine="567"/>
        <w:contextualSpacing w:val="0"/>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Участие в „Среща на лидерите в туризма – пролет 2022“ и панел на тема „Слънце, плаж, море – достатъчно ли е, за да задоволи полските туристи?“ - разговор с представители на национални туристически организации за това как отделните туристически дестинации са се подготвили за сезон лято 2022, колко поляци броят тази година и какво влияние ще окаже международната ситуация върху техните планове.</w:t>
      </w:r>
    </w:p>
    <w:p w:rsidR="00960F3E" w:rsidRPr="001F62DF" w:rsidRDefault="00960F3E" w:rsidP="00C57222">
      <w:pPr>
        <w:pStyle w:val="ListParagraph"/>
        <w:widowControl w:val="0"/>
        <w:numPr>
          <w:ilvl w:val="0"/>
          <w:numId w:val="56"/>
        </w:numPr>
        <w:spacing w:after="120" w:line="360" w:lineRule="auto"/>
        <w:ind w:left="0" w:firstLine="567"/>
        <w:contextualSpacing w:val="0"/>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 xml:space="preserve">Организиране на посещение на министъра на туризма на Република България във Варшава с цел провеждане на </w:t>
      </w:r>
      <w:r w:rsidRPr="001F62DF">
        <w:rPr>
          <w:rFonts w:ascii="Times New Roman" w:hAnsi="Times New Roman" w:cs="Times New Roman"/>
          <w:bCs/>
          <w:color w:val="000000" w:themeColor="text1"/>
          <w:sz w:val="24"/>
          <w:szCs w:val="24"/>
          <w:lang w:val="pl-PL" w:eastAsia="bg-BG"/>
        </w:rPr>
        <w:t>II</w:t>
      </w:r>
      <w:r w:rsidRPr="001F62DF">
        <w:rPr>
          <w:rFonts w:ascii="Times New Roman" w:hAnsi="Times New Roman" w:cs="Times New Roman"/>
          <w:bCs/>
          <w:color w:val="000000" w:themeColor="text1"/>
          <w:sz w:val="24"/>
          <w:szCs w:val="24"/>
          <w:lang w:eastAsia="bg-BG"/>
        </w:rPr>
        <w:t>-ри Българо-полски бизнес форум в областта на туризма. В бизнес срещата участие взеха над 50 представители на туристическия бранш от двете страни.</w:t>
      </w:r>
    </w:p>
    <w:p w:rsidR="00960F3E" w:rsidRPr="001F62DF" w:rsidRDefault="00960F3E" w:rsidP="00C57222">
      <w:pPr>
        <w:pStyle w:val="ListParagraph"/>
        <w:numPr>
          <w:ilvl w:val="0"/>
          <w:numId w:val="56"/>
        </w:numPr>
        <w:spacing w:after="200" w:line="360" w:lineRule="auto"/>
        <w:ind w:left="0" w:firstLine="567"/>
        <w:contextualSpacing w:val="0"/>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Организиране на посещение на държавния секретар в министерство на спорта и туризма на Полша в София и Варна с цел провеждане на I</w:t>
      </w:r>
      <w:r w:rsidRPr="001F62DF">
        <w:rPr>
          <w:rFonts w:ascii="Times New Roman" w:hAnsi="Times New Roman" w:cs="Times New Roman"/>
          <w:bCs/>
          <w:color w:val="000000" w:themeColor="text1"/>
          <w:sz w:val="24"/>
          <w:szCs w:val="24"/>
          <w:lang w:val="pl-PL" w:eastAsia="bg-BG"/>
        </w:rPr>
        <w:t>I</w:t>
      </w:r>
      <w:r w:rsidRPr="001F62DF">
        <w:rPr>
          <w:rFonts w:ascii="Times New Roman" w:hAnsi="Times New Roman" w:cs="Times New Roman"/>
          <w:bCs/>
          <w:color w:val="000000" w:themeColor="text1"/>
          <w:sz w:val="24"/>
          <w:szCs w:val="24"/>
          <w:lang w:eastAsia="bg-BG"/>
        </w:rPr>
        <w:t>I-ти Българо-полски бизнес форум в областта на туризма. В бизнес срещата участие взеха над 30 представители на туристическия бранш от двете страни.</w:t>
      </w:r>
    </w:p>
    <w:p w:rsidR="00960F3E" w:rsidRPr="001F62DF" w:rsidRDefault="00960F3E" w:rsidP="00C57222">
      <w:pPr>
        <w:pStyle w:val="ListParagraph"/>
        <w:widowControl w:val="0"/>
        <w:numPr>
          <w:ilvl w:val="0"/>
          <w:numId w:val="56"/>
        </w:numPr>
        <w:spacing w:after="120" w:line="360" w:lineRule="auto"/>
        <w:ind w:left="0" w:firstLine="567"/>
        <w:contextualSpacing w:val="0"/>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 xml:space="preserve">Участие във </w:t>
      </w:r>
      <w:r w:rsidRPr="001F62DF">
        <w:rPr>
          <w:rFonts w:ascii="Times New Roman" w:hAnsi="Times New Roman" w:cs="Times New Roman"/>
          <w:bCs/>
          <w:color w:val="000000" w:themeColor="text1"/>
          <w:sz w:val="24"/>
          <w:szCs w:val="24"/>
          <w:lang w:val="pl-PL" w:eastAsia="bg-BG"/>
        </w:rPr>
        <w:t>II</w:t>
      </w:r>
      <w:r w:rsidRPr="001F62DF">
        <w:rPr>
          <w:rFonts w:ascii="Times New Roman" w:hAnsi="Times New Roman" w:cs="Times New Roman"/>
          <w:bCs/>
          <w:color w:val="000000" w:themeColor="text1"/>
          <w:sz w:val="24"/>
          <w:szCs w:val="24"/>
          <w:lang w:eastAsia="bg-BG"/>
        </w:rPr>
        <w:t xml:space="preserve"> Международен туристически </w:t>
      </w:r>
      <w:proofErr w:type="spellStart"/>
      <w:r w:rsidRPr="001F62DF">
        <w:rPr>
          <w:rFonts w:ascii="Times New Roman" w:hAnsi="Times New Roman" w:cs="Times New Roman"/>
          <w:bCs/>
          <w:color w:val="000000" w:themeColor="text1"/>
          <w:sz w:val="24"/>
          <w:szCs w:val="24"/>
          <w:lang w:eastAsia="bg-BG"/>
        </w:rPr>
        <w:t>уъркшоп</w:t>
      </w:r>
      <w:proofErr w:type="spellEnd"/>
      <w:r w:rsidRPr="001F62DF">
        <w:rPr>
          <w:rFonts w:ascii="Times New Roman" w:hAnsi="Times New Roman" w:cs="Times New Roman"/>
          <w:bCs/>
          <w:color w:val="000000" w:themeColor="text1"/>
          <w:sz w:val="24"/>
          <w:szCs w:val="24"/>
          <w:lang w:eastAsia="bg-BG"/>
        </w:rPr>
        <w:t xml:space="preserve"> </w:t>
      </w:r>
      <w:proofErr w:type="spellStart"/>
      <w:r w:rsidRPr="001F62DF">
        <w:rPr>
          <w:rFonts w:ascii="Times New Roman" w:hAnsi="Times New Roman" w:cs="Times New Roman"/>
          <w:bCs/>
          <w:color w:val="000000" w:themeColor="text1"/>
          <w:sz w:val="24"/>
          <w:szCs w:val="24"/>
          <w:lang w:val="en-US" w:eastAsia="bg-BG"/>
        </w:rPr>
        <w:t>ALLinTOO</w:t>
      </w:r>
      <w:proofErr w:type="spellEnd"/>
      <w:r w:rsidRPr="001F62DF">
        <w:rPr>
          <w:rFonts w:ascii="Times New Roman" w:hAnsi="Times New Roman" w:cs="Times New Roman"/>
          <w:bCs/>
          <w:color w:val="000000" w:themeColor="text1"/>
          <w:sz w:val="24"/>
          <w:szCs w:val="24"/>
          <w:lang w:eastAsia="bg-BG"/>
        </w:rPr>
        <w:t>, където бе представена България като дестинация за летен туризъм на прага на предстоящия летен сезон 2022.</w:t>
      </w:r>
    </w:p>
    <w:p w:rsidR="00960F3E" w:rsidRPr="001F62DF" w:rsidRDefault="00960F3E" w:rsidP="00C57222">
      <w:pPr>
        <w:pStyle w:val="ListParagraph"/>
        <w:widowControl w:val="0"/>
        <w:numPr>
          <w:ilvl w:val="0"/>
          <w:numId w:val="56"/>
        </w:numPr>
        <w:spacing w:after="120" w:line="360" w:lineRule="auto"/>
        <w:ind w:left="0" w:firstLine="567"/>
        <w:contextualSpacing w:val="0"/>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 xml:space="preserve">Организиране и участие на МТ с Национален щанд на Международното изложение за туризъм </w:t>
      </w:r>
      <w:r w:rsidRPr="001F62DF">
        <w:rPr>
          <w:rFonts w:ascii="Times New Roman" w:hAnsi="Times New Roman" w:cs="Times New Roman"/>
          <w:bCs/>
          <w:color w:val="000000" w:themeColor="text1"/>
          <w:sz w:val="24"/>
          <w:szCs w:val="24"/>
          <w:lang w:val="pl-PL" w:eastAsia="bg-BG"/>
        </w:rPr>
        <w:t xml:space="preserve">TT </w:t>
      </w:r>
      <w:proofErr w:type="spellStart"/>
      <w:r w:rsidRPr="001F62DF">
        <w:rPr>
          <w:rFonts w:ascii="Times New Roman" w:hAnsi="Times New Roman" w:cs="Times New Roman"/>
          <w:bCs/>
          <w:color w:val="000000" w:themeColor="text1"/>
          <w:sz w:val="24"/>
          <w:szCs w:val="24"/>
          <w:lang w:val="pl-PL" w:eastAsia="bg-BG"/>
        </w:rPr>
        <w:t>Warsaw</w:t>
      </w:r>
      <w:proofErr w:type="spellEnd"/>
      <w:r w:rsidRPr="001F62DF">
        <w:rPr>
          <w:rFonts w:ascii="Times New Roman" w:hAnsi="Times New Roman" w:cs="Times New Roman"/>
          <w:bCs/>
          <w:color w:val="000000" w:themeColor="text1"/>
          <w:sz w:val="24"/>
          <w:szCs w:val="24"/>
          <w:lang w:val="pl-PL" w:eastAsia="bg-BG"/>
        </w:rPr>
        <w:t xml:space="preserve">, </w:t>
      </w:r>
      <w:proofErr w:type="spellStart"/>
      <w:r w:rsidRPr="001F62DF">
        <w:rPr>
          <w:rFonts w:ascii="Times New Roman" w:hAnsi="Times New Roman" w:cs="Times New Roman"/>
          <w:bCs/>
          <w:color w:val="000000" w:themeColor="text1"/>
          <w:sz w:val="24"/>
          <w:szCs w:val="24"/>
          <w:lang w:val="pl-PL" w:eastAsia="bg-BG"/>
        </w:rPr>
        <w:t>което</w:t>
      </w:r>
      <w:proofErr w:type="spellEnd"/>
      <w:r w:rsidRPr="001F62DF">
        <w:rPr>
          <w:rFonts w:ascii="Times New Roman" w:hAnsi="Times New Roman" w:cs="Times New Roman"/>
          <w:bCs/>
          <w:color w:val="000000" w:themeColor="text1"/>
          <w:sz w:val="24"/>
          <w:szCs w:val="24"/>
          <w:lang w:val="pl-PL" w:eastAsia="bg-BG"/>
        </w:rPr>
        <w:t xml:space="preserve"> </w:t>
      </w:r>
      <w:proofErr w:type="spellStart"/>
      <w:r w:rsidRPr="001F62DF">
        <w:rPr>
          <w:rFonts w:ascii="Times New Roman" w:hAnsi="Times New Roman" w:cs="Times New Roman"/>
          <w:bCs/>
          <w:color w:val="000000" w:themeColor="text1"/>
          <w:sz w:val="24"/>
          <w:szCs w:val="24"/>
          <w:lang w:val="pl-PL" w:eastAsia="bg-BG"/>
        </w:rPr>
        <w:t>се</w:t>
      </w:r>
      <w:proofErr w:type="spellEnd"/>
      <w:r w:rsidRPr="001F62DF">
        <w:rPr>
          <w:rFonts w:ascii="Times New Roman" w:hAnsi="Times New Roman" w:cs="Times New Roman"/>
          <w:bCs/>
          <w:color w:val="000000" w:themeColor="text1"/>
          <w:sz w:val="24"/>
          <w:szCs w:val="24"/>
          <w:lang w:val="pl-PL" w:eastAsia="bg-BG"/>
        </w:rPr>
        <w:t xml:space="preserve"> </w:t>
      </w:r>
      <w:proofErr w:type="spellStart"/>
      <w:r w:rsidRPr="001F62DF">
        <w:rPr>
          <w:rFonts w:ascii="Times New Roman" w:hAnsi="Times New Roman" w:cs="Times New Roman"/>
          <w:bCs/>
          <w:color w:val="000000" w:themeColor="text1"/>
          <w:sz w:val="24"/>
          <w:szCs w:val="24"/>
          <w:lang w:val="pl-PL" w:eastAsia="bg-BG"/>
        </w:rPr>
        <w:t>проведе</w:t>
      </w:r>
      <w:proofErr w:type="spellEnd"/>
      <w:r w:rsidRPr="001F62DF">
        <w:rPr>
          <w:rFonts w:ascii="Times New Roman" w:hAnsi="Times New Roman" w:cs="Times New Roman"/>
          <w:bCs/>
          <w:color w:val="000000" w:themeColor="text1"/>
          <w:sz w:val="24"/>
          <w:szCs w:val="24"/>
          <w:lang w:val="pl-PL" w:eastAsia="bg-BG"/>
        </w:rPr>
        <w:t xml:space="preserve"> в </w:t>
      </w:r>
      <w:proofErr w:type="spellStart"/>
      <w:r w:rsidRPr="001F62DF">
        <w:rPr>
          <w:rFonts w:ascii="Times New Roman" w:hAnsi="Times New Roman" w:cs="Times New Roman"/>
          <w:bCs/>
          <w:color w:val="000000" w:themeColor="text1"/>
          <w:sz w:val="24"/>
          <w:szCs w:val="24"/>
          <w:lang w:val="pl-PL" w:eastAsia="bg-BG"/>
        </w:rPr>
        <w:t>периода</w:t>
      </w:r>
      <w:proofErr w:type="spellEnd"/>
      <w:r w:rsidRPr="001F62DF">
        <w:rPr>
          <w:rFonts w:ascii="Times New Roman" w:hAnsi="Times New Roman" w:cs="Times New Roman"/>
          <w:bCs/>
          <w:color w:val="000000" w:themeColor="text1"/>
          <w:sz w:val="24"/>
          <w:szCs w:val="24"/>
          <w:lang w:val="pl-PL" w:eastAsia="bg-BG"/>
        </w:rPr>
        <w:t xml:space="preserve"> 24-26 </w:t>
      </w:r>
      <w:proofErr w:type="spellStart"/>
      <w:r w:rsidRPr="001F62DF">
        <w:rPr>
          <w:rFonts w:ascii="Times New Roman" w:hAnsi="Times New Roman" w:cs="Times New Roman"/>
          <w:bCs/>
          <w:color w:val="000000" w:themeColor="text1"/>
          <w:sz w:val="24"/>
          <w:szCs w:val="24"/>
          <w:lang w:val="pl-PL" w:eastAsia="bg-BG"/>
        </w:rPr>
        <w:t>ноември</w:t>
      </w:r>
      <w:proofErr w:type="spellEnd"/>
      <w:r w:rsidRPr="001F62DF">
        <w:rPr>
          <w:rFonts w:ascii="Times New Roman" w:hAnsi="Times New Roman" w:cs="Times New Roman"/>
          <w:bCs/>
          <w:color w:val="000000" w:themeColor="text1"/>
          <w:sz w:val="24"/>
          <w:szCs w:val="24"/>
          <w:lang w:val="pl-PL" w:eastAsia="bg-BG"/>
        </w:rPr>
        <w:t xml:space="preserve"> 2022 г. </w:t>
      </w:r>
      <w:r w:rsidRPr="001F62DF">
        <w:rPr>
          <w:rFonts w:ascii="Times New Roman" w:hAnsi="Times New Roman" w:cs="Times New Roman"/>
          <w:bCs/>
          <w:color w:val="000000" w:themeColor="text1"/>
          <w:sz w:val="24"/>
          <w:szCs w:val="24"/>
          <w:lang w:eastAsia="bg-BG"/>
        </w:rPr>
        <w:t>в</w:t>
      </w:r>
      <w:r w:rsidRPr="001F62DF">
        <w:rPr>
          <w:rFonts w:ascii="Times New Roman" w:hAnsi="Times New Roman" w:cs="Times New Roman"/>
          <w:bCs/>
          <w:color w:val="000000" w:themeColor="text1"/>
          <w:sz w:val="24"/>
          <w:szCs w:val="24"/>
          <w:lang w:val="pl-PL" w:eastAsia="bg-BG"/>
        </w:rPr>
        <w:t xml:space="preserve"> </w:t>
      </w:r>
      <w:proofErr w:type="spellStart"/>
      <w:r w:rsidRPr="001F62DF">
        <w:rPr>
          <w:rFonts w:ascii="Times New Roman" w:hAnsi="Times New Roman" w:cs="Times New Roman"/>
          <w:bCs/>
          <w:color w:val="000000" w:themeColor="text1"/>
          <w:sz w:val="24"/>
          <w:szCs w:val="24"/>
          <w:lang w:eastAsia="bg-BG"/>
        </w:rPr>
        <w:t>Надажин</w:t>
      </w:r>
      <w:proofErr w:type="spellEnd"/>
      <w:r w:rsidRPr="001F62DF">
        <w:rPr>
          <w:rFonts w:ascii="Times New Roman" w:hAnsi="Times New Roman" w:cs="Times New Roman"/>
          <w:bCs/>
          <w:color w:val="000000" w:themeColor="text1"/>
          <w:sz w:val="24"/>
          <w:szCs w:val="24"/>
          <w:lang w:eastAsia="bg-BG"/>
        </w:rPr>
        <w:t>, в покрайнините на Варшава.</w:t>
      </w:r>
    </w:p>
    <w:p w:rsidR="00960F3E" w:rsidRPr="001F62DF" w:rsidRDefault="00960F3E" w:rsidP="00C57222">
      <w:pPr>
        <w:pStyle w:val="ListParagraph"/>
        <w:widowControl w:val="0"/>
        <w:numPr>
          <w:ilvl w:val="0"/>
          <w:numId w:val="56"/>
        </w:numPr>
        <w:spacing w:after="120" w:line="360" w:lineRule="auto"/>
        <w:ind w:left="0" w:firstLine="567"/>
        <w:contextualSpacing w:val="0"/>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 xml:space="preserve">Проведена среща с представители на Летище Люблин и </w:t>
      </w:r>
      <w:proofErr w:type="spellStart"/>
      <w:r w:rsidRPr="001F62DF">
        <w:rPr>
          <w:rFonts w:ascii="Times New Roman" w:hAnsi="Times New Roman" w:cs="Times New Roman"/>
          <w:bCs/>
          <w:color w:val="000000" w:themeColor="text1"/>
          <w:sz w:val="24"/>
          <w:szCs w:val="24"/>
          <w:lang w:eastAsia="bg-BG"/>
        </w:rPr>
        <w:t>Люблинската</w:t>
      </w:r>
      <w:proofErr w:type="spellEnd"/>
      <w:r w:rsidRPr="001F62DF">
        <w:rPr>
          <w:rFonts w:ascii="Times New Roman" w:hAnsi="Times New Roman" w:cs="Times New Roman"/>
          <w:bCs/>
          <w:color w:val="000000" w:themeColor="text1"/>
          <w:sz w:val="24"/>
          <w:szCs w:val="24"/>
          <w:lang w:eastAsia="bg-BG"/>
        </w:rPr>
        <w:t xml:space="preserve"> регионална туристическа организация за провеждане в гр. Люблин на „Дни на България“ през пролетта на 2023 г.</w:t>
      </w:r>
    </w:p>
    <w:p w:rsidR="00960F3E" w:rsidRPr="001F62DF" w:rsidRDefault="00960F3E" w:rsidP="00C57222">
      <w:pPr>
        <w:pStyle w:val="ListParagraph"/>
        <w:widowControl w:val="0"/>
        <w:numPr>
          <w:ilvl w:val="0"/>
          <w:numId w:val="56"/>
        </w:numPr>
        <w:spacing w:after="120" w:line="360" w:lineRule="auto"/>
        <w:ind w:left="0" w:firstLine="567"/>
        <w:contextualSpacing w:val="0"/>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 xml:space="preserve">Участие в конференция „Полски туристически ваучер“, организирана от редакцията на </w:t>
      </w:r>
      <w:proofErr w:type="spellStart"/>
      <w:r w:rsidRPr="001F62DF">
        <w:rPr>
          <w:rFonts w:ascii="Times New Roman" w:hAnsi="Times New Roman" w:cs="Times New Roman"/>
          <w:bCs/>
          <w:color w:val="000000" w:themeColor="text1"/>
          <w:sz w:val="24"/>
          <w:szCs w:val="24"/>
          <w:lang w:eastAsia="bg-BG"/>
        </w:rPr>
        <w:t>Жечпосполита</w:t>
      </w:r>
      <w:proofErr w:type="spellEnd"/>
      <w:r w:rsidRPr="001F62DF">
        <w:rPr>
          <w:rFonts w:ascii="Times New Roman" w:hAnsi="Times New Roman" w:cs="Times New Roman"/>
          <w:bCs/>
          <w:color w:val="000000" w:themeColor="text1"/>
          <w:sz w:val="24"/>
          <w:szCs w:val="24"/>
          <w:lang w:eastAsia="bg-BG"/>
        </w:rPr>
        <w:t xml:space="preserve"> туризъм и Полската туристическа организация.</w:t>
      </w:r>
    </w:p>
    <w:p w:rsidR="00960F3E" w:rsidRPr="001F62DF" w:rsidRDefault="00960F3E" w:rsidP="00C57222">
      <w:pPr>
        <w:pStyle w:val="ListParagraph"/>
        <w:widowControl w:val="0"/>
        <w:numPr>
          <w:ilvl w:val="0"/>
          <w:numId w:val="56"/>
        </w:numPr>
        <w:spacing w:after="120" w:line="360" w:lineRule="auto"/>
        <w:ind w:left="0" w:firstLine="567"/>
        <w:contextualSpacing w:val="0"/>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Участие в конференция на Полската туристическа камара с представяне на резултати от изследване на тема „Почивки на поляците в чужбина 2022“.</w:t>
      </w:r>
    </w:p>
    <w:p w:rsidR="00960F3E" w:rsidRPr="001F62DF" w:rsidRDefault="00960F3E" w:rsidP="00C57222">
      <w:pPr>
        <w:pStyle w:val="ListParagraph"/>
        <w:widowControl w:val="0"/>
        <w:numPr>
          <w:ilvl w:val="0"/>
          <w:numId w:val="56"/>
        </w:numPr>
        <w:spacing w:after="120" w:line="360" w:lineRule="auto"/>
        <w:ind w:left="0" w:firstLine="567"/>
        <w:contextualSpacing w:val="0"/>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 xml:space="preserve">Организиране и провеждане на 1-ва презентация на България като дестинация за балнеология и СПА туризъм съвместно със СНЦ „Български съюз по балнеология и СПА </w:t>
      </w:r>
      <w:r w:rsidRPr="001F62DF">
        <w:rPr>
          <w:rFonts w:ascii="Times New Roman" w:hAnsi="Times New Roman" w:cs="Times New Roman"/>
          <w:bCs/>
          <w:color w:val="000000" w:themeColor="text1"/>
          <w:sz w:val="24"/>
          <w:szCs w:val="24"/>
          <w:lang w:eastAsia="bg-BG"/>
        </w:rPr>
        <w:lastRenderedPageBreak/>
        <w:t>туризъм” (БСБСПА) във видеоформат.</w:t>
      </w:r>
    </w:p>
    <w:p w:rsidR="00960F3E" w:rsidRPr="001F62DF" w:rsidRDefault="00960F3E" w:rsidP="00C57222">
      <w:pPr>
        <w:pStyle w:val="ListParagraph"/>
        <w:widowControl w:val="0"/>
        <w:numPr>
          <w:ilvl w:val="0"/>
          <w:numId w:val="56"/>
        </w:numPr>
        <w:spacing w:after="120" w:line="360" w:lineRule="auto"/>
        <w:ind w:left="0" w:firstLine="567"/>
        <w:contextualSpacing w:val="0"/>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 xml:space="preserve">Участие в 31 Икономически форум в гр. </w:t>
      </w:r>
      <w:proofErr w:type="spellStart"/>
      <w:r w:rsidRPr="001F62DF">
        <w:rPr>
          <w:rFonts w:ascii="Times New Roman" w:hAnsi="Times New Roman" w:cs="Times New Roman"/>
          <w:bCs/>
          <w:color w:val="000000" w:themeColor="text1"/>
          <w:sz w:val="24"/>
          <w:szCs w:val="24"/>
          <w:lang w:eastAsia="bg-BG"/>
        </w:rPr>
        <w:t>Карпач</w:t>
      </w:r>
      <w:proofErr w:type="spellEnd"/>
      <w:r w:rsidRPr="001F62DF">
        <w:rPr>
          <w:rFonts w:ascii="Times New Roman" w:hAnsi="Times New Roman" w:cs="Times New Roman"/>
          <w:bCs/>
          <w:color w:val="000000" w:themeColor="text1"/>
          <w:sz w:val="24"/>
          <w:szCs w:val="24"/>
          <w:lang w:eastAsia="bg-BG"/>
        </w:rPr>
        <w:t>, Полша и в дебат „Обектите на ЮНЕСКО – как да постигнем равновесие между потребностите на жителите, туристите и предприемачите“.</w:t>
      </w:r>
    </w:p>
    <w:p w:rsidR="00960F3E" w:rsidRPr="001F62DF" w:rsidRDefault="00960F3E" w:rsidP="00C57222">
      <w:pPr>
        <w:pStyle w:val="ListParagraph"/>
        <w:widowControl w:val="0"/>
        <w:numPr>
          <w:ilvl w:val="0"/>
          <w:numId w:val="56"/>
        </w:numPr>
        <w:spacing w:after="120" w:line="360" w:lineRule="auto"/>
        <w:ind w:left="0" w:firstLine="567"/>
        <w:contextualSpacing w:val="0"/>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 xml:space="preserve">Участие в 11ти Форум за насърчаване на туризма. Представяне на България като „Златен партньор“ с участие в основния дискусионен панел на политическо ниво от проф. Мариела </w:t>
      </w:r>
      <w:proofErr w:type="spellStart"/>
      <w:r w:rsidRPr="001F62DF">
        <w:rPr>
          <w:rFonts w:ascii="Times New Roman" w:hAnsi="Times New Roman" w:cs="Times New Roman"/>
          <w:bCs/>
          <w:color w:val="000000" w:themeColor="text1"/>
          <w:sz w:val="24"/>
          <w:szCs w:val="24"/>
          <w:lang w:eastAsia="bg-BG"/>
        </w:rPr>
        <w:t>Модева</w:t>
      </w:r>
      <w:proofErr w:type="spellEnd"/>
      <w:r w:rsidRPr="001F62DF">
        <w:rPr>
          <w:rFonts w:ascii="Times New Roman" w:hAnsi="Times New Roman" w:cs="Times New Roman"/>
          <w:bCs/>
          <w:color w:val="000000" w:themeColor="text1"/>
          <w:sz w:val="24"/>
          <w:szCs w:val="24"/>
          <w:lang w:eastAsia="bg-BG"/>
        </w:rPr>
        <w:t>, заместник-министър на туризма.</w:t>
      </w:r>
    </w:p>
    <w:p w:rsidR="00960F3E" w:rsidRPr="001F62DF" w:rsidRDefault="00960F3E" w:rsidP="00C57222">
      <w:pPr>
        <w:pStyle w:val="ListParagraph"/>
        <w:widowControl w:val="0"/>
        <w:numPr>
          <w:ilvl w:val="0"/>
          <w:numId w:val="56"/>
        </w:numPr>
        <w:spacing w:after="120" w:line="360" w:lineRule="auto"/>
        <w:ind w:left="0" w:firstLine="567"/>
        <w:contextualSpacing w:val="0"/>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 xml:space="preserve">Организиране на участие на представител на МТ в 1-ви Европейски конгрес за спорт и туризъм. Участие чрез </w:t>
      </w:r>
      <w:proofErr w:type="spellStart"/>
      <w:r w:rsidRPr="001F62DF">
        <w:rPr>
          <w:rFonts w:ascii="Times New Roman" w:hAnsi="Times New Roman" w:cs="Times New Roman"/>
          <w:bCs/>
          <w:color w:val="000000" w:themeColor="text1"/>
          <w:sz w:val="24"/>
          <w:szCs w:val="24"/>
          <w:lang w:eastAsia="bg-BG"/>
        </w:rPr>
        <w:t>видеовръзка</w:t>
      </w:r>
      <w:proofErr w:type="spellEnd"/>
      <w:r w:rsidRPr="001F62DF">
        <w:rPr>
          <w:rFonts w:ascii="Times New Roman" w:hAnsi="Times New Roman" w:cs="Times New Roman"/>
          <w:bCs/>
          <w:color w:val="000000" w:themeColor="text1"/>
          <w:sz w:val="24"/>
          <w:szCs w:val="24"/>
          <w:lang w:eastAsia="bg-BG"/>
        </w:rPr>
        <w:t xml:space="preserve"> взе проф. Мариела </w:t>
      </w:r>
      <w:proofErr w:type="spellStart"/>
      <w:r w:rsidRPr="001F62DF">
        <w:rPr>
          <w:rFonts w:ascii="Times New Roman" w:hAnsi="Times New Roman" w:cs="Times New Roman"/>
          <w:bCs/>
          <w:color w:val="000000" w:themeColor="text1"/>
          <w:sz w:val="24"/>
          <w:szCs w:val="24"/>
          <w:lang w:eastAsia="bg-BG"/>
        </w:rPr>
        <w:t>Модева</w:t>
      </w:r>
      <w:proofErr w:type="spellEnd"/>
      <w:r w:rsidRPr="001F62DF">
        <w:rPr>
          <w:rFonts w:ascii="Times New Roman" w:hAnsi="Times New Roman" w:cs="Times New Roman"/>
          <w:bCs/>
          <w:color w:val="000000" w:themeColor="text1"/>
          <w:sz w:val="24"/>
          <w:szCs w:val="24"/>
          <w:lang w:eastAsia="bg-BG"/>
        </w:rPr>
        <w:t>, заместник-министър на туризма.</w:t>
      </w:r>
    </w:p>
    <w:p w:rsidR="00960F3E" w:rsidRPr="001F62DF" w:rsidRDefault="00960F3E" w:rsidP="00C57222">
      <w:pPr>
        <w:pStyle w:val="ListParagraph"/>
        <w:widowControl w:val="0"/>
        <w:numPr>
          <w:ilvl w:val="0"/>
          <w:numId w:val="56"/>
        </w:numPr>
        <w:spacing w:after="120" w:line="360" w:lineRule="auto"/>
        <w:ind w:left="0" w:firstLine="567"/>
        <w:contextualSpacing w:val="0"/>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Организиране и провеждане на поредица от бизнес форуми в 4 града (</w:t>
      </w:r>
      <w:proofErr w:type="spellStart"/>
      <w:r w:rsidRPr="001F62DF">
        <w:rPr>
          <w:rFonts w:ascii="Times New Roman" w:hAnsi="Times New Roman" w:cs="Times New Roman"/>
          <w:bCs/>
          <w:color w:val="000000" w:themeColor="text1"/>
          <w:sz w:val="24"/>
          <w:szCs w:val="24"/>
          <w:lang w:eastAsia="bg-BG"/>
        </w:rPr>
        <w:t>роудшоу</w:t>
      </w:r>
      <w:proofErr w:type="spellEnd"/>
      <w:r w:rsidRPr="001F62DF">
        <w:rPr>
          <w:rFonts w:ascii="Times New Roman" w:hAnsi="Times New Roman" w:cs="Times New Roman"/>
          <w:bCs/>
          <w:color w:val="000000" w:themeColor="text1"/>
          <w:sz w:val="24"/>
          <w:szCs w:val="24"/>
          <w:lang w:eastAsia="bg-BG"/>
        </w:rPr>
        <w:t>). В събитието взеха участие 15 български компании, които в рамките на 4 дни, в 4 града на Полша (Вроцлав, Катовице, Краков и Варшава) проведоха средно по 100 срещи с полски партньори. Делегацията бе ръководена от г-жа Ирена Георгиева, заместник-министър на туризма.</w:t>
      </w:r>
    </w:p>
    <w:p w:rsidR="00960F3E" w:rsidRPr="001F62DF" w:rsidRDefault="00960F3E" w:rsidP="00C57222">
      <w:pPr>
        <w:pStyle w:val="ListParagraph"/>
        <w:widowControl w:val="0"/>
        <w:numPr>
          <w:ilvl w:val="0"/>
          <w:numId w:val="56"/>
        </w:numPr>
        <w:spacing w:after="120" w:line="360" w:lineRule="auto"/>
        <w:ind w:left="0" w:firstLine="567"/>
        <w:contextualSpacing w:val="0"/>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 xml:space="preserve">Подготовка и провеждане на участие на МТ с Национален щанд от 310 м2 на Международното изложение за туризъм TT </w:t>
      </w:r>
      <w:proofErr w:type="spellStart"/>
      <w:r w:rsidRPr="001F62DF">
        <w:rPr>
          <w:rFonts w:ascii="Times New Roman" w:hAnsi="Times New Roman" w:cs="Times New Roman"/>
          <w:bCs/>
          <w:color w:val="000000" w:themeColor="text1"/>
          <w:sz w:val="24"/>
          <w:szCs w:val="24"/>
          <w:lang w:eastAsia="bg-BG"/>
        </w:rPr>
        <w:t>Warsaw</w:t>
      </w:r>
      <w:proofErr w:type="spellEnd"/>
      <w:r w:rsidRPr="001F62DF">
        <w:rPr>
          <w:rFonts w:ascii="Times New Roman" w:hAnsi="Times New Roman" w:cs="Times New Roman"/>
          <w:bCs/>
          <w:color w:val="000000" w:themeColor="text1"/>
          <w:sz w:val="24"/>
          <w:szCs w:val="24"/>
          <w:lang w:eastAsia="bg-BG"/>
        </w:rPr>
        <w:t xml:space="preserve">, което се проведе в периода 24-26 ноември 2022 г. в </w:t>
      </w:r>
      <w:proofErr w:type="spellStart"/>
      <w:r w:rsidRPr="001F62DF">
        <w:rPr>
          <w:rFonts w:ascii="Times New Roman" w:hAnsi="Times New Roman" w:cs="Times New Roman"/>
          <w:bCs/>
          <w:color w:val="000000" w:themeColor="text1"/>
          <w:sz w:val="24"/>
          <w:szCs w:val="24"/>
          <w:lang w:eastAsia="bg-BG"/>
        </w:rPr>
        <w:t>Надажин</w:t>
      </w:r>
      <w:proofErr w:type="spellEnd"/>
      <w:r w:rsidRPr="001F62DF">
        <w:rPr>
          <w:rFonts w:ascii="Times New Roman" w:hAnsi="Times New Roman" w:cs="Times New Roman"/>
          <w:bCs/>
          <w:color w:val="000000" w:themeColor="text1"/>
          <w:sz w:val="24"/>
          <w:szCs w:val="24"/>
          <w:lang w:eastAsia="bg-BG"/>
        </w:rPr>
        <w:t>, в покрайнините на Варшава. България бе страна-партньор на изложението. Участваха представители на 14 фирми, 1 сдружение и Община Варна.</w:t>
      </w:r>
    </w:p>
    <w:p w:rsidR="00960F3E" w:rsidRPr="001F62DF" w:rsidRDefault="00960F3E" w:rsidP="00C57222">
      <w:pPr>
        <w:pStyle w:val="ListParagraph"/>
        <w:widowControl w:val="0"/>
        <w:numPr>
          <w:ilvl w:val="0"/>
          <w:numId w:val="56"/>
        </w:numPr>
        <w:spacing w:after="120" w:line="360" w:lineRule="auto"/>
        <w:ind w:left="0" w:firstLine="567"/>
        <w:contextualSpacing w:val="0"/>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През 2022 г., със съдействието на МТ бяха проведени 2 журналистически тура за журналисти от Полша, първия по Черноморието, втория във вътрешността на страната.</w:t>
      </w:r>
    </w:p>
    <w:p w:rsidR="00960F3E" w:rsidRPr="009C5DF6" w:rsidRDefault="00960F3E" w:rsidP="00960F3E">
      <w:pPr>
        <w:pStyle w:val="ListParagraph"/>
        <w:widowControl w:val="0"/>
        <w:spacing w:after="120"/>
        <w:ind w:left="0" w:firstLine="567"/>
        <w:jc w:val="both"/>
        <w:rPr>
          <w:rFonts w:ascii="Times New Roman" w:hAnsi="Times New Roman" w:cs="Times New Roman"/>
          <w:bCs/>
          <w:color w:val="000000" w:themeColor="text1"/>
          <w:sz w:val="8"/>
          <w:szCs w:val="8"/>
          <w:lang w:eastAsia="bg-BG"/>
        </w:rPr>
      </w:pPr>
    </w:p>
    <w:p w:rsidR="00960F3E" w:rsidRPr="001F62DF" w:rsidRDefault="00960F3E" w:rsidP="00960F3E">
      <w:pPr>
        <w:widowControl w:val="0"/>
        <w:spacing w:after="0"/>
        <w:ind w:firstLine="567"/>
        <w:jc w:val="both"/>
        <w:rPr>
          <w:rFonts w:ascii="Times New Roman" w:hAnsi="Times New Roman" w:cs="Times New Roman"/>
          <w:b/>
          <w:bCs/>
          <w:color w:val="000000" w:themeColor="text1"/>
          <w:sz w:val="24"/>
          <w:szCs w:val="24"/>
          <w:lang w:eastAsia="bg-BG"/>
        </w:rPr>
      </w:pPr>
      <w:r w:rsidRPr="001F62DF">
        <w:rPr>
          <w:rFonts w:ascii="Times New Roman" w:hAnsi="Times New Roman" w:cs="Times New Roman"/>
          <w:b/>
          <w:bCs/>
          <w:color w:val="000000" w:themeColor="text1"/>
          <w:sz w:val="24"/>
          <w:szCs w:val="24"/>
          <w:lang w:eastAsia="bg-BG"/>
        </w:rPr>
        <w:t>Предприети действия за осъвременяване на договорно-правната рамка, както и други на институционално ниво:</w:t>
      </w:r>
    </w:p>
    <w:p w:rsidR="00960F3E" w:rsidRPr="001F62DF" w:rsidRDefault="00960F3E" w:rsidP="00C57222">
      <w:pPr>
        <w:spacing w:line="360" w:lineRule="auto"/>
        <w:ind w:firstLine="567"/>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Не са предприемани действия в тази насока поради липсата на необходимо от осъвременяване на договорно-правната рамка с Германия, Руската федерация и Полша.</w:t>
      </w:r>
    </w:p>
    <w:p w:rsidR="00960F3E" w:rsidRPr="009C5DF6" w:rsidRDefault="00960F3E" w:rsidP="00960F3E">
      <w:pPr>
        <w:widowControl w:val="0"/>
        <w:spacing w:after="0"/>
        <w:ind w:firstLine="567"/>
        <w:jc w:val="both"/>
        <w:rPr>
          <w:rFonts w:ascii="Times New Roman" w:hAnsi="Times New Roman" w:cs="Times New Roman"/>
          <w:bCs/>
          <w:color w:val="000000" w:themeColor="text1"/>
          <w:sz w:val="8"/>
          <w:szCs w:val="8"/>
          <w:lang w:eastAsia="bg-BG"/>
        </w:rPr>
      </w:pPr>
    </w:p>
    <w:p w:rsidR="00960F3E" w:rsidRPr="001F62DF" w:rsidRDefault="00960F3E" w:rsidP="00B80DA0">
      <w:pPr>
        <w:pStyle w:val="ListParagraph"/>
        <w:widowControl w:val="0"/>
        <w:numPr>
          <w:ilvl w:val="0"/>
          <w:numId w:val="45"/>
        </w:numPr>
        <w:tabs>
          <w:tab w:val="left" w:pos="993"/>
        </w:tabs>
        <w:spacing w:after="0" w:line="360" w:lineRule="auto"/>
        <w:ind w:left="0" w:firstLine="567"/>
        <w:contextualSpacing w:val="0"/>
        <w:jc w:val="both"/>
        <w:rPr>
          <w:rFonts w:ascii="Times New Roman" w:hAnsi="Times New Roman" w:cs="Times New Roman"/>
          <w:b/>
          <w:bCs/>
          <w:i/>
          <w:color w:val="000000" w:themeColor="text1"/>
          <w:sz w:val="24"/>
          <w:szCs w:val="24"/>
          <w:lang w:eastAsia="bg-BG"/>
        </w:rPr>
      </w:pPr>
      <w:r w:rsidRPr="001F62DF">
        <w:rPr>
          <w:rFonts w:ascii="Times New Roman" w:hAnsi="Times New Roman" w:cs="Times New Roman"/>
          <w:b/>
          <w:bCs/>
          <w:i/>
          <w:color w:val="000000" w:themeColor="text1"/>
          <w:sz w:val="24"/>
          <w:szCs w:val="24"/>
          <w:lang w:eastAsia="bg-BG"/>
        </w:rPr>
        <w:t xml:space="preserve">Координиране дейността по участието на Република България в международни инициативи с туристическа насоченост, осъществяване оперативното ръководство на дейността на туристическите представителства и аташета по туризъм към задграничните представителства на Република България  в отделните страни; </w:t>
      </w:r>
    </w:p>
    <w:p w:rsidR="00960F3E" w:rsidRPr="009C5DF6" w:rsidRDefault="00960F3E" w:rsidP="00960F3E">
      <w:pPr>
        <w:widowControl w:val="0"/>
        <w:spacing w:after="0" w:line="360" w:lineRule="auto"/>
        <w:ind w:firstLine="567"/>
        <w:jc w:val="both"/>
        <w:rPr>
          <w:rFonts w:ascii="Times New Roman" w:hAnsi="Times New Roman" w:cs="Times New Roman"/>
          <w:bCs/>
          <w:color w:val="000000" w:themeColor="text1"/>
          <w:sz w:val="8"/>
          <w:szCs w:val="8"/>
          <w:lang w:eastAsia="bg-BG"/>
        </w:rPr>
      </w:pPr>
    </w:p>
    <w:p w:rsidR="00960F3E" w:rsidRPr="001F62DF" w:rsidRDefault="00960F3E" w:rsidP="00960F3E">
      <w:pPr>
        <w:widowControl w:val="0"/>
        <w:spacing w:after="0" w:line="360" w:lineRule="auto"/>
        <w:ind w:firstLine="567"/>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 xml:space="preserve">В разглеждания период се поддържа своевременна координация за изпълнение на поставените задачи в срок. Установени са съвременни комуникационни канали, чрез които </w:t>
      </w:r>
      <w:r w:rsidRPr="001F62DF">
        <w:rPr>
          <w:rFonts w:ascii="Times New Roman" w:hAnsi="Times New Roman" w:cs="Times New Roman"/>
          <w:bCs/>
          <w:color w:val="000000" w:themeColor="text1"/>
          <w:sz w:val="24"/>
          <w:szCs w:val="24"/>
          <w:lang w:eastAsia="bg-BG"/>
        </w:rPr>
        <w:lastRenderedPageBreak/>
        <w:t>е осигурена бързина на работните процеси.</w:t>
      </w:r>
    </w:p>
    <w:p w:rsidR="00960F3E" w:rsidRPr="009C5DF6" w:rsidRDefault="00960F3E" w:rsidP="00960F3E">
      <w:pPr>
        <w:widowControl w:val="0"/>
        <w:spacing w:after="0" w:line="360" w:lineRule="auto"/>
        <w:ind w:firstLine="567"/>
        <w:jc w:val="both"/>
        <w:rPr>
          <w:rFonts w:ascii="Times New Roman" w:hAnsi="Times New Roman" w:cs="Times New Roman"/>
          <w:b/>
          <w:bCs/>
          <w:i/>
          <w:color w:val="000000" w:themeColor="text1"/>
          <w:sz w:val="8"/>
          <w:szCs w:val="8"/>
          <w:u w:val="single"/>
          <w:lang w:eastAsia="bg-BG"/>
        </w:rPr>
      </w:pPr>
    </w:p>
    <w:p w:rsidR="00960F3E" w:rsidRPr="001F62DF" w:rsidRDefault="00960F3E" w:rsidP="00B80DA0">
      <w:pPr>
        <w:pStyle w:val="ListParagraph"/>
        <w:widowControl w:val="0"/>
        <w:numPr>
          <w:ilvl w:val="0"/>
          <w:numId w:val="45"/>
        </w:numPr>
        <w:tabs>
          <w:tab w:val="left" w:pos="993"/>
        </w:tabs>
        <w:spacing w:after="0" w:line="360" w:lineRule="auto"/>
        <w:ind w:left="0" w:firstLine="567"/>
        <w:contextualSpacing w:val="0"/>
        <w:jc w:val="both"/>
        <w:rPr>
          <w:rFonts w:ascii="Times New Roman" w:hAnsi="Times New Roman" w:cs="Times New Roman"/>
          <w:b/>
          <w:bCs/>
          <w:i/>
          <w:color w:val="000000" w:themeColor="text1"/>
          <w:sz w:val="24"/>
          <w:szCs w:val="24"/>
          <w:lang w:eastAsia="bg-BG"/>
        </w:rPr>
      </w:pPr>
      <w:r w:rsidRPr="001F62DF">
        <w:rPr>
          <w:rFonts w:ascii="Times New Roman" w:hAnsi="Times New Roman" w:cs="Times New Roman"/>
          <w:b/>
          <w:bCs/>
          <w:i/>
          <w:color w:val="000000" w:themeColor="text1"/>
          <w:sz w:val="24"/>
          <w:szCs w:val="24"/>
          <w:lang w:eastAsia="bg-BG"/>
        </w:rPr>
        <w:t>Съгласуване плановете на задграничните представителства за работа и конкретните им задачи по провеждането на външната туристическа политика на страната;</w:t>
      </w:r>
    </w:p>
    <w:p w:rsidR="00960F3E" w:rsidRPr="001F62DF" w:rsidRDefault="00960F3E" w:rsidP="00B80DA0">
      <w:pPr>
        <w:pStyle w:val="ListParagraph"/>
        <w:widowControl w:val="0"/>
        <w:numPr>
          <w:ilvl w:val="0"/>
          <w:numId w:val="52"/>
        </w:numPr>
        <w:spacing w:after="0" w:line="360" w:lineRule="auto"/>
        <w:ind w:left="0" w:firstLine="567"/>
        <w:contextualSpacing w:val="0"/>
        <w:jc w:val="both"/>
        <w:rPr>
          <w:rFonts w:ascii="Times New Roman" w:hAnsi="Times New Roman" w:cs="Times New Roman"/>
          <w:b/>
          <w:bCs/>
          <w:i/>
          <w:color w:val="000000" w:themeColor="text1"/>
          <w:sz w:val="24"/>
          <w:szCs w:val="24"/>
          <w:u w:val="single"/>
          <w:lang w:eastAsia="bg-BG"/>
        </w:rPr>
      </w:pPr>
      <w:r w:rsidRPr="001F62DF">
        <w:rPr>
          <w:rFonts w:ascii="Times New Roman" w:hAnsi="Times New Roman" w:cs="Times New Roman"/>
          <w:bCs/>
          <w:color w:val="000000" w:themeColor="text1"/>
          <w:sz w:val="24"/>
          <w:szCs w:val="24"/>
          <w:lang w:eastAsia="bg-BG"/>
        </w:rPr>
        <w:t>Съгласуване и одобряване на планове, текущи задачи и отчети на аташетата по туризъм с директор на дирекция МДВР- текущо и в зависимост от планираните срокове;</w:t>
      </w:r>
    </w:p>
    <w:p w:rsidR="00960F3E" w:rsidRDefault="00960F3E" w:rsidP="00B80DA0">
      <w:pPr>
        <w:pStyle w:val="ListParagraph"/>
        <w:widowControl w:val="0"/>
        <w:numPr>
          <w:ilvl w:val="0"/>
          <w:numId w:val="52"/>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 xml:space="preserve">Осъществяване на контакти и обмен на информация със съответните служби в държавни институции и организации и други в съответните страни по въпроси на външната туристическа политика, като информира Министерството на външните работи и другите заинтересувани министерства и ведомства; </w:t>
      </w:r>
    </w:p>
    <w:p w:rsidR="009C5DF6" w:rsidRPr="001F62DF" w:rsidRDefault="009C5DF6" w:rsidP="009C5DF6">
      <w:pPr>
        <w:pStyle w:val="ListParagraph"/>
        <w:widowControl w:val="0"/>
        <w:spacing w:after="0" w:line="360" w:lineRule="auto"/>
        <w:ind w:left="567"/>
        <w:contextualSpacing w:val="0"/>
        <w:jc w:val="both"/>
        <w:rPr>
          <w:rFonts w:ascii="Times New Roman" w:hAnsi="Times New Roman" w:cs="Times New Roman"/>
          <w:bCs/>
          <w:color w:val="000000" w:themeColor="text1"/>
          <w:sz w:val="24"/>
          <w:szCs w:val="24"/>
          <w:lang w:eastAsia="bg-BG"/>
        </w:rPr>
      </w:pPr>
    </w:p>
    <w:p w:rsidR="00960F3E" w:rsidRPr="001F62DF" w:rsidRDefault="00960F3E" w:rsidP="00B80DA0">
      <w:pPr>
        <w:pStyle w:val="ListParagraph"/>
        <w:widowControl w:val="0"/>
        <w:numPr>
          <w:ilvl w:val="1"/>
          <w:numId w:val="58"/>
        </w:numPr>
        <w:spacing w:after="0" w:line="360" w:lineRule="auto"/>
        <w:ind w:left="0" w:firstLine="567"/>
        <w:contextualSpacing w:val="0"/>
        <w:jc w:val="both"/>
        <w:rPr>
          <w:rFonts w:ascii="Times New Roman" w:hAnsi="Times New Roman" w:cs="Times New Roman"/>
          <w:b/>
          <w:bCs/>
          <w:color w:val="000000" w:themeColor="text1"/>
          <w:sz w:val="24"/>
          <w:szCs w:val="24"/>
          <w:lang w:eastAsia="bg-BG"/>
        </w:rPr>
      </w:pPr>
      <w:r w:rsidRPr="001F62DF">
        <w:rPr>
          <w:rFonts w:ascii="Times New Roman" w:hAnsi="Times New Roman" w:cs="Times New Roman"/>
          <w:b/>
          <w:bCs/>
          <w:color w:val="000000" w:themeColor="text1"/>
          <w:sz w:val="24"/>
          <w:szCs w:val="24"/>
          <w:lang w:eastAsia="bg-BG"/>
        </w:rPr>
        <w:t>Координиране дейността с други ведомства по разработването на мерки за облекчаване на формалностите по пристигането и пребиваването на чуждестранни туристи в Република България и по гарантирането на тяхната сигурност;</w:t>
      </w:r>
      <w:r w:rsidRPr="001F62DF">
        <w:rPr>
          <w:rFonts w:ascii="Times New Roman" w:hAnsi="Times New Roman" w:cs="Times New Roman"/>
          <w:b/>
          <w:bCs/>
          <w:sz w:val="24"/>
          <w:szCs w:val="24"/>
          <w:lang w:eastAsia="bg-BG"/>
        </w:rPr>
        <w:t xml:space="preserve"> </w:t>
      </w:r>
    </w:p>
    <w:p w:rsidR="00960F3E" w:rsidRPr="001F62DF" w:rsidRDefault="00960F3E" w:rsidP="00960F3E">
      <w:pPr>
        <w:pStyle w:val="ListParagraph"/>
        <w:widowControl w:val="0"/>
        <w:spacing w:after="0" w:line="360" w:lineRule="auto"/>
        <w:ind w:left="0" w:firstLine="567"/>
        <w:jc w:val="both"/>
        <w:rPr>
          <w:rFonts w:ascii="Times New Roman" w:hAnsi="Times New Roman" w:cs="Times New Roman"/>
          <w:bCs/>
          <w:sz w:val="24"/>
          <w:szCs w:val="24"/>
          <w:lang w:eastAsia="bg-BG"/>
        </w:rPr>
      </w:pPr>
      <w:r w:rsidRPr="001F62DF">
        <w:rPr>
          <w:rFonts w:ascii="Times New Roman" w:hAnsi="Times New Roman" w:cs="Times New Roman"/>
          <w:bCs/>
          <w:sz w:val="24"/>
          <w:szCs w:val="24"/>
          <w:lang w:eastAsia="bg-BG"/>
        </w:rPr>
        <w:t xml:space="preserve">Сформирана е работна група за оптимизиране на визовите режими, включваща представители на МВнР, службите за сигурност, както други институции – като Министерството на образованието и науката, Министерството на труда и социалната политика и др. Проведени са 4 заседания на работната група в рамките на 6-месечния период от началото на 2022 г. и е изготвен доклад с предложения за оптимизиране на визовите режими. </w:t>
      </w:r>
    </w:p>
    <w:p w:rsidR="00960F3E" w:rsidRDefault="00960F3E" w:rsidP="001F62DF">
      <w:pPr>
        <w:pStyle w:val="ListParagraph"/>
        <w:widowControl w:val="0"/>
        <w:spacing w:after="0" w:line="360" w:lineRule="auto"/>
        <w:ind w:left="0" w:firstLine="567"/>
        <w:jc w:val="both"/>
        <w:rPr>
          <w:rFonts w:ascii="Times New Roman" w:hAnsi="Times New Roman" w:cs="Times New Roman"/>
          <w:bCs/>
          <w:sz w:val="24"/>
          <w:szCs w:val="24"/>
          <w:lang w:eastAsia="bg-BG"/>
        </w:rPr>
      </w:pPr>
      <w:r w:rsidRPr="001F62DF">
        <w:rPr>
          <w:rFonts w:ascii="Times New Roman" w:hAnsi="Times New Roman" w:cs="Times New Roman"/>
          <w:bCs/>
          <w:sz w:val="24"/>
          <w:szCs w:val="24"/>
          <w:lang w:eastAsia="bg-BG"/>
        </w:rPr>
        <w:t>Организиране и координиране на среща между представители на туристическия бранш и Министерство на външните работи, с цел увеличаване на туристопотока от трети страни.</w:t>
      </w:r>
    </w:p>
    <w:p w:rsidR="009C5DF6" w:rsidRPr="001F62DF" w:rsidRDefault="009C5DF6" w:rsidP="001F62DF">
      <w:pPr>
        <w:pStyle w:val="ListParagraph"/>
        <w:widowControl w:val="0"/>
        <w:spacing w:after="0" w:line="360" w:lineRule="auto"/>
        <w:ind w:left="0" w:firstLine="567"/>
        <w:jc w:val="both"/>
        <w:rPr>
          <w:rFonts w:ascii="Times New Roman" w:hAnsi="Times New Roman" w:cs="Times New Roman"/>
          <w:bCs/>
          <w:color w:val="000000" w:themeColor="text1"/>
          <w:sz w:val="24"/>
          <w:szCs w:val="24"/>
          <w:lang w:eastAsia="bg-BG"/>
        </w:rPr>
      </w:pPr>
    </w:p>
    <w:p w:rsidR="00960F3E" w:rsidRPr="001F62DF" w:rsidRDefault="00960F3E" w:rsidP="00B80DA0">
      <w:pPr>
        <w:pStyle w:val="ListParagraph"/>
        <w:widowControl w:val="0"/>
        <w:numPr>
          <w:ilvl w:val="1"/>
          <w:numId w:val="58"/>
        </w:numPr>
        <w:spacing w:after="0" w:line="360" w:lineRule="auto"/>
        <w:ind w:left="0" w:firstLine="567"/>
        <w:jc w:val="both"/>
        <w:rPr>
          <w:rFonts w:ascii="Times New Roman" w:hAnsi="Times New Roman" w:cs="Times New Roman"/>
          <w:b/>
          <w:bCs/>
          <w:color w:val="000000" w:themeColor="text1"/>
          <w:sz w:val="24"/>
          <w:szCs w:val="24"/>
          <w:lang w:eastAsia="bg-BG"/>
        </w:rPr>
      </w:pPr>
      <w:r w:rsidRPr="001F62DF">
        <w:rPr>
          <w:rFonts w:ascii="Times New Roman" w:hAnsi="Times New Roman" w:cs="Times New Roman"/>
          <w:b/>
          <w:bCs/>
          <w:color w:val="000000" w:themeColor="text1"/>
          <w:sz w:val="24"/>
          <w:szCs w:val="24"/>
          <w:lang w:eastAsia="bg-BG"/>
        </w:rPr>
        <w:t>Насърчаване участието на неправителствения туристически сектор в международни браншови и продуктови организации;</w:t>
      </w:r>
      <w:r w:rsidRPr="001F62DF">
        <w:rPr>
          <w:rFonts w:ascii="Times New Roman" w:hAnsi="Times New Roman" w:cs="Times New Roman"/>
          <w:b/>
          <w:bCs/>
          <w:sz w:val="24"/>
          <w:szCs w:val="24"/>
          <w:lang w:eastAsia="bg-BG"/>
        </w:rPr>
        <w:t xml:space="preserve"> </w:t>
      </w:r>
    </w:p>
    <w:p w:rsidR="00960F3E" w:rsidRDefault="00960F3E" w:rsidP="001F62DF">
      <w:pPr>
        <w:pStyle w:val="ListParagraph"/>
        <w:widowControl w:val="0"/>
        <w:spacing w:after="0" w:line="360" w:lineRule="auto"/>
        <w:ind w:left="0" w:firstLine="567"/>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Организиране на посещение на представители на турския туристически бизнес в избрани дестинации от България, за срещи с местни контрагенти, по инициатива на Българското посолство в Анкара.</w:t>
      </w:r>
    </w:p>
    <w:p w:rsidR="009C5DF6" w:rsidRPr="001F62DF" w:rsidRDefault="009C5DF6" w:rsidP="001F62DF">
      <w:pPr>
        <w:pStyle w:val="ListParagraph"/>
        <w:widowControl w:val="0"/>
        <w:spacing w:after="0" w:line="360" w:lineRule="auto"/>
        <w:ind w:left="0" w:firstLine="567"/>
        <w:jc w:val="both"/>
        <w:rPr>
          <w:rFonts w:ascii="Times New Roman" w:hAnsi="Times New Roman" w:cs="Times New Roman"/>
          <w:bCs/>
          <w:color w:val="000000" w:themeColor="text1"/>
          <w:sz w:val="24"/>
          <w:szCs w:val="24"/>
          <w:lang w:eastAsia="bg-BG"/>
        </w:rPr>
      </w:pPr>
    </w:p>
    <w:p w:rsidR="00960F3E" w:rsidRPr="001F62DF" w:rsidRDefault="00960F3E" w:rsidP="00B80DA0">
      <w:pPr>
        <w:pStyle w:val="ListParagraph"/>
        <w:widowControl w:val="0"/>
        <w:numPr>
          <w:ilvl w:val="1"/>
          <w:numId w:val="58"/>
        </w:numPr>
        <w:spacing w:after="0" w:line="360" w:lineRule="auto"/>
        <w:ind w:left="0" w:firstLine="567"/>
        <w:contextualSpacing w:val="0"/>
        <w:jc w:val="both"/>
        <w:rPr>
          <w:rFonts w:ascii="Times New Roman" w:hAnsi="Times New Roman" w:cs="Times New Roman"/>
          <w:b/>
          <w:bCs/>
          <w:color w:val="000000" w:themeColor="text1"/>
          <w:sz w:val="24"/>
          <w:szCs w:val="24"/>
          <w:lang w:eastAsia="bg-BG"/>
        </w:rPr>
      </w:pPr>
      <w:r w:rsidRPr="001F62DF">
        <w:rPr>
          <w:rFonts w:ascii="Times New Roman" w:hAnsi="Times New Roman" w:cs="Times New Roman"/>
          <w:b/>
          <w:bCs/>
          <w:color w:val="000000" w:themeColor="text1"/>
          <w:sz w:val="24"/>
          <w:szCs w:val="24"/>
          <w:lang w:eastAsia="bg-BG"/>
        </w:rPr>
        <w:t xml:space="preserve"> Подпомагане представянето на Република България в международни форуми от високо равнище и насърчаване на партньорствата с държавни, регионални и местни институции от дунавските страни;</w:t>
      </w:r>
      <w:r w:rsidRPr="001F62DF">
        <w:rPr>
          <w:rFonts w:ascii="Times New Roman" w:hAnsi="Times New Roman" w:cs="Times New Roman"/>
          <w:b/>
          <w:bCs/>
          <w:sz w:val="24"/>
          <w:szCs w:val="24"/>
          <w:lang w:eastAsia="bg-BG"/>
        </w:rPr>
        <w:t xml:space="preserve"> </w:t>
      </w:r>
    </w:p>
    <w:p w:rsidR="00960F3E" w:rsidRPr="001F62DF" w:rsidRDefault="00960F3E" w:rsidP="00B80DA0">
      <w:pPr>
        <w:pStyle w:val="ListParagraph"/>
        <w:widowControl w:val="0"/>
        <w:numPr>
          <w:ilvl w:val="0"/>
          <w:numId w:val="48"/>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 xml:space="preserve">Осъществено посещение в гр. Орадя, Румъния – юни 2022 г., с цел провеждане на работен семинар с националните координатори на приоритетните оси на Дунавската </w:t>
      </w:r>
      <w:r w:rsidRPr="001F62DF">
        <w:rPr>
          <w:rFonts w:ascii="Times New Roman" w:hAnsi="Times New Roman" w:cs="Times New Roman"/>
          <w:bCs/>
          <w:color w:val="000000" w:themeColor="text1"/>
          <w:sz w:val="24"/>
          <w:szCs w:val="24"/>
          <w:lang w:eastAsia="bg-BG"/>
        </w:rPr>
        <w:lastRenderedPageBreak/>
        <w:t>стратегия.</w:t>
      </w:r>
    </w:p>
    <w:p w:rsidR="00960F3E" w:rsidRPr="001F62DF" w:rsidRDefault="00960F3E" w:rsidP="00B80DA0">
      <w:pPr>
        <w:pStyle w:val="ListParagraph"/>
        <w:widowControl w:val="0"/>
        <w:numPr>
          <w:ilvl w:val="0"/>
          <w:numId w:val="48"/>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 xml:space="preserve">Проведени множество онлайн срещи по дейностите по проекта за подпомагане на националните координатори на Дунавската стратегия на ЕС, съвместно с колегите от Министерството на регионалното развитие и публичната администрация на Румъния. </w:t>
      </w:r>
    </w:p>
    <w:p w:rsidR="00960F3E" w:rsidRDefault="00960F3E" w:rsidP="00B80DA0">
      <w:pPr>
        <w:pStyle w:val="ListParagraph"/>
        <w:widowControl w:val="0"/>
        <w:numPr>
          <w:ilvl w:val="0"/>
          <w:numId w:val="48"/>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Участие в среща на Националните координатори и координатори на приоритетни области на страните от Стратегията на ЕС за Дунавския регион, октомври 2022</w:t>
      </w:r>
      <w:r w:rsidR="009C5DF6">
        <w:rPr>
          <w:rFonts w:ascii="Times New Roman" w:hAnsi="Times New Roman" w:cs="Times New Roman"/>
          <w:bCs/>
          <w:color w:val="000000" w:themeColor="text1"/>
          <w:sz w:val="24"/>
          <w:szCs w:val="24"/>
          <w:lang w:eastAsia="bg-BG"/>
        </w:rPr>
        <w:t xml:space="preserve"> г.</w:t>
      </w:r>
    </w:p>
    <w:p w:rsidR="009C5DF6" w:rsidRPr="001F62DF" w:rsidRDefault="009C5DF6" w:rsidP="009C5DF6">
      <w:pPr>
        <w:pStyle w:val="ListParagraph"/>
        <w:widowControl w:val="0"/>
        <w:spacing w:after="0" w:line="360" w:lineRule="auto"/>
        <w:ind w:left="567"/>
        <w:contextualSpacing w:val="0"/>
        <w:jc w:val="both"/>
        <w:rPr>
          <w:rFonts w:ascii="Times New Roman" w:hAnsi="Times New Roman" w:cs="Times New Roman"/>
          <w:bCs/>
          <w:color w:val="000000" w:themeColor="text1"/>
          <w:sz w:val="24"/>
          <w:szCs w:val="24"/>
          <w:lang w:eastAsia="bg-BG"/>
        </w:rPr>
      </w:pPr>
    </w:p>
    <w:p w:rsidR="00960F3E" w:rsidRPr="001F62DF" w:rsidRDefault="00960F3E" w:rsidP="00B80DA0">
      <w:pPr>
        <w:pStyle w:val="ListParagraph"/>
        <w:widowControl w:val="0"/>
        <w:numPr>
          <w:ilvl w:val="1"/>
          <w:numId w:val="58"/>
        </w:numPr>
        <w:spacing w:after="0" w:line="360" w:lineRule="auto"/>
        <w:ind w:left="0" w:firstLine="567"/>
        <w:contextualSpacing w:val="0"/>
        <w:jc w:val="both"/>
        <w:rPr>
          <w:rFonts w:ascii="Times New Roman" w:hAnsi="Times New Roman" w:cs="Times New Roman"/>
          <w:b/>
          <w:bCs/>
          <w:color w:val="000000" w:themeColor="text1"/>
          <w:sz w:val="24"/>
          <w:szCs w:val="24"/>
          <w:lang w:eastAsia="bg-BG"/>
        </w:rPr>
      </w:pPr>
      <w:r w:rsidRPr="001F62DF">
        <w:rPr>
          <w:rFonts w:ascii="Times New Roman" w:hAnsi="Times New Roman" w:cs="Times New Roman"/>
          <w:b/>
          <w:bCs/>
          <w:color w:val="000000" w:themeColor="text1"/>
          <w:sz w:val="24"/>
          <w:szCs w:val="24"/>
          <w:lang w:eastAsia="bg-BG"/>
        </w:rPr>
        <w:t>Участие в работата на международни туристически организации и смесени комисии, в т.ч. Световната организация по туризъм към ООН, Европейската туристическа комисия, Организацията за Черноморско икономическо сътрудничество, ОИСР и др.;</w:t>
      </w:r>
      <w:r w:rsidRPr="001F62DF">
        <w:rPr>
          <w:rFonts w:ascii="Times New Roman" w:hAnsi="Times New Roman" w:cs="Times New Roman"/>
          <w:b/>
          <w:bCs/>
          <w:sz w:val="24"/>
          <w:szCs w:val="24"/>
          <w:lang w:eastAsia="bg-BG"/>
        </w:rPr>
        <w:t xml:space="preserve"> </w:t>
      </w:r>
    </w:p>
    <w:p w:rsidR="00960F3E" w:rsidRPr="001F62DF" w:rsidRDefault="00960F3E" w:rsidP="00B80DA0">
      <w:pPr>
        <w:pStyle w:val="ListParagraph"/>
        <w:widowControl w:val="0"/>
        <w:numPr>
          <w:ilvl w:val="0"/>
          <w:numId w:val="48"/>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 xml:space="preserve">Участие в 67-о заседание на Регионална Комисия Европа на СОТ, 31 май – 3 юни 2022 г., гр. Ереван, Армения. </w:t>
      </w:r>
    </w:p>
    <w:p w:rsidR="00960F3E" w:rsidRPr="001F62DF" w:rsidRDefault="00960F3E" w:rsidP="00B80DA0">
      <w:pPr>
        <w:pStyle w:val="ListParagraph"/>
        <w:widowControl w:val="0"/>
        <w:numPr>
          <w:ilvl w:val="0"/>
          <w:numId w:val="48"/>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 xml:space="preserve">Участие в 109-а сесия на Комитета по туризъм на ОИСР в гр. Париж, Франция, 5-7 април 2022 г. </w:t>
      </w:r>
    </w:p>
    <w:p w:rsidR="00960F3E" w:rsidRPr="001F62DF" w:rsidRDefault="00960F3E" w:rsidP="00B80DA0">
      <w:pPr>
        <w:pStyle w:val="ListParagraph"/>
        <w:widowControl w:val="0"/>
        <w:numPr>
          <w:ilvl w:val="0"/>
          <w:numId w:val="48"/>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Участие в заседание на Междуведомствения координационен механизъм на ОИСР, съвместно с мисия, командирована от Организацията в Старосел, 14-16 юни 2022., координация по въпросите, свързани с членството на България в ОИСР.</w:t>
      </w:r>
    </w:p>
    <w:p w:rsidR="00960F3E" w:rsidRPr="001F62DF" w:rsidRDefault="00960F3E" w:rsidP="00B80DA0">
      <w:pPr>
        <w:pStyle w:val="ListParagraph"/>
        <w:widowControl w:val="0"/>
        <w:numPr>
          <w:ilvl w:val="0"/>
          <w:numId w:val="48"/>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 xml:space="preserve">Предоставена информация и актуализирани политики по повод годишната публикация на ОИСР „Тенденции и политики в областта на туризма“ за 2022 г. </w:t>
      </w:r>
    </w:p>
    <w:p w:rsidR="00960F3E" w:rsidRPr="001F62DF" w:rsidRDefault="00960F3E" w:rsidP="00B80DA0">
      <w:pPr>
        <w:pStyle w:val="ListParagraph"/>
        <w:widowControl w:val="0"/>
        <w:numPr>
          <w:ilvl w:val="0"/>
          <w:numId w:val="48"/>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Участие в 105та среща на борда на директорите и среща на страните членки на ЕТК В Любляна, 17-19 Май 2022 г.</w:t>
      </w:r>
    </w:p>
    <w:p w:rsidR="00960F3E" w:rsidRPr="001F62DF" w:rsidRDefault="00960F3E" w:rsidP="00B80DA0">
      <w:pPr>
        <w:pStyle w:val="ListParagraph"/>
        <w:widowControl w:val="0"/>
        <w:numPr>
          <w:ilvl w:val="0"/>
          <w:numId w:val="48"/>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 xml:space="preserve">Участие в среща на борда на директорите на ЕТК в Рим, Италия, 14-15 септември 2022 г. </w:t>
      </w:r>
    </w:p>
    <w:p w:rsidR="00960F3E" w:rsidRPr="001F62DF" w:rsidRDefault="00960F3E" w:rsidP="00B80DA0">
      <w:pPr>
        <w:pStyle w:val="ListParagraph"/>
        <w:widowControl w:val="0"/>
        <w:numPr>
          <w:ilvl w:val="0"/>
          <w:numId w:val="48"/>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 xml:space="preserve">Участие в Шестата глобална конференция за винен туризъм в гр. </w:t>
      </w:r>
      <w:proofErr w:type="spellStart"/>
      <w:r w:rsidRPr="001F62DF">
        <w:rPr>
          <w:rFonts w:ascii="Times New Roman" w:hAnsi="Times New Roman" w:cs="Times New Roman"/>
          <w:bCs/>
          <w:color w:val="000000" w:themeColor="text1"/>
          <w:sz w:val="24"/>
          <w:szCs w:val="24"/>
          <w:lang w:eastAsia="bg-BG"/>
        </w:rPr>
        <w:t>Алба</w:t>
      </w:r>
      <w:proofErr w:type="spellEnd"/>
      <w:r w:rsidRPr="001F62DF">
        <w:rPr>
          <w:rFonts w:ascii="Times New Roman" w:hAnsi="Times New Roman" w:cs="Times New Roman"/>
          <w:bCs/>
          <w:color w:val="000000" w:themeColor="text1"/>
          <w:sz w:val="24"/>
          <w:szCs w:val="24"/>
          <w:lang w:eastAsia="bg-BG"/>
        </w:rPr>
        <w:t>, Италия, 21-23 септември 2022 г.</w:t>
      </w:r>
    </w:p>
    <w:p w:rsidR="00960F3E" w:rsidRDefault="00960F3E" w:rsidP="00B80DA0">
      <w:pPr>
        <w:pStyle w:val="ListParagraph"/>
        <w:widowControl w:val="0"/>
        <w:numPr>
          <w:ilvl w:val="0"/>
          <w:numId w:val="48"/>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участие в Европейски туристически форум в гр. Прага, Чехия, 17-19 ноември 2022 г.</w:t>
      </w:r>
    </w:p>
    <w:p w:rsidR="009C5DF6" w:rsidRPr="001F62DF" w:rsidRDefault="009C5DF6" w:rsidP="009C5DF6">
      <w:pPr>
        <w:pStyle w:val="ListParagraph"/>
        <w:widowControl w:val="0"/>
        <w:spacing w:after="0" w:line="360" w:lineRule="auto"/>
        <w:ind w:left="567"/>
        <w:contextualSpacing w:val="0"/>
        <w:jc w:val="both"/>
        <w:rPr>
          <w:rFonts w:ascii="Times New Roman" w:hAnsi="Times New Roman" w:cs="Times New Roman"/>
          <w:bCs/>
          <w:color w:val="000000" w:themeColor="text1"/>
          <w:sz w:val="24"/>
          <w:szCs w:val="24"/>
          <w:lang w:eastAsia="bg-BG"/>
        </w:rPr>
      </w:pPr>
    </w:p>
    <w:p w:rsidR="00960F3E" w:rsidRPr="001F62DF" w:rsidRDefault="00960F3E" w:rsidP="00B80DA0">
      <w:pPr>
        <w:pStyle w:val="ListParagraph"/>
        <w:widowControl w:val="0"/>
        <w:numPr>
          <w:ilvl w:val="1"/>
          <w:numId w:val="58"/>
        </w:numPr>
        <w:spacing w:after="0" w:line="360" w:lineRule="auto"/>
        <w:ind w:left="0" w:firstLine="567"/>
        <w:contextualSpacing w:val="0"/>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
          <w:bCs/>
          <w:color w:val="000000" w:themeColor="text1"/>
          <w:sz w:val="24"/>
          <w:szCs w:val="24"/>
          <w:lang w:eastAsia="bg-BG"/>
        </w:rPr>
        <w:t xml:space="preserve">Организация и провеждане на международни туристически събития (конференции, конгреси, форуми, кръгли маси, семинар) с цел насърчаване входящия чуждестранен туристопоток и привличането на чуждестранни инвестиции в туристическия сектор. </w:t>
      </w:r>
    </w:p>
    <w:p w:rsidR="00960F3E" w:rsidRPr="001F62DF" w:rsidRDefault="00960F3E" w:rsidP="00B80DA0">
      <w:pPr>
        <w:pStyle w:val="ListParagraph"/>
        <w:widowControl w:val="0"/>
        <w:numPr>
          <w:ilvl w:val="0"/>
          <w:numId w:val="51"/>
        </w:numPr>
        <w:spacing w:after="0" w:line="360" w:lineRule="auto"/>
        <w:ind w:left="0" w:firstLine="567"/>
        <w:jc w:val="both"/>
        <w:rPr>
          <w:rFonts w:ascii="Times New Roman" w:hAnsi="Times New Roman" w:cs="Times New Roman"/>
          <w:sz w:val="24"/>
          <w:szCs w:val="24"/>
        </w:rPr>
      </w:pPr>
      <w:r w:rsidRPr="001F62DF">
        <w:rPr>
          <w:rFonts w:ascii="Times New Roman" w:hAnsi="Times New Roman" w:cs="Times New Roman"/>
          <w:sz w:val="24"/>
          <w:szCs w:val="24"/>
        </w:rPr>
        <w:t xml:space="preserve">Българо-полски форум на високо равнище в областта на туризма, София + Варна, 2-5 юни 2022 г. На събитието взеха високопоставени представители на държавните и частни органи в отрасъла.  </w:t>
      </w:r>
    </w:p>
    <w:p w:rsidR="00960F3E" w:rsidRPr="001F62DF" w:rsidRDefault="00960F3E" w:rsidP="00B80DA0">
      <w:pPr>
        <w:pStyle w:val="ListParagraph"/>
        <w:widowControl w:val="0"/>
        <w:numPr>
          <w:ilvl w:val="0"/>
          <w:numId w:val="51"/>
        </w:numPr>
        <w:spacing w:after="0" w:line="360" w:lineRule="auto"/>
        <w:ind w:left="0" w:firstLine="567"/>
        <w:jc w:val="both"/>
        <w:rPr>
          <w:rFonts w:ascii="Times New Roman" w:hAnsi="Times New Roman" w:cs="Times New Roman"/>
          <w:sz w:val="24"/>
          <w:szCs w:val="24"/>
        </w:rPr>
      </w:pPr>
      <w:r w:rsidRPr="001F62DF">
        <w:rPr>
          <w:rFonts w:ascii="Times New Roman" w:hAnsi="Times New Roman" w:cs="Times New Roman"/>
          <w:sz w:val="24"/>
          <w:szCs w:val="24"/>
        </w:rPr>
        <w:lastRenderedPageBreak/>
        <w:t>Участие в българо-сръбски форум в сферата на туризма, София, 8 май 2022 г., на равнище заместник-министър, с представители на сръбското посолство, както и Националната туристическа организация на Република Сърбия.</w:t>
      </w:r>
    </w:p>
    <w:p w:rsidR="00960F3E" w:rsidRDefault="00960F3E" w:rsidP="00B80DA0">
      <w:pPr>
        <w:pStyle w:val="ListParagraph"/>
        <w:widowControl w:val="0"/>
        <w:numPr>
          <w:ilvl w:val="0"/>
          <w:numId w:val="51"/>
        </w:numPr>
        <w:spacing w:after="0" w:line="360" w:lineRule="auto"/>
        <w:ind w:left="0" w:firstLine="567"/>
        <w:jc w:val="both"/>
        <w:rPr>
          <w:rFonts w:ascii="Times New Roman" w:hAnsi="Times New Roman" w:cs="Times New Roman"/>
          <w:sz w:val="24"/>
          <w:szCs w:val="24"/>
          <w:lang w:val="ru-RU"/>
        </w:rPr>
      </w:pPr>
      <w:r w:rsidRPr="001F62DF">
        <w:rPr>
          <w:rFonts w:ascii="Times New Roman" w:hAnsi="Times New Roman" w:cs="Times New Roman"/>
          <w:sz w:val="24"/>
          <w:szCs w:val="24"/>
        </w:rPr>
        <w:t xml:space="preserve">Промоционално събитие по повод откриването на летния туристически сезон в </w:t>
      </w:r>
      <w:proofErr w:type="spellStart"/>
      <w:r w:rsidRPr="001F62DF">
        <w:rPr>
          <w:rFonts w:ascii="Times New Roman" w:hAnsi="Times New Roman" w:cs="Times New Roman"/>
          <w:sz w:val="24"/>
          <w:szCs w:val="24"/>
        </w:rPr>
        <w:t>к.к</w:t>
      </w:r>
      <w:proofErr w:type="spellEnd"/>
      <w:r w:rsidRPr="001F62DF">
        <w:rPr>
          <w:rFonts w:ascii="Times New Roman" w:hAnsi="Times New Roman" w:cs="Times New Roman"/>
          <w:sz w:val="24"/>
          <w:szCs w:val="24"/>
        </w:rPr>
        <w:t>. Златни пясъци с представителите на чуждестранния дипломатически корпус – 11-12 юни 2022 г</w:t>
      </w:r>
      <w:r w:rsidRPr="001F62DF">
        <w:rPr>
          <w:rFonts w:ascii="Times New Roman" w:hAnsi="Times New Roman" w:cs="Times New Roman"/>
          <w:sz w:val="24"/>
          <w:szCs w:val="24"/>
          <w:lang w:val="ru-RU"/>
        </w:rPr>
        <w:t>.</w:t>
      </w:r>
    </w:p>
    <w:p w:rsidR="009C5DF6" w:rsidRPr="001F62DF" w:rsidRDefault="009C5DF6" w:rsidP="009C5DF6">
      <w:pPr>
        <w:pStyle w:val="ListParagraph"/>
        <w:widowControl w:val="0"/>
        <w:spacing w:after="0" w:line="360" w:lineRule="auto"/>
        <w:ind w:left="567"/>
        <w:jc w:val="both"/>
        <w:rPr>
          <w:rFonts w:ascii="Times New Roman" w:hAnsi="Times New Roman" w:cs="Times New Roman"/>
          <w:sz w:val="24"/>
          <w:szCs w:val="24"/>
          <w:lang w:val="ru-RU"/>
        </w:rPr>
      </w:pPr>
    </w:p>
    <w:p w:rsidR="00960F3E" w:rsidRPr="009C5DF6" w:rsidRDefault="00960F3E" w:rsidP="00B80DA0">
      <w:pPr>
        <w:pStyle w:val="ListParagraph"/>
        <w:widowControl w:val="0"/>
        <w:numPr>
          <w:ilvl w:val="1"/>
          <w:numId w:val="58"/>
        </w:numPr>
        <w:spacing w:after="0" w:line="360" w:lineRule="auto"/>
        <w:ind w:left="0" w:firstLine="567"/>
        <w:contextualSpacing w:val="0"/>
        <w:jc w:val="both"/>
        <w:rPr>
          <w:rFonts w:ascii="Times New Roman" w:hAnsi="Times New Roman" w:cs="Times New Roman"/>
          <w:b/>
          <w:bCs/>
          <w:color w:val="000000" w:themeColor="text1"/>
          <w:sz w:val="24"/>
          <w:szCs w:val="24"/>
          <w:lang w:eastAsia="bg-BG"/>
        </w:rPr>
      </w:pPr>
      <w:r w:rsidRPr="001F62DF">
        <w:rPr>
          <w:rFonts w:ascii="Times New Roman" w:hAnsi="Times New Roman" w:cs="Times New Roman"/>
          <w:b/>
          <w:bCs/>
          <w:color w:val="000000" w:themeColor="text1"/>
          <w:sz w:val="24"/>
          <w:szCs w:val="24"/>
          <w:lang w:eastAsia="bg-BG"/>
        </w:rPr>
        <w:t>Работа по оформянето и въвеждането на трансгранични и международни туристически продукти;</w:t>
      </w:r>
      <w:r w:rsidRPr="001F62DF">
        <w:rPr>
          <w:rFonts w:ascii="Times New Roman" w:hAnsi="Times New Roman" w:cs="Times New Roman"/>
          <w:b/>
          <w:bCs/>
          <w:sz w:val="24"/>
          <w:szCs w:val="24"/>
          <w:lang w:eastAsia="bg-BG"/>
        </w:rPr>
        <w:t xml:space="preserve"> </w:t>
      </w:r>
    </w:p>
    <w:p w:rsidR="009C5DF6" w:rsidRPr="001F62DF" w:rsidRDefault="009C5DF6" w:rsidP="009C5DF6">
      <w:pPr>
        <w:pStyle w:val="ListParagraph"/>
        <w:widowControl w:val="0"/>
        <w:spacing w:after="0" w:line="360" w:lineRule="auto"/>
        <w:ind w:left="567"/>
        <w:contextualSpacing w:val="0"/>
        <w:jc w:val="both"/>
        <w:rPr>
          <w:rFonts w:ascii="Times New Roman" w:hAnsi="Times New Roman" w:cs="Times New Roman"/>
          <w:b/>
          <w:bCs/>
          <w:color w:val="000000" w:themeColor="text1"/>
          <w:sz w:val="24"/>
          <w:szCs w:val="24"/>
          <w:lang w:eastAsia="bg-BG"/>
        </w:rPr>
      </w:pPr>
    </w:p>
    <w:p w:rsidR="00960F3E" w:rsidRPr="001F62DF" w:rsidRDefault="00960F3E" w:rsidP="009C5DF6">
      <w:pPr>
        <w:pStyle w:val="ListParagraph"/>
        <w:spacing w:after="0" w:line="360" w:lineRule="auto"/>
        <w:ind w:left="0" w:firstLine="567"/>
        <w:jc w:val="both"/>
        <w:rPr>
          <w:rFonts w:ascii="Times New Roman" w:hAnsi="Times New Roman" w:cs="Times New Roman"/>
          <w:bCs/>
          <w:color w:val="000000" w:themeColor="text1"/>
          <w:sz w:val="24"/>
          <w:szCs w:val="24"/>
          <w:lang w:eastAsia="bg-BG"/>
        </w:rPr>
      </w:pPr>
      <w:r w:rsidRPr="001F62DF">
        <w:rPr>
          <w:rFonts w:ascii="Times New Roman" w:hAnsi="Times New Roman" w:cs="Times New Roman"/>
          <w:bCs/>
          <w:color w:val="000000" w:themeColor="text1"/>
          <w:sz w:val="24"/>
          <w:szCs w:val="24"/>
          <w:lang w:eastAsia="bg-BG"/>
        </w:rPr>
        <w:t xml:space="preserve">През отчетния период тематиката за разработването на съвместни туристически продукти със съседните страни беше дискутирана активно в рамките на работни срещи с посланиците на държавите – например, с тези на Сърбия и Румъния. Развитието на културно-историческия туризъм остава приоритетна цел. В тази връзка, стремежът е да се използват сходствата между културните, социалните и др. традиции на България и съседните й пазари. </w:t>
      </w:r>
    </w:p>
    <w:p w:rsidR="002B0F7F" w:rsidRDefault="002B0F7F" w:rsidP="009C5DF6">
      <w:pPr>
        <w:pStyle w:val="ListParagraph"/>
        <w:autoSpaceDE w:val="0"/>
        <w:autoSpaceDN w:val="0"/>
        <w:adjustRightInd w:val="0"/>
        <w:spacing w:after="0" w:line="360" w:lineRule="auto"/>
        <w:ind w:left="0" w:firstLine="567"/>
        <w:jc w:val="both"/>
        <w:rPr>
          <w:rFonts w:ascii="Times New Roman" w:hAnsi="Times New Roman" w:cs="Times New Roman"/>
          <w:b/>
          <w:sz w:val="24"/>
          <w:szCs w:val="24"/>
          <w:lang w:val="en-US"/>
        </w:rPr>
      </w:pPr>
    </w:p>
    <w:p w:rsidR="00C020E0" w:rsidRPr="006E6A63" w:rsidRDefault="00C020E0" w:rsidP="006E6A63">
      <w:pPr>
        <w:pStyle w:val="ListParagraph"/>
        <w:spacing w:after="0" w:line="360" w:lineRule="auto"/>
        <w:ind w:left="0"/>
        <w:rPr>
          <w:rFonts w:ascii="Times New Roman" w:eastAsia="Times New Roman" w:hAnsi="Times New Roman" w:cs="Times New Roman"/>
          <w:sz w:val="24"/>
          <w:szCs w:val="24"/>
        </w:rPr>
      </w:pPr>
      <w:r w:rsidRPr="009E1C28">
        <w:rPr>
          <w:rFonts w:ascii="Times New Roman" w:eastAsia="Times New Roman" w:hAnsi="Times New Roman" w:cs="Times New Roman"/>
          <w:i/>
          <w:sz w:val="24"/>
          <w:szCs w:val="24"/>
        </w:rPr>
        <w:t>Отчет на разходите по бюджетните програми с разпределение по ведомствени и администрирани разходи</w:t>
      </w:r>
    </w:p>
    <w:tbl>
      <w:tblPr>
        <w:tblW w:w="9200" w:type="dxa"/>
        <w:tblCellMar>
          <w:left w:w="70" w:type="dxa"/>
          <w:right w:w="70" w:type="dxa"/>
        </w:tblCellMar>
        <w:tblLook w:val="04A0" w:firstRow="1" w:lastRow="0" w:firstColumn="1" w:lastColumn="0" w:noHBand="0" w:noVBand="1"/>
      </w:tblPr>
      <w:tblGrid>
        <w:gridCol w:w="600"/>
        <w:gridCol w:w="4660"/>
        <w:gridCol w:w="1360"/>
        <w:gridCol w:w="1200"/>
        <w:gridCol w:w="1380"/>
      </w:tblGrid>
      <w:tr w:rsidR="00C020E0" w:rsidRPr="002B0F7F" w:rsidTr="00E97F95">
        <w:trPr>
          <w:trHeight w:val="1020"/>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20E0" w:rsidRPr="002B0F7F" w:rsidRDefault="00C020E0" w:rsidP="006E6A63">
            <w:pPr>
              <w:spacing w:after="0" w:line="360" w:lineRule="auto"/>
              <w:jc w:val="center"/>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w:t>
            </w:r>
          </w:p>
        </w:tc>
        <w:tc>
          <w:tcPr>
            <w:tcW w:w="4660" w:type="dxa"/>
            <w:tcBorders>
              <w:top w:val="single" w:sz="4" w:space="0" w:color="auto"/>
              <w:left w:val="nil"/>
              <w:bottom w:val="single" w:sz="4" w:space="0" w:color="auto"/>
              <w:right w:val="single" w:sz="4" w:space="0" w:color="auto"/>
            </w:tcBorders>
            <w:shd w:val="clear" w:color="000000" w:fill="auto"/>
            <w:vAlign w:val="center"/>
            <w:hideMark/>
          </w:tcPr>
          <w:p w:rsidR="00C020E0" w:rsidRPr="002B0F7F" w:rsidRDefault="00C020E0" w:rsidP="006E6A63">
            <w:pPr>
              <w:spacing w:after="0" w:line="360" w:lineRule="auto"/>
              <w:jc w:val="center"/>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7100.01.02 - Бюджетна програма „Развитие на националната туристическа реклама и международно сътрудничество в областта на туризма“</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20E0" w:rsidRPr="002B0F7F" w:rsidRDefault="00C020E0" w:rsidP="006E6A63">
            <w:pPr>
              <w:spacing w:after="0" w:line="360" w:lineRule="auto"/>
              <w:jc w:val="center"/>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 xml:space="preserve">Закон </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20E0" w:rsidRPr="002B0F7F" w:rsidRDefault="00C020E0" w:rsidP="006E6A63">
            <w:pPr>
              <w:spacing w:after="0" w:line="360" w:lineRule="auto"/>
              <w:jc w:val="center"/>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 xml:space="preserve">Уточнен план </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20E0" w:rsidRPr="002B0F7F" w:rsidRDefault="00C020E0" w:rsidP="006E6A63">
            <w:pPr>
              <w:spacing w:after="0" w:line="360" w:lineRule="auto"/>
              <w:jc w:val="center"/>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Отчет</w:t>
            </w:r>
          </w:p>
        </w:tc>
      </w:tr>
      <w:tr w:rsidR="00C020E0" w:rsidRPr="002B0F7F" w:rsidTr="00E97F95">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rsidR="00C020E0" w:rsidRPr="002B0F7F" w:rsidRDefault="00C020E0" w:rsidP="006E6A63">
            <w:pPr>
              <w:spacing w:after="0" w:line="360" w:lineRule="auto"/>
              <w:rPr>
                <w:rFonts w:ascii="Times New Roman" w:eastAsia="Times New Roman" w:hAnsi="Times New Roman" w:cs="Times New Roman"/>
                <w:b/>
                <w:bCs/>
                <w:color w:val="000000"/>
                <w:sz w:val="20"/>
                <w:szCs w:val="20"/>
                <w:lang w:eastAsia="bg-BG"/>
              </w:rPr>
            </w:pPr>
          </w:p>
        </w:tc>
        <w:tc>
          <w:tcPr>
            <w:tcW w:w="4660" w:type="dxa"/>
            <w:tcBorders>
              <w:top w:val="nil"/>
              <w:left w:val="nil"/>
              <w:bottom w:val="single" w:sz="4" w:space="0" w:color="auto"/>
              <w:right w:val="single" w:sz="4" w:space="0" w:color="auto"/>
            </w:tcBorders>
            <w:shd w:val="clear" w:color="auto" w:fill="auto"/>
            <w:vAlign w:val="center"/>
            <w:hideMark/>
          </w:tcPr>
          <w:p w:rsidR="00C020E0" w:rsidRPr="002B0F7F" w:rsidRDefault="00C020E0" w:rsidP="006E6A63">
            <w:pPr>
              <w:spacing w:after="0" w:line="360" w:lineRule="auto"/>
              <w:jc w:val="center"/>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(в лева)</w:t>
            </w: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C020E0" w:rsidRPr="002B0F7F" w:rsidRDefault="00C020E0" w:rsidP="006E6A63">
            <w:pPr>
              <w:spacing w:after="0" w:line="360" w:lineRule="auto"/>
              <w:rPr>
                <w:rFonts w:ascii="Times New Roman" w:eastAsia="Times New Roman" w:hAnsi="Times New Roman" w:cs="Times New Roman"/>
                <w:b/>
                <w:bCs/>
                <w:color w:val="000000"/>
                <w:sz w:val="20"/>
                <w:szCs w:val="20"/>
                <w:lang w:eastAsia="bg-BG"/>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C020E0" w:rsidRPr="002B0F7F" w:rsidRDefault="00C020E0" w:rsidP="006E6A63">
            <w:pPr>
              <w:spacing w:after="0" w:line="360" w:lineRule="auto"/>
              <w:rPr>
                <w:rFonts w:ascii="Times New Roman" w:eastAsia="Times New Roman" w:hAnsi="Times New Roman" w:cs="Times New Roman"/>
                <w:b/>
                <w:bCs/>
                <w:color w:val="000000"/>
                <w:sz w:val="20"/>
                <w:szCs w:val="20"/>
                <w:lang w:eastAsia="bg-BG"/>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C020E0" w:rsidRPr="002B0F7F" w:rsidRDefault="00C020E0" w:rsidP="006E6A63">
            <w:pPr>
              <w:spacing w:after="0" w:line="360" w:lineRule="auto"/>
              <w:rPr>
                <w:rFonts w:ascii="Times New Roman" w:eastAsia="Times New Roman" w:hAnsi="Times New Roman" w:cs="Times New Roman"/>
                <w:b/>
                <w:bCs/>
                <w:color w:val="000000"/>
                <w:sz w:val="20"/>
                <w:szCs w:val="20"/>
                <w:lang w:eastAsia="bg-BG"/>
              </w:rPr>
            </w:pPr>
          </w:p>
        </w:tc>
      </w:tr>
      <w:tr w:rsidR="00C020E0" w:rsidRPr="002B0F7F" w:rsidTr="00E97F95">
        <w:trPr>
          <w:trHeight w:val="255"/>
        </w:trPr>
        <w:tc>
          <w:tcPr>
            <w:tcW w:w="600"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C020E0" w:rsidRPr="002B0F7F" w:rsidRDefault="00C020E0" w:rsidP="006E6A63">
            <w:pPr>
              <w:spacing w:after="0" w:line="360" w:lineRule="auto"/>
              <w:jc w:val="center"/>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I</w:t>
            </w:r>
          </w:p>
        </w:tc>
        <w:tc>
          <w:tcPr>
            <w:tcW w:w="4660" w:type="dxa"/>
            <w:tcBorders>
              <w:top w:val="single" w:sz="4" w:space="0" w:color="auto"/>
              <w:left w:val="nil"/>
              <w:bottom w:val="single" w:sz="4" w:space="0" w:color="auto"/>
              <w:right w:val="single" w:sz="4" w:space="0" w:color="auto"/>
            </w:tcBorders>
            <w:shd w:val="clear" w:color="000000" w:fill="FFC000"/>
            <w:vAlign w:val="center"/>
            <w:hideMark/>
          </w:tcPr>
          <w:p w:rsidR="00C020E0" w:rsidRPr="002B0F7F" w:rsidRDefault="00C020E0" w:rsidP="006E6A63">
            <w:pPr>
              <w:spacing w:after="0" w:line="360" w:lineRule="auto"/>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 xml:space="preserve">Общо ведомствени разходи </w:t>
            </w:r>
          </w:p>
        </w:tc>
        <w:tc>
          <w:tcPr>
            <w:tcW w:w="1360" w:type="dxa"/>
            <w:tcBorders>
              <w:top w:val="single" w:sz="4" w:space="0" w:color="auto"/>
              <w:left w:val="nil"/>
              <w:bottom w:val="single" w:sz="4" w:space="0" w:color="auto"/>
              <w:right w:val="single" w:sz="4" w:space="0" w:color="auto"/>
            </w:tcBorders>
            <w:shd w:val="clear" w:color="000000" w:fill="FFC000"/>
            <w:vAlign w:val="center"/>
            <w:hideMark/>
          </w:tcPr>
          <w:p w:rsidR="00C020E0" w:rsidRPr="002B0F7F" w:rsidRDefault="00C020E0" w:rsidP="006E6A63">
            <w:pPr>
              <w:spacing w:after="0" w:line="360" w:lineRule="auto"/>
              <w:jc w:val="right"/>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19 929 192</w:t>
            </w:r>
          </w:p>
        </w:tc>
        <w:tc>
          <w:tcPr>
            <w:tcW w:w="1200" w:type="dxa"/>
            <w:tcBorders>
              <w:top w:val="single" w:sz="4" w:space="0" w:color="auto"/>
              <w:left w:val="nil"/>
              <w:bottom w:val="single" w:sz="4" w:space="0" w:color="auto"/>
              <w:right w:val="single" w:sz="4" w:space="0" w:color="auto"/>
            </w:tcBorders>
            <w:shd w:val="clear" w:color="000000" w:fill="FFC000"/>
            <w:vAlign w:val="center"/>
          </w:tcPr>
          <w:p w:rsidR="00C020E0" w:rsidRPr="002B0F7F" w:rsidRDefault="00E97F95" w:rsidP="006E6A63">
            <w:pPr>
              <w:spacing w:after="0" w:line="360" w:lineRule="auto"/>
              <w:jc w:val="right"/>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19 929 192</w:t>
            </w:r>
          </w:p>
        </w:tc>
        <w:tc>
          <w:tcPr>
            <w:tcW w:w="1380" w:type="dxa"/>
            <w:tcBorders>
              <w:top w:val="single" w:sz="4" w:space="0" w:color="auto"/>
              <w:left w:val="nil"/>
              <w:bottom w:val="single" w:sz="4" w:space="0" w:color="auto"/>
              <w:right w:val="single" w:sz="4" w:space="0" w:color="auto"/>
            </w:tcBorders>
            <w:shd w:val="clear" w:color="000000" w:fill="FFC000"/>
            <w:vAlign w:val="center"/>
          </w:tcPr>
          <w:p w:rsidR="00C020E0" w:rsidRPr="002B0F7F" w:rsidRDefault="006E2B2F" w:rsidP="006E6A63">
            <w:pPr>
              <w:spacing w:after="0" w:line="360" w:lineRule="auto"/>
              <w:jc w:val="right"/>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18 571 094</w:t>
            </w:r>
          </w:p>
        </w:tc>
      </w:tr>
      <w:tr w:rsidR="00C020E0" w:rsidRPr="002B0F7F" w:rsidTr="00E97F95">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2B0F7F" w:rsidRDefault="00C020E0" w:rsidP="006E6A63">
            <w:pPr>
              <w:spacing w:after="0" w:line="360" w:lineRule="auto"/>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2B0F7F" w:rsidRDefault="00C020E0" w:rsidP="006E6A63">
            <w:pPr>
              <w:spacing w:after="0" w:line="360" w:lineRule="auto"/>
              <w:ind w:firstLineChars="100" w:firstLine="200"/>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Персонал</w:t>
            </w:r>
          </w:p>
        </w:tc>
        <w:tc>
          <w:tcPr>
            <w:tcW w:w="1360" w:type="dxa"/>
            <w:tcBorders>
              <w:top w:val="nil"/>
              <w:left w:val="nil"/>
              <w:bottom w:val="single" w:sz="4" w:space="0" w:color="auto"/>
              <w:right w:val="single" w:sz="4" w:space="0" w:color="auto"/>
            </w:tcBorders>
            <w:shd w:val="clear" w:color="auto" w:fill="auto"/>
            <w:vAlign w:val="center"/>
            <w:hideMark/>
          </w:tcPr>
          <w:p w:rsidR="00C020E0" w:rsidRPr="002B0F7F" w:rsidRDefault="00C020E0" w:rsidP="006E6A63">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819 792</w:t>
            </w:r>
          </w:p>
        </w:tc>
        <w:tc>
          <w:tcPr>
            <w:tcW w:w="1200" w:type="dxa"/>
            <w:tcBorders>
              <w:top w:val="nil"/>
              <w:left w:val="nil"/>
              <w:bottom w:val="single" w:sz="4" w:space="0" w:color="auto"/>
              <w:right w:val="single" w:sz="4" w:space="0" w:color="auto"/>
            </w:tcBorders>
            <w:shd w:val="clear" w:color="auto" w:fill="auto"/>
            <w:vAlign w:val="center"/>
          </w:tcPr>
          <w:p w:rsidR="00C020E0" w:rsidRPr="002B0F7F" w:rsidRDefault="00E97F95" w:rsidP="006E6A63">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819 792</w:t>
            </w:r>
          </w:p>
        </w:tc>
        <w:tc>
          <w:tcPr>
            <w:tcW w:w="1380" w:type="dxa"/>
            <w:tcBorders>
              <w:top w:val="nil"/>
              <w:left w:val="nil"/>
              <w:bottom w:val="single" w:sz="4" w:space="0" w:color="auto"/>
              <w:right w:val="single" w:sz="4" w:space="0" w:color="auto"/>
            </w:tcBorders>
            <w:shd w:val="clear" w:color="auto" w:fill="auto"/>
            <w:vAlign w:val="center"/>
          </w:tcPr>
          <w:p w:rsidR="00C020E0" w:rsidRPr="002B0F7F" w:rsidRDefault="006E2B2F" w:rsidP="006E6A63">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695 463</w:t>
            </w:r>
          </w:p>
        </w:tc>
      </w:tr>
      <w:tr w:rsidR="00C020E0" w:rsidRPr="002B0F7F" w:rsidTr="00E97F95">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2B0F7F" w:rsidRDefault="00C020E0" w:rsidP="006E6A63">
            <w:pPr>
              <w:spacing w:after="0" w:line="360" w:lineRule="auto"/>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2B0F7F" w:rsidRDefault="00C020E0" w:rsidP="006E6A63">
            <w:pPr>
              <w:spacing w:after="0" w:line="360" w:lineRule="auto"/>
              <w:ind w:firstLineChars="100" w:firstLine="200"/>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Издръжка</w:t>
            </w:r>
          </w:p>
        </w:tc>
        <w:tc>
          <w:tcPr>
            <w:tcW w:w="1360" w:type="dxa"/>
            <w:tcBorders>
              <w:top w:val="nil"/>
              <w:left w:val="nil"/>
              <w:bottom w:val="single" w:sz="4" w:space="0" w:color="auto"/>
              <w:right w:val="single" w:sz="4" w:space="0" w:color="auto"/>
            </w:tcBorders>
            <w:shd w:val="clear" w:color="auto" w:fill="auto"/>
            <w:vAlign w:val="center"/>
            <w:hideMark/>
          </w:tcPr>
          <w:p w:rsidR="00C020E0" w:rsidRPr="002B0F7F" w:rsidRDefault="00C020E0" w:rsidP="006E6A63">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19 109 400</w:t>
            </w:r>
          </w:p>
        </w:tc>
        <w:tc>
          <w:tcPr>
            <w:tcW w:w="1200" w:type="dxa"/>
            <w:tcBorders>
              <w:top w:val="nil"/>
              <w:left w:val="nil"/>
              <w:bottom w:val="single" w:sz="4" w:space="0" w:color="auto"/>
              <w:right w:val="single" w:sz="4" w:space="0" w:color="auto"/>
            </w:tcBorders>
            <w:shd w:val="clear" w:color="auto" w:fill="auto"/>
            <w:vAlign w:val="center"/>
          </w:tcPr>
          <w:p w:rsidR="00C020E0" w:rsidRPr="002B0F7F" w:rsidRDefault="00E97F95" w:rsidP="006E6A63">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19 103 400</w:t>
            </w:r>
          </w:p>
        </w:tc>
        <w:tc>
          <w:tcPr>
            <w:tcW w:w="1380" w:type="dxa"/>
            <w:tcBorders>
              <w:top w:val="nil"/>
              <w:left w:val="nil"/>
              <w:bottom w:val="single" w:sz="4" w:space="0" w:color="auto"/>
              <w:right w:val="single" w:sz="4" w:space="0" w:color="auto"/>
            </w:tcBorders>
            <w:shd w:val="clear" w:color="auto" w:fill="auto"/>
            <w:vAlign w:val="center"/>
          </w:tcPr>
          <w:p w:rsidR="00C020E0" w:rsidRPr="002B0F7F" w:rsidRDefault="006E2B2F" w:rsidP="006E6A63">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17 870 231</w:t>
            </w:r>
          </w:p>
        </w:tc>
      </w:tr>
      <w:tr w:rsidR="00C020E0" w:rsidRPr="002B0F7F" w:rsidTr="006E2B2F">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2B0F7F" w:rsidRDefault="00C020E0" w:rsidP="006E6A63">
            <w:pPr>
              <w:spacing w:after="0" w:line="360" w:lineRule="auto"/>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2B0F7F" w:rsidRDefault="00C020E0" w:rsidP="006E6A63">
            <w:pPr>
              <w:spacing w:after="0" w:line="360" w:lineRule="auto"/>
              <w:ind w:firstLineChars="100" w:firstLine="200"/>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Капиталови разходи</w:t>
            </w:r>
          </w:p>
        </w:tc>
        <w:tc>
          <w:tcPr>
            <w:tcW w:w="1360" w:type="dxa"/>
            <w:tcBorders>
              <w:top w:val="nil"/>
              <w:left w:val="nil"/>
              <w:bottom w:val="single" w:sz="4" w:space="0" w:color="auto"/>
              <w:right w:val="single" w:sz="4" w:space="0" w:color="auto"/>
            </w:tcBorders>
            <w:shd w:val="clear" w:color="auto" w:fill="auto"/>
            <w:vAlign w:val="center"/>
            <w:hideMark/>
          </w:tcPr>
          <w:p w:rsidR="00C020E0" w:rsidRPr="002B0F7F" w:rsidRDefault="00C020E0" w:rsidP="006E6A63">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0</w:t>
            </w:r>
          </w:p>
        </w:tc>
        <w:tc>
          <w:tcPr>
            <w:tcW w:w="1200" w:type="dxa"/>
            <w:tcBorders>
              <w:top w:val="nil"/>
              <w:left w:val="nil"/>
              <w:bottom w:val="single" w:sz="4" w:space="0" w:color="auto"/>
              <w:right w:val="single" w:sz="4" w:space="0" w:color="auto"/>
            </w:tcBorders>
            <w:shd w:val="clear" w:color="auto" w:fill="auto"/>
            <w:vAlign w:val="center"/>
          </w:tcPr>
          <w:p w:rsidR="00C020E0" w:rsidRPr="002B0F7F" w:rsidRDefault="00E97F95" w:rsidP="006E6A63">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6 000</w:t>
            </w:r>
          </w:p>
        </w:tc>
        <w:tc>
          <w:tcPr>
            <w:tcW w:w="1380" w:type="dxa"/>
            <w:tcBorders>
              <w:top w:val="nil"/>
              <w:left w:val="nil"/>
              <w:bottom w:val="single" w:sz="4" w:space="0" w:color="auto"/>
              <w:right w:val="single" w:sz="4" w:space="0" w:color="auto"/>
            </w:tcBorders>
            <w:shd w:val="clear" w:color="auto" w:fill="auto"/>
            <w:vAlign w:val="center"/>
          </w:tcPr>
          <w:p w:rsidR="00C020E0" w:rsidRPr="002B0F7F" w:rsidRDefault="006E2B2F" w:rsidP="006E6A63">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5 400</w:t>
            </w:r>
          </w:p>
        </w:tc>
      </w:tr>
      <w:tr w:rsidR="006E2B2F" w:rsidRPr="002B0F7F" w:rsidTr="006E2B2F">
        <w:trPr>
          <w:trHeight w:val="255"/>
        </w:trPr>
        <w:tc>
          <w:tcPr>
            <w:tcW w:w="600"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6E2B2F" w:rsidRPr="002B0F7F" w:rsidRDefault="006E2B2F" w:rsidP="006E2B2F">
            <w:pPr>
              <w:spacing w:after="0" w:line="360" w:lineRule="auto"/>
              <w:jc w:val="right"/>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1</w:t>
            </w:r>
          </w:p>
        </w:tc>
        <w:tc>
          <w:tcPr>
            <w:tcW w:w="4660" w:type="dxa"/>
            <w:tcBorders>
              <w:top w:val="single" w:sz="4" w:space="0" w:color="auto"/>
              <w:left w:val="nil"/>
              <w:bottom w:val="single" w:sz="4" w:space="0" w:color="auto"/>
              <w:right w:val="single" w:sz="4" w:space="0" w:color="auto"/>
            </w:tcBorders>
            <w:shd w:val="clear" w:color="000000" w:fill="FFC000"/>
            <w:vAlign w:val="center"/>
            <w:hideMark/>
          </w:tcPr>
          <w:p w:rsidR="006E2B2F" w:rsidRPr="002B0F7F" w:rsidRDefault="006E2B2F" w:rsidP="006E2B2F">
            <w:pPr>
              <w:spacing w:after="0" w:line="360" w:lineRule="auto"/>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Ведомствени разходи по бюджета на ПРБ</w:t>
            </w:r>
          </w:p>
        </w:tc>
        <w:tc>
          <w:tcPr>
            <w:tcW w:w="1360" w:type="dxa"/>
            <w:tcBorders>
              <w:top w:val="single" w:sz="4" w:space="0" w:color="auto"/>
              <w:left w:val="nil"/>
              <w:bottom w:val="single" w:sz="4" w:space="0" w:color="auto"/>
              <w:right w:val="single" w:sz="4" w:space="0" w:color="auto"/>
            </w:tcBorders>
            <w:shd w:val="clear" w:color="000000" w:fill="FFC000"/>
            <w:vAlign w:val="center"/>
            <w:hideMark/>
          </w:tcPr>
          <w:p w:rsidR="006E2B2F" w:rsidRPr="002B0F7F" w:rsidRDefault="006E2B2F" w:rsidP="006E2B2F">
            <w:pPr>
              <w:spacing w:after="0" w:line="360" w:lineRule="auto"/>
              <w:jc w:val="right"/>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19 929 192</w:t>
            </w:r>
          </w:p>
        </w:tc>
        <w:tc>
          <w:tcPr>
            <w:tcW w:w="1200" w:type="dxa"/>
            <w:tcBorders>
              <w:top w:val="single" w:sz="4" w:space="0" w:color="auto"/>
              <w:left w:val="nil"/>
              <w:bottom w:val="single" w:sz="4" w:space="0" w:color="auto"/>
              <w:right w:val="single" w:sz="4" w:space="0" w:color="auto"/>
            </w:tcBorders>
            <w:shd w:val="clear" w:color="000000" w:fill="FFC000"/>
            <w:vAlign w:val="center"/>
          </w:tcPr>
          <w:p w:rsidR="006E2B2F" w:rsidRPr="002B0F7F" w:rsidRDefault="006E2B2F" w:rsidP="006E2B2F">
            <w:pPr>
              <w:spacing w:after="0" w:line="360" w:lineRule="auto"/>
              <w:jc w:val="right"/>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19 929 192</w:t>
            </w:r>
          </w:p>
        </w:tc>
        <w:tc>
          <w:tcPr>
            <w:tcW w:w="1380" w:type="dxa"/>
            <w:tcBorders>
              <w:top w:val="single" w:sz="4" w:space="0" w:color="auto"/>
              <w:left w:val="nil"/>
              <w:bottom w:val="single" w:sz="4" w:space="0" w:color="auto"/>
              <w:right w:val="single" w:sz="4" w:space="0" w:color="auto"/>
            </w:tcBorders>
            <w:shd w:val="clear" w:color="000000" w:fill="FFC000"/>
            <w:vAlign w:val="center"/>
          </w:tcPr>
          <w:p w:rsidR="006E2B2F" w:rsidRPr="002B0F7F" w:rsidRDefault="006E2B2F" w:rsidP="006E2B2F">
            <w:pPr>
              <w:spacing w:after="0" w:line="360" w:lineRule="auto"/>
              <w:jc w:val="right"/>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18 571 094</w:t>
            </w:r>
          </w:p>
        </w:tc>
      </w:tr>
      <w:tr w:rsidR="006E2B2F" w:rsidRPr="002B0F7F" w:rsidTr="00E97F95">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6E2B2F" w:rsidRPr="002B0F7F" w:rsidRDefault="006E2B2F" w:rsidP="006E2B2F">
            <w:pPr>
              <w:spacing w:after="0" w:line="360" w:lineRule="auto"/>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ind w:firstLineChars="100" w:firstLine="200"/>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Персонал</w:t>
            </w:r>
          </w:p>
        </w:tc>
        <w:tc>
          <w:tcPr>
            <w:tcW w:w="136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819 792</w:t>
            </w:r>
          </w:p>
        </w:tc>
        <w:tc>
          <w:tcPr>
            <w:tcW w:w="1200" w:type="dxa"/>
            <w:tcBorders>
              <w:top w:val="nil"/>
              <w:left w:val="nil"/>
              <w:bottom w:val="single" w:sz="4" w:space="0" w:color="auto"/>
              <w:right w:val="single" w:sz="4" w:space="0" w:color="auto"/>
            </w:tcBorders>
            <w:shd w:val="clear" w:color="auto" w:fill="auto"/>
            <w:vAlign w:val="center"/>
          </w:tcPr>
          <w:p w:rsidR="006E2B2F" w:rsidRPr="002B0F7F" w:rsidRDefault="006E2B2F" w:rsidP="006E2B2F">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819 792</w:t>
            </w:r>
          </w:p>
        </w:tc>
        <w:tc>
          <w:tcPr>
            <w:tcW w:w="1380" w:type="dxa"/>
            <w:tcBorders>
              <w:top w:val="nil"/>
              <w:left w:val="nil"/>
              <w:bottom w:val="single" w:sz="4" w:space="0" w:color="auto"/>
              <w:right w:val="single" w:sz="4" w:space="0" w:color="auto"/>
            </w:tcBorders>
            <w:shd w:val="clear" w:color="auto" w:fill="auto"/>
            <w:vAlign w:val="center"/>
          </w:tcPr>
          <w:p w:rsidR="006E2B2F" w:rsidRPr="002B0F7F" w:rsidRDefault="006E2B2F" w:rsidP="006E2B2F">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695 463</w:t>
            </w:r>
          </w:p>
        </w:tc>
      </w:tr>
      <w:tr w:rsidR="006E2B2F" w:rsidRPr="002B0F7F" w:rsidTr="00E97F95">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6E2B2F" w:rsidRPr="002B0F7F" w:rsidRDefault="006E2B2F" w:rsidP="006E2B2F">
            <w:pPr>
              <w:spacing w:after="0" w:line="360" w:lineRule="auto"/>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ind w:firstLineChars="100" w:firstLine="200"/>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Издръжка</w:t>
            </w:r>
          </w:p>
        </w:tc>
        <w:tc>
          <w:tcPr>
            <w:tcW w:w="136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19 109 400</w:t>
            </w:r>
          </w:p>
        </w:tc>
        <w:tc>
          <w:tcPr>
            <w:tcW w:w="1200" w:type="dxa"/>
            <w:tcBorders>
              <w:top w:val="nil"/>
              <w:left w:val="nil"/>
              <w:bottom w:val="single" w:sz="4" w:space="0" w:color="auto"/>
              <w:right w:val="single" w:sz="4" w:space="0" w:color="auto"/>
            </w:tcBorders>
            <w:shd w:val="clear" w:color="auto" w:fill="auto"/>
            <w:vAlign w:val="center"/>
          </w:tcPr>
          <w:p w:rsidR="006E2B2F" w:rsidRPr="002B0F7F" w:rsidRDefault="006E2B2F" w:rsidP="006E2B2F">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19 103 400</w:t>
            </w:r>
          </w:p>
        </w:tc>
        <w:tc>
          <w:tcPr>
            <w:tcW w:w="1380" w:type="dxa"/>
            <w:tcBorders>
              <w:top w:val="nil"/>
              <w:left w:val="nil"/>
              <w:bottom w:val="single" w:sz="4" w:space="0" w:color="auto"/>
              <w:right w:val="single" w:sz="4" w:space="0" w:color="auto"/>
            </w:tcBorders>
            <w:shd w:val="clear" w:color="auto" w:fill="auto"/>
            <w:vAlign w:val="center"/>
          </w:tcPr>
          <w:p w:rsidR="006E2B2F" w:rsidRPr="002B0F7F" w:rsidRDefault="006E2B2F" w:rsidP="006E2B2F">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17 870 231</w:t>
            </w:r>
          </w:p>
        </w:tc>
      </w:tr>
      <w:tr w:rsidR="006E2B2F" w:rsidRPr="002B0F7F" w:rsidTr="006E2B2F">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6E2B2F" w:rsidRPr="002B0F7F" w:rsidRDefault="006E2B2F" w:rsidP="006E2B2F">
            <w:pPr>
              <w:spacing w:after="0" w:line="360" w:lineRule="auto"/>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ind w:firstLineChars="100" w:firstLine="200"/>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Капиталови разходи</w:t>
            </w:r>
          </w:p>
        </w:tc>
        <w:tc>
          <w:tcPr>
            <w:tcW w:w="136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c>
          <w:tcPr>
            <w:tcW w:w="120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6 000</w:t>
            </w:r>
          </w:p>
        </w:tc>
        <w:tc>
          <w:tcPr>
            <w:tcW w:w="138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5 400</w:t>
            </w:r>
          </w:p>
        </w:tc>
      </w:tr>
      <w:tr w:rsidR="006E2B2F" w:rsidRPr="002B0F7F" w:rsidTr="006E2B2F">
        <w:trPr>
          <w:trHeight w:val="510"/>
        </w:trPr>
        <w:tc>
          <w:tcPr>
            <w:tcW w:w="600"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6E2B2F" w:rsidRPr="002B0F7F" w:rsidRDefault="006E2B2F" w:rsidP="006E2B2F">
            <w:pPr>
              <w:spacing w:after="0" w:line="360" w:lineRule="auto"/>
              <w:jc w:val="right"/>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2</w:t>
            </w:r>
          </w:p>
        </w:tc>
        <w:tc>
          <w:tcPr>
            <w:tcW w:w="4660" w:type="dxa"/>
            <w:tcBorders>
              <w:top w:val="single" w:sz="4" w:space="0" w:color="auto"/>
              <w:left w:val="nil"/>
              <w:bottom w:val="single" w:sz="4" w:space="0" w:color="auto"/>
              <w:right w:val="single" w:sz="4" w:space="0" w:color="auto"/>
            </w:tcBorders>
            <w:shd w:val="clear" w:color="000000" w:fill="FFC000"/>
            <w:vAlign w:val="center"/>
            <w:hideMark/>
          </w:tcPr>
          <w:p w:rsidR="006E2B2F" w:rsidRPr="002B0F7F" w:rsidRDefault="006E2B2F" w:rsidP="006E2B2F">
            <w:pPr>
              <w:spacing w:after="0" w:line="360" w:lineRule="auto"/>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Ведомствени разходи по други бюджета и сметки за средства от ЕС</w:t>
            </w:r>
          </w:p>
        </w:tc>
        <w:tc>
          <w:tcPr>
            <w:tcW w:w="1360" w:type="dxa"/>
            <w:tcBorders>
              <w:top w:val="single" w:sz="4" w:space="0" w:color="auto"/>
              <w:left w:val="nil"/>
              <w:bottom w:val="single" w:sz="4" w:space="0" w:color="auto"/>
              <w:right w:val="single" w:sz="4" w:space="0" w:color="auto"/>
            </w:tcBorders>
            <w:shd w:val="clear" w:color="000000" w:fill="FFC000"/>
            <w:vAlign w:val="center"/>
            <w:hideMark/>
          </w:tcPr>
          <w:p w:rsidR="006E2B2F" w:rsidRPr="002B0F7F" w:rsidRDefault="006E2B2F" w:rsidP="006E2B2F">
            <w:pPr>
              <w:spacing w:after="0" w:line="360" w:lineRule="auto"/>
              <w:jc w:val="right"/>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0</w:t>
            </w:r>
          </w:p>
        </w:tc>
        <w:tc>
          <w:tcPr>
            <w:tcW w:w="1200" w:type="dxa"/>
            <w:tcBorders>
              <w:top w:val="single" w:sz="4" w:space="0" w:color="auto"/>
              <w:left w:val="nil"/>
              <w:bottom w:val="single" w:sz="4" w:space="0" w:color="auto"/>
              <w:right w:val="single" w:sz="4" w:space="0" w:color="auto"/>
            </w:tcBorders>
            <w:shd w:val="clear" w:color="000000" w:fill="FFC000"/>
            <w:vAlign w:val="center"/>
            <w:hideMark/>
          </w:tcPr>
          <w:p w:rsidR="006E2B2F" w:rsidRPr="002B0F7F" w:rsidRDefault="006E2B2F" w:rsidP="006E2B2F">
            <w:pPr>
              <w:spacing w:after="0" w:line="360" w:lineRule="auto"/>
              <w:jc w:val="right"/>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0</w:t>
            </w:r>
          </w:p>
        </w:tc>
        <w:tc>
          <w:tcPr>
            <w:tcW w:w="1380" w:type="dxa"/>
            <w:tcBorders>
              <w:top w:val="single" w:sz="4" w:space="0" w:color="auto"/>
              <w:left w:val="nil"/>
              <w:bottom w:val="single" w:sz="4" w:space="0" w:color="auto"/>
              <w:right w:val="single" w:sz="4" w:space="0" w:color="auto"/>
            </w:tcBorders>
            <w:shd w:val="clear" w:color="000000" w:fill="FFC000"/>
            <w:vAlign w:val="center"/>
            <w:hideMark/>
          </w:tcPr>
          <w:p w:rsidR="006E2B2F" w:rsidRPr="002B0F7F" w:rsidRDefault="006E2B2F" w:rsidP="006E2B2F">
            <w:pPr>
              <w:spacing w:after="0" w:line="360" w:lineRule="auto"/>
              <w:jc w:val="right"/>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0</w:t>
            </w:r>
          </w:p>
        </w:tc>
      </w:tr>
      <w:tr w:rsidR="006E2B2F" w:rsidRPr="002B0F7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6E2B2F" w:rsidRPr="002B0F7F" w:rsidRDefault="006E2B2F" w:rsidP="006E2B2F">
            <w:pPr>
              <w:spacing w:after="0" w:line="360" w:lineRule="auto"/>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ind w:firstLineChars="100" w:firstLine="200"/>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Персонал</w:t>
            </w:r>
          </w:p>
        </w:tc>
        <w:tc>
          <w:tcPr>
            <w:tcW w:w="136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0</w:t>
            </w:r>
          </w:p>
        </w:tc>
        <w:tc>
          <w:tcPr>
            <w:tcW w:w="120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0</w:t>
            </w:r>
          </w:p>
        </w:tc>
        <w:tc>
          <w:tcPr>
            <w:tcW w:w="138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r>
      <w:tr w:rsidR="006E2B2F" w:rsidRPr="002B0F7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6E2B2F" w:rsidRPr="002B0F7F" w:rsidRDefault="006E2B2F" w:rsidP="006E2B2F">
            <w:pPr>
              <w:spacing w:after="0" w:line="360" w:lineRule="auto"/>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ind w:firstLineChars="100" w:firstLine="200"/>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Издръжка</w:t>
            </w:r>
          </w:p>
        </w:tc>
        <w:tc>
          <w:tcPr>
            <w:tcW w:w="136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0</w:t>
            </w:r>
          </w:p>
        </w:tc>
        <w:tc>
          <w:tcPr>
            <w:tcW w:w="120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0</w:t>
            </w:r>
          </w:p>
        </w:tc>
        <w:tc>
          <w:tcPr>
            <w:tcW w:w="138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r>
      <w:tr w:rsidR="006E2B2F" w:rsidRPr="002B0F7F" w:rsidTr="006E2B2F">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6E2B2F" w:rsidRPr="002B0F7F" w:rsidRDefault="006E2B2F" w:rsidP="006E2B2F">
            <w:pPr>
              <w:spacing w:after="0" w:line="360" w:lineRule="auto"/>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ind w:firstLineChars="100" w:firstLine="200"/>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Капиталови разходи</w:t>
            </w:r>
          </w:p>
        </w:tc>
        <w:tc>
          <w:tcPr>
            <w:tcW w:w="136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0</w:t>
            </w:r>
          </w:p>
        </w:tc>
        <w:tc>
          <w:tcPr>
            <w:tcW w:w="120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0</w:t>
            </w:r>
          </w:p>
        </w:tc>
        <w:tc>
          <w:tcPr>
            <w:tcW w:w="138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r>
      <w:tr w:rsidR="006E2B2F" w:rsidRPr="002B0F7F" w:rsidTr="006E2B2F">
        <w:trPr>
          <w:trHeight w:val="255"/>
        </w:trPr>
        <w:tc>
          <w:tcPr>
            <w:tcW w:w="600"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6E2B2F" w:rsidRPr="002B0F7F" w:rsidRDefault="006E2B2F" w:rsidP="006E2B2F">
            <w:pPr>
              <w:spacing w:after="0" w:line="360" w:lineRule="auto"/>
              <w:jc w:val="center"/>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lastRenderedPageBreak/>
              <w:t>II.</w:t>
            </w:r>
          </w:p>
        </w:tc>
        <w:tc>
          <w:tcPr>
            <w:tcW w:w="4660" w:type="dxa"/>
            <w:tcBorders>
              <w:top w:val="single" w:sz="4" w:space="0" w:color="auto"/>
              <w:left w:val="nil"/>
              <w:bottom w:val="single" w:sz="4" w:space="0" w:color="auto"/>
              <w:right w:val="single" w:sz="4" w:space="0" w:color="auto"/>
            </w:tcBorders>
            <w:shd w:val="clear" w:color="000000" w:fill="FFC000"/>
            <w:vAlign w:val="center"/>
            <w:hideMark/>
          </w:tcPr>
          <w:p w:rsidR="006E2B2F" w:rsidRPr="002B0F7F" w:rsidRDefault="006E2B2F" w:rsidP="006E2B2F">
            <w:pPr>
              <w:spacing w:after="0" w:line="360" w:lineRule="auto"/>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 xml:space="preserve"> Администрирани разходни параграфи по бюджета</w:t>
            </w:r>
          </w:p>
        </w:tc>
        <w:tc>
          <w:tcPr>
            <w:tcW w:w="1360" w:type="dxa"/>
            <w:tcBorders>
              <w:top w:val="single" w:sz="4" w:space="0" w:color="auto"/>
              <w:left w:val="nil"/>
              <w:bottom w:val="single" w:sz="4" w:space="0" w:color="auto"/>
              <w:right w:val="single" w:sz="4" w:space="0" w:color="auto"/>
            </w:tcBorders>
            <w:shd w:val="clear" w:color="000000" w:fill="FFC000"/>
            <w:vAlign w:val="center"/>
            <w:hideMark/>
          </w:tcPr>
          <w:p w:rsidR="006E2B2F" w:rsidRPr="002B0F7F" w:rsidRDefault="006E2B2F" w:rsidP="006E2B2F">
            <w:pPr>
              <w:spacing w:after="0" w:line="360" w:lineRule="auto"/>
              <w:jc w:val="right"/>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0</w:t>
            </w:r>
          </w:p>
        </w:tc>
        <w:tc>
          <w:tcPr>
            <w:tcW w:w="1200" w:type="dxa"/>
            <w:tcBorders>
              <w:top w:val="single" w:sz="4" w:space="0" w:color="auto"/>
              <w:left w:val="nil"/>
              <w:bottom w:val="single" w:sz="4" w:space="0" w:color="auto"/>
              <w:right w:val="single" w:sz="4" w:space="0" w:color="auto"/>
            </w:tcBorders>
            <w:shd w:val="clear" w:color="000000" w:fill="FFC000"/>
            <w:vAlign w:val="center"/>
            <w:hideMark/>
          </w:tcPr>
          <w:p w:rsidR="006E2B2F" w:rsidRPr="002B0F7F" w:rsidRDefault="006E2B2F" w:rsidP="006E2B2F">
            <w:pPr>
              <w:spacing w:after="0" w:line="360" w:lineRule="auto"/>
              <w:jc w:val="right"/>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0</w:t>
            </w:r>
          </w:p>
        </w:tc>
        <w:tc>
          <w:tcPr>
            <w:tcW w:w="1380" w:type="dxa"/>
            <w:tcBorders>
              <w:top w:val="single" w:sz="4" w:space="0" w:color="auto"/>
              <w:left w:val="nil"/>
              <w:bottom w:val="single" w:sz="4" w:space="0" w:color="auto"/>
              <w:right w:val="single" w:sz="4" w:space="0" w:color="auto"/>
            </w:tcBorders>
            <w:shd w:val="clear" w:color="000000" w:fill="FFC000"/>
            <w:vAlign w:val="center"/>
            <w:hideMark/>
          </w:tcPr>
          <w:p w:rsidR="006E2B2F" w:rsidRPr="002B0F7F" w:rsidRDefault="006E2B2F" w:rsidP="006E2B2F">
            <w:pPr>
              <w:spacing w:after="0" w:line="360" w:lineRule="auto"/>
              <w:jc w:val="right"/>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0</w:t>
            </w:r>
          </w:p>
        </w:tc>
      </w:tr>
      <w:tr w:rsidR="006E2B2F" w:rsidRPr="002B0F7F" w:rsidTr="006E2B2F">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6E2B2F" w:rsidRPr="002B0F7F" w:rsidRDefault="006E2B2F" w:rsidP="006E2B2F">
            <w:pPr>
              <w:spacing w:after="0" w:line="360" w:lineRule="auto"/>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c>
          <w:tcPr>
            <w:tcW w:w="136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0</w:t>
            </w:r>
          </w:p>
        </w:tc>
        <w:tc>
          <w:tcPr>
            <w:tcW w:w="120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r>
      <w:tr w:rsidR="006E2B2F" w:rsidRPr="002B0F7F" w:rsidTr="006E2B2F">
        <w:trPr>
          <w:trHeight w:val="510"/>
        </w:trPr>
        <w:tc>
          <w:tcPr>
            <w:tcW w:w="600"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6E2B2F" w:rsidRPr="002B0F7F" w:rsidRDefault="006E2B2F" w:rsidP="006E2B2F">
            <w:pPr>
              <w:spacing w:after="0" w:line="360" w:lineRule="auto"/>
              <w:jc w:val="center"/>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III.</w:t>
            </w:r>
          </w:p>
        </w:tc>
        <w:tc>
          <w:tcPr>
            <w:tcW w:w="4660" w:type="dxa"/>
            <w:tcBorders>
              <w:top w:val="single" w:sz="4" w:space="0" w:color="auto"/>
              <w:left w:val="nil"/>
              <w:bottom w:val="single" w:sz="4" w:space="0" w:color="auto"/>
              <w:right w:val="single" w:sz="4" w:space="0" w:color="auto"/>
            </w:tcBorders>
            <w:shd w:val="clear" w:color="000000" w:fill="FFC000"/>
            <w:vAlign w:val="center"/>
            <w:hideMark/>
          </w:tcPr>
          <w:p w:rsidR="006E2B2F" w:rsidRPr="002B0F7F" w:rsidRDefault="006E2B2F" w:rsidP="006E2B2F">
            <w:pPr>
              <w:spacing w:after="0" w:line="360" w:lineRule="auto"/>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Администрирани разходни параграфи по други бюджета и сметки за средства от ЕС</w:t>
            </w:r>
          </w:p>
        </w:tc>
        <w:tc>
          <w:tcPr>
            <w:tcW w:w="1360" w:type="dxa"/>
            <w:tcBorders>
              <w:top w:val="single" w:sz="4" w:space="0" w:color="auto"/>
              <w:left w:val="nil"/>
              <w:bottom w:val="single" w:sz="4" w:space="0" w:color="auto"/>
              <w:right w:val="single" w:sz="4" w:space="0" w:color="auto"/>
            </w:tcBorders>
            <w:shd w:val="clear" w:color="000000" w:fill="FFC000"/>
            <w:vAlign w:val="center"/>
            <w:hideMark/>
          </w:tcPr>
          <w:p w:rsidR="006E2B2F" w:rsidRPr="002B0F7F" w:rsidRDefault="006E2B2F" w:rsidP="006E2B2F">
            <w:pPr>
              <w:spacing w:after="0" w:line="360" w:lineRule="auto"/>
              <w:jc w:val="right"/>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0</w:t>
            </w:r>
          </w:p>
        </w:tc>
        <w:tc>
          <w:tcPr>
            <w:tcW w:w="1200" w:type="dxa"/>
            <w:tcBorders>
              <w:top w:val="single" w:sz="4" w:space="0" w:color="auto"/>
              <w:left w:val="nil"/>
              <w:bottom w:val="single" w:sz="4" w:space="0" w:color="auto"/>
              <w:right w:val="single" w:sz="4" w:space="0" w:color="auto"/>
            </w:tcBorders>
            <w:shd w:val="clear" w:color="000000" w:fill="FFC000"/>
            <w:vAlign w:val="center"/>
            <w:hideMark/>
          </w:tcPr>
          <w:p w:rsidR="006E2B2F" w:rsidRPr="002B0F7F" w:rsidRDefault="006E2B2F" w:rsidP="006E2B2F">
            <w:pPr>
              <w:spacing w:after="0" w:line="360" w:lineRule="auto"/>
              <w:jc w:val="right"/>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0</w:t>
            </w:r>
          </w:p>
        </w:tc>
        <w:tc>
          <w:tcPr>
            <w:tcW w:w="1380" w:type="dxa"/>
            <w:tcBorders>
              <w:top w:val="single" w:sz="4" w:space="0" w:color="auto"/>
              <w:left w:val="nil"/>
              <w:bottom w:val="single" w:sz="4" w:space="0" w:color="auto"/>
              <w:right w:val="single" w:sz="4" w:space="0" w:color="auto"/>
            </w:tcBorders>
            <w:shd w:val="clear" w:color="000000" w:fill="FFC000"/>
            <w:vAlign w:val="center"/>
            <w:hideMark/>
          </w:tcPr>
          <w:p w:rsidR="006E2B2F" w:rsidRPr="002B0F7F" w:rsidRDefault="006E2B2F" w:rsidP="006E2B2F">
            <w:pPr>
              <w:spacing w:after="0" w:line="360" w:lineRule="auto"/>
              <w:jc w:val="right"/>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0</w:t>
            </w:r>
          </w:p>
        </w:tc>
      </w:tr>
      <w:tr w:rsidR="006E2B2F" w:rsidRPr="002B0F7F" w:rsidTr="006E2B2F">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6E2B2F" w:rsidRPr="002B0F7F" w:rsidRDefault="006E2B2F" w:rsidP="006E2B2F">
            <w:pPr>
              <w:spacing w:after="0" w:line="360" w:lineRule="auto"/>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c>
          <w:tcPr>
            <w:tcW w:w="136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c>
          <w:tcPr>
            <w:tcW w:w="120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r>
      <w:tr w:rsidR="006E2B2F" w:rsidRPr="002B0F7F" w:rsidTr="006E2B2F">
        <w:trPr>
          <w:trHeight w:val="255"/>
        </w:trPr>
        <w:tc>
          <w:tcPr>
            <w:tcW w:w="600"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6E2B2F" w:rsidRPr="002B0F7F" w:rsidRDefault="006E2B2F" w:rsidP="006E2B2F">
            <w:pPr>
              <w:spacing w:after="0" w:line="360" w:lineRule="auto"/>
              <w:jc w:val="right"/>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 </w:t>
            </w:r>
          </w:p>
        </w:tc>
        <w:tc>
          <w:tcPr>
            <w:tcW w:w="4660" w:type="dxa"/>
            <w:tcBorders>
              <w:top w:val="single" w:sz="4" w:space="0" w:color="auto"/>
              <w:left w:val="nil"/>
              <w:bottom w:val="single" w:sz="4" w:space="0" w:color="auto"/>
              <w:right w:val="single" w:sz="4" w:space="0" w:color="auto"/>
            </w:tcBorders>
            <w:shd w:val="clear" w:color="000000" w:fill="FFC000"/>
            <w:vAlign w:val="center"/>
            <w:hideMark/>
          </w:tcPr>
          <w:p w:rsidR="006E2B2F" w:rsidRPr="002B0F7F" w:rsidRDefault="006E2B2F" w:rsidP="006E2B2F">
            <w:pPr>
              <w:spacing w:after="0" w:line="360" w:lineRule="auto"/>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Общо администрирани разходи (II+III)</w:t>
            </w:r>
          </w:p>
        </w:tc>
        <w:tc>
          <w:tcPr>
            <w:tcW w:w="1360" w:type="dxa"/>
            <w:tcBorders>
              <w:top w:val="single" w:sz="4" w:space="0" w:color="auto"/>
              <w:left w:val="nil"/>
              <w:bottom w:val="single" w:sz="4" w:space="0" w:color="auto"/>
              <w:right w:val="single" w:sz="4" w:space="0" w:color="auto"/>
            </w:tcBorders>
            <w:shd w:val="clear" w:color="000000" w:fill="FFC000"/>
            <w:vAlign w:val="center"/>
            <w:hideMark/>
          </w:tcPr>
          <w:p w:rsidR="006E2B2F" w:rsidRPr="002B0F7F" w:rsidRDefault="006E2B2F" w:rsidP="006E2B2F">
            <w:pPr>
              <w:spacing w:after="0" w:line="360" w:lineRule="auto"/>
              <w:jc w:val="right"/>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0</w:t>
            </w:r>
          </w:p>
        </w:tc>
        <w:tc>
          <w:tcPr>
            <w:tcW w:w="1200" w:type="dxa"/>
            <w:tcBorders>
              <w:top w:val="single" w:sz="4" w:space="0" w:color="auto"/>
              <w:left w:val="nil"/>
              <w:bottom w:val="single" w:sz="4" w:space="0" w:color="auto"/>
              <w:right w:val="single" w:sz="4" w:space="0" w:color="auto"/>
            </w:tcBorders>
            <w:shd w:val="clear" w:color="000000" w:fill="FFC000"/>
            <w:vAlign w:val="center"/>
            <w:hideMark/>
          </w:tcPr>
          <w:p w:rsidR="006E2B2F" w:rsidRPr="002B0F7F" w:rsidRDefault="006E2B2F" w:rsidP="006E2B2F">
            <w:pPr>
              <w:spacing w:after="0" w:line="360" w:lineRule="auto"/>
              <w:jc w:val="right"/>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0</w:t>
            </w:r>
          </w:p>
        </w:tc>
        <w:tc>
          <w:tcPr>
            <w:tcW w:w="1380" w:type="dxa"/>
            <w:tcBorders>
              <w:top w:val="single" w:sz="4" w:space="0" w:color="auto"/>
              <w:left w:val="nil"/>
              <w:bottom w:val="single" w:sz="4" w:space="0" w:color="auto"/>
              <w:right w:val="single" w:sz="4" w:space="0" w:color="auto"/>
            </w:tcBorders>
            <w:shd w:val="clear" w:color="000000" w:fill="FFC000"/>
            <w:vAlign w:val="center"/>
            <w:hideMark/>
          </w:tcPr>
          <w:p w:rsidR="006E2B2F" w:rsidRPr="002B0F7F" w:rsidRDefault="006E2B2F" w:rsidP="006E2B2F">
            <w:pPr>
              <w:spacing w:after="0" w:line="360" w:lineRule="auto"/>
              <w:jc w:val="right"/>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0</w:t>
            </w:r>
          </w:p>
        </w:tc>
      </w:tr>
      <w:tr w:rsidR="006E2B2F" w:rsidRPr="002B0F7F" w:rsidTr="006E2B2F">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6E2B2F" w:rsidRPr="002B0F7F" w:rsidRDefault="006E2B2F" w:rsidP="006E2B2F">
            <w:pPr>
              <w:spacing w:after="0" w:line="360" w:lineRule="auto"/>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c>
          <w:tcPr>
            <w:tcW w:w="136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c>
          <w:tcPr>
            <w:tcW w:w="120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r>
      <w:tr w:rsidR="006E2B2F" w:rsidRPr="002B0F7F" w:rsidTr="006E2B2F">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6E2B2F" w:rsidRPr="002B0F7F" w:rsidRDefault="006E2B2F" w:rsidP="006E2B2F">
            <w:pPr>
              <w:spacing w:after="0" w:line="360" w:lineRule="auto"/>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c>
          <w:tcPr>
            <w:tcW w:w="4660" w:type="dxa"/>
            <w:tcBorders>
              <w:top w:val="single" w:sz="4" w:space="0" w:color="auto"/>
              <w:left w:val="nil"/>
              <w:bottom w:val="single" w:sz="4" w:space="0" w:color="auto"/>
              <w:right w:val="single" w:sz="4" w:space="0" w:color="auto"/>
            </w:tcBorders>
            <w:shd w:val="clear" w:color="auto" w:fill="FFC000"/>
            <w:vAlign w:val="center"/>
            <w:hideMark/>
          </w:tcPr>
          <w:p w:rsidR="006E2B2F" w:rsidRPr="002B0F7F" w:rsidRDefault="006E2B2F" w:rsidP="006E2B2F">
            <w:pPr>
              <w:spacing w:after="0" w:line="360" w:lineRule="auto"/>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Общо разходи по бюджета (I.1+II)</w:t>
            </w:r>
          </w:p>
        </w:tc>
        <w:tc>
          <w:tcPr>
            <w:tcW w:w="1360" w:type="dxa"/>
            <w:tcBorders>
              <w:top w:val="single" w:sz="4" w:space="0" w:color="auto"/>
              <w:left w:val="nil"/>
              <w:bottom w:val="single" w:sz="4" w:space="0" w:color="auto"/>
              <w:right w:val="single" w:sz="4" w:space="0" w:color="auto"/>
            </w:tcBorders>
            <w:shd w:val="clear" w:color="auto" w:fill="FFC000"/>
            <w:vAlign w:val="center"/>
            <w:hideMark/>
          </w:tcPr>
          <w:p w:rsidR="006E2B2F" w:rsidRPr="002B0F7F" w:rsidRDefault="006E2B2F" w:rsidP="006E2B2F">
            <w:pPr>
              <w:spacing w:after="0" w:line="360" w:lineRule="auto"/>
              <w:jc w:val="right"/>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19 929 192</w:t>
            </w:r>
          </w:p>
        </w:tc>
        <w:tc>
          <w:tcPr>
            <w:tcW w:w="1200" w:type="dxa"/>
            <w:tcBorders>
              <w:top w:val="single" w:sz="4" w:space="0" w:color="auto"/>
              <w:left w:val="nil"/>
              <w:bottom w:val="single" w:sz="4" w:space="0" w:color="auto"/>
              <w:right w:val="single" w:sz="4" w:space="0" w:color="auto"/>
            </w:tcBorders>
            <w:shd w:val="clear" w:color="auto" w:fill="FFC000"/>
            <w:vAlign w:val="center"/>
            <w:hideMark/>
          </w:tcPr>
          <w:p w:rsidR="006E2B2F" w:rsidRPr="002B0F7F" w:rsidRDefault="006E2B2F" w:rsidP="006E2B2F">
            <w:pPr>
              <w:spacing w:after="0" w:line="360" w:lineRule="auto"/>
              <w:jc w:val="right"/>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19 929 192</w:t>
            </w:r>
          </w:p>
        </w:tc>
        <w:tc>
          <w:tcPr>
            <w:tcW w:w="1380" w:type="dxa"/>
            <w:tcBorders>
              <w:top w:val="single" w:sz="4" w:space="0" w:color="auto"/>
              <w:left w:val="nil"/>
              <w:bottom w:val="single" w:sz="4" w:space="0" w:color="auto"/>
              <w:right w:val="single" w:sz="4" w:space="0" w:color="auto"/>
            </w:tcBorders>
            <w:shd w:val="clear" w:color="auto" w:fill="FFC000"/>
            <w:vAlign w:val="center"/>
            <w:hideMark/>
          </w:tcPr>
          <w:p w:rsidR="006E2B2F" w:rsidRPr="002B0F7F" w:rsidRDefault="006E2B2F" w:rsidP="006E2B2F">
            <w:pPr>
              <w:spacing w:after="0" w:line="360" w:lineRule="auto"/>
              <w:jc w:val="right"/>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18 571 094</w:t>
            </w:r>
          </w:p>
        </w:tc>
      </w:tr>
      <w:tr w:rsidR="006E2B2F" w:rsidRPr="002B0F7F" w:rsidTr="006E2B2F">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6E2B2F" w:rsidRPr="002B0F7F" w:rsidRDefault="006E2B2F" w:rsidP="006E2B2F">
            <w:pPr>
              <w:spacing w:after="0" w:line="360" w:lineRule="auto"/>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000000" w:fill="FFFFFF"/>
            <w:vAlign w:val="center"/>
            <w:hideMark/>
          </w:tcPr>
          <w:p w:rsidR="006E2B2F" w:rsidRPr="002B0F7F" w:rsidRDefault="006E2B2F" w:rsidP="006E2B2F">
            <w:pPr>
              <w:spacing w:after="0" w:line="360" w:lineRule="auto"/>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 </w:t>
            </w:r>
          </w:p>
        </w:tc>
        <w:tc>
          <w:tcPr>
            <w:tcW w:w="1360" w:type="dxa"/>
            <w:tcBorders>
              <w:top w:val="nil"/>
              <w:left w:val="nil"/>
              <w:bottom w:val="single" w:sz="4" w:space="0" w:color="auto"/>
              <w:right w:val="single" w:sz="4" w:space="0" w:color="auto"/>
            </w:tcBorders>
            <w:shd w:val="clear" w:color="000000" w:fill="FFFFFF"/>
            <w:vAlign w:val="center"/>
            <w:hideMark/>
          </w:tcPr>
          <w:p w:rsidR="006E2B2F" w:rsidRPr="002B0F7F" w:rsidRDefault="006E2B2F" w:rsidP="006E2B2F">
            <w:pPr>
              <w:spacing w:after="0" w:line="360" w:lineRule="auto"/>
              <w:jc w:val="right"/>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 </w:t>
            </w:r>
          </w:p>
        </w:tc>
        <w:tc>
          <w:tcPr>
            <w:tcW w:w="1200" w:type="dxa"/>
            <w:tcBorders>
              <w:top w:val="nil"/>
              <w:left w:val="nil"/>
              <w:bottom w:val="single" w:sz="4" w:space="0" w:color="auto"/>
              <w:right w:val="single" w:sz="4" w:space="0" w:color="auto"/>
            </w:tcBorders>
            <w:shd w:val="clear" w:color="000000" w:fill="FFFFFF"/>
            <w:vAlign w:val="center"/>
            <w:hideMark/>
          </w:tcPr>
          <w:p w:rsidR="006E2B2F" w:rsidRPr="002B0F7F" w:rsidRDefault="006E2B2F" w:rsidP="006E2B2F">
            <w:pPr>
              <w:spacing w:after="0" w:line="360" w:lineRule="auto"/>
              <w:jc w:val="right"/>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 </w:t>
            </w:r>
          </w:p>
        </w:tc>
        <w:tc>
          <w:tcPr>
            <w:tcW w:w="1380" w:type="dxa"/>
            <w:tcBorders>
              <w:top w:val="nil"/>
              <w:left w:val="nil"/>
              <w:bottom w:val="single" w:sz="4" w:space="0" w:color="auto"/>
              <w:right w:val="single" w:sz="4" w:space="0" w:color="auto"/>
            </w:tcBorders>
            <w:shd w:val="clear" w:color="000000" w:fill="FFFFFF"/>
            <w:vAlign w:val="center"/>
            <w:hideMark/>
          </w:tcPr>
          <w:p w:rsidR="006E2B2F" w:rsidRPr="002B0F7F" w:rsidRDefault="006E2B2F" w:rsidP="006E2B2F">
            <w:pPr>
              <w:spacing w:after="0" w:line="360" w:lineRule="auto"/>
              <w:jc w:val="right"/>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 </w:t>
            </w:r>
          </w:p>
        </w:tc>
      </w:tr>
      <w:tr w:rsidR="006E2B2F" w:rsidRPr="002B0F7F" w:rsidTr="006E2B2F">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6E2B2F" w:rsidRPr="002B0F7F" w:rsidRDefault="006E2B2F" w:rsidP="006E2B2F">
            <w:pPr>
              <w:spacing w:after="0" w:line="360" w:lineRule="auto"/>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c>
          <w:tcPr>
            <w:tcW w:w="4660" w:type="dxa"/>
            <w:tcBorders>
              <w:top w:val="single" w:sz="4" w:space="0" w:color="auto"/>
              <w:left w:val="nil"/>
              <w:bottom w:val="single" w:sz="4" w:space="0" w:color="auto"/>
              <w:right w:val="single" w:sz="4" w:space="0" w:color="auto"/>
            </w:tcBorders>
            <w:shd w:val="clear" w:color="auto" w:fill="FFC000"/>
            <w:vAlign w:val="center"/>
            <w:hideMark/>
          </w:tcPr>
          <w:p w:rsidR="006E2B2F" w:rsidRPr="002B0F7F" w:rsidRDefault="006E2B2F" w:rsidP="006E2B2F">
            <w:pPr>
              <w:spacing w:after="0" w:line="360" w:lineRule="auto"/>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Общо разходи (I+II+III)</w:t>
            </w:r>
          </w:p>
        </w:tc>
        <w:tc>
          <w:tcPr>
            <w:tcW w:w="1360" w:type="dxa"/>
            <w:tcBorders>
              <w:top w:val="single" w:sz="4" w:space="0" w:color="auto"/>
              <w:left w:val="nil"/>
              <w:bottom w:val="single" w:sz="4" w:space="0" w:color="auto"/>
              <w:right w:val="single" w:sz="4" w:space="0" w:color="auto"/>
            </w:tcBorders>
            <w:shd w:val="clear" w:color="auto" w:fill="FFC000"/>
            <w:vAlign w:val="center"/>
            <w:hideMark/>
          </w:tcPr>
          <w:p w:rsidR="006E2B2F" w:rsidRPr="002B0F7F" w:rsidRDefault="006E2B2F" w:rsidP="006E2B2F">
            <w:pPr>
              <w:spacing w:after="0" w:line="360" w:lineRule="auto"/>
              <w:jc w:val="right"/>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19 929 192</w:t>
            </w:r>
          </w:p>
        </w:tc>
        <w:tc>
          <w:tcPr>
            <w:tcW w:w="1200" w:type="dxa"/>
            <w:tcBorders>
              <w:top w:val="single" w:sz="4" w:space="0" w:color="auto"/>
              <w:left w:val="nil"/>
              <w:bottom w:val="single" w:sz="4" w:space="0" w:color="auto"/>
              <w:right w:val="single" w:sz="4" w:space="0" w:color="auto"/>
            </w:tcBorders>
            <w:shd w:val="clear" w:color="auto" w:fill="FFC000"/>
            <w:vAlign w:val="center"/>
            <w:hideMark/>
          </w:tcPr>
          <w:p w:rsidR="006E2B2F" w:rsidRPr="002B0F7F" w:rsidRDefault="006E2B2F" w:rsidP="006E2B2F">
            <w:pPr>
              <w:spacing w:after="0" w:line="360" w:lineRule="auto"/>
              <w:jc w:val="right"/>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19 929 192</w:t>
            </w:r>
          </w:p>
        </w:tc>
        <w:tc>
          <w:tcPr>
            <w:tcW w:w="1380" w:type="dxa"/>
            <w:tcBorders>
              <w:top w:val="single" w:sz="4" w:space="0" w:color="auto"/>
              <w:left w:val="nil"/>
              <w:bottom w:val="single" w:sz="4" w:space="0" w:color="auto"/>
              <w:right w:val="single" w:sz="4" w:space="0" w:color="auto"/>
            </w:tcBorders>
            <w:shd w:val="clear" w:color="auto" w:fill="FFC000"/>
            <w:vAlign w:val="center"/>
            <w:hideMark/>
          </w:tcPr>
          <w:p w:rsidR="006E2B2F" w:rsidRPr="002B0F7F" w:rsidRDefault="006E2B2F" w:rsidP="006E2B2F">
            <w:pPr>
              <w:spacing w:after="0" w:line="360" w:lineRule="auto"/>
              <w:jc w:val="right"/>
              <w:rPr>
                <w:rFonts w:ascii="Times New Roman" w:eastAsia="Times New Roman" w:hAnsi="Times New Roman" w:cs="Times New Roman"/>
                <w:b/>
                <w:bCs/>
                <w:color w:val="000000"/>
                <w:sz w:val="20"/>
                <w:szCs w:val="20"/>
                <w:lang w:eastAsia="bg-BG"/>
              </w:rPr>
            </w:pPr>
            <w:r w:rsidRPr="002B0F7F">
              <w:rPr>
                <w:rFonts w:ascii="Times New Roman" w:eastAsia="Times New Roman" w:hAnsi="Times New Roman" w:cs="Times New Roman"/>
                <w:b/>
                <w:bCs/>
                <w:color w:val="000000"/>
                <w:sz w:val="20"/>
                <w:szCs w:val="20"/>
                <w:lang w:eastAsia="bg-BG"/>
              </w:rPr>
              <w:t>18 571 094</w:t>
            </w:r>
          </w:p>
        </w:tc>
      </w:tr>
      <w:tr w:rsidR="006E2B2F" w:rsidRPr="002B0F7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6E2B2F" w:rsidRPr="002B0F7F" w:rsidRDefault="006E2B2F" w:rsidP="006E2B2F">
            <w:pPr>
              <w:spacing w:after="0" w:line="360" w:lineRule="auto"/>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c>
          <w:tcPr>
            <w:tcW w:w="136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c>
          <w:tcPr>
            <w:tcW w:w="120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jc w:val="right"/>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r>
      <w:tr w:rsidR="006E2B2F" w:rsidRPr="002B0F7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6E2B2F" w:rsidRPr="002B0F7F" w:rsidRDefault="006E2B2F" w:rsidP="006E2B2F">
            <w:pPr>
              <w:spacing w:after="0" w:line="360" w:lineRule="auto"/>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Численост на щатния персонал</w:t>
            </w:r>
          </w:p>
        </w:tc>
        <w:tc>
          <w:tcPr>
            <w:tcW w:w="136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jc w:val="center"/>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29</w:t>
            </w:r>
          </w:p>
        </w:tc>
        <w:tc>
          <w:tcPr>
            <w:tcW w:w="120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jc w:val="center"/>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29</w:t>
            </w:r>
          </w:p>
        </w:tc>
        <w:tc>
          <w:tcPr>
            <w:tcW w:w="138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jc w:val="center"/>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24</w:t>
            </w:r>
          </w:p>
        </w:tc>
      </w:tr>
      <w:tr w:rsidR="006E2B2F" w:rsidRPr="002B0F7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6E2B2F" w:rsidRPr="002B0F7F" w:rsidRDefault="006E2B2F" w:rsidP="006E2B2F">
            <w:pPr>
              <w:spacing w:after="0" w:line="360" w:lineRule="auto"/>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Численост на извънщатния персонал</w:t>
            </w:r>
          </w:p>
        </w:tc>
        <w:tc>
          <w:tcPr>
            <w:tcW w:w="136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jc w:val="center"/>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c>
          <w:tcPr>
            <w:tcW w:w="120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jc w:val="center"/>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auto" w:fill="auto"/>
            <w:vAlign w:val="center"/>
            <w:hideMark/>
          </w:tcPr>
          <w:p w:rsidR="006E2B2F" w:rsidRPr="002B0F7F" w:rsidRDefault="006E2B2F" w:rsidP="006E2B2F">
            <w:pPr>
              <w:spacing w:after="0" w:line="360" w:lineRule="auto"/>
              <w:jc w:val="center"/>
              <w:rPr>
                <w:rFonts w:ascii="Times New Roman" w:eastAsia="Times New Roman" w:hAnsi="Times New Roman" w:cs="Times New Roman"/>
                <w:color w:val="000000"/>
                <w:sz w:val="20"/>
                <w:szCs w:val="20"/>
                <w:lang w:eastAsia="bg-BG"/>
              </w:rPr>
            </w:pPr>
            <w:r w:rsidRPr="002B0F7F">
              <w:rPr>
                <w:rFonts w:ascii="Times New Roman" w:eastAsia="Times New Roman" w:hAnsi="Times New Roman" w:cs="Times New Roman"/>
                <w:color w:val="000000"/>
                <w:sz w:val="20"/>
                <w:szCs w:val="20"/>
                <w:lang w:eastAsia="bg-BG"/>
              </w:rPr>
              <w:t> </w:t>
            </w:r>
          </w:p>
        </w:tc>
      </w:tr>
    </w:tbl>
    <w:p w:rsidR="007D62C3" w:rsidRDefault="007D62C3" w:rsidP="006E6A63">
      <w:pPr>
        <w:pStyle w:val="ListParagraph"/>
        <w:autoSpaceDE w:val="0"/>
        <w:autoSpaceDN w:val="0"/>
        <w:adjustRightInd w:val="0"/>
        <w:spacing w:after="0" w:line="360" w:lineRule="auto"/>
        <w:ind w:left="0"/>
        <w:jc w:val="both"/>
        <w:rPr>
          <w:rFonts w:ascii="Times New Roman" w:hAnsi="Times New Roman" w:cs="Times New Roman"/>
          <w:b/>
          <w:sz w:val="24"/>
          <w:szCs w:val="24"/>
          <w:lang w:val="en-US"/>
        </w:rPr>
      </w:pPr>
    </w:p>
    <w:p w:rsidR="00E2649F" w:rsidRPr="00E2649F" w:rsidRDefault="00E2649F" w:rsidP="00E2649F">
      <w:pPr>
        <w:spacing w:after="50" w:line="360" w:lineRule="auto"/>
        <w:ind w:right="266"/>
        <w:jc w:val="both"/>
        <w:rPr>
          <w:rFonts w:ascii="Times New Roman" w:eastAsia="Times New Roman" w:hAnsi="Times New Roman" w:cs="Times New Roman"/>
          <w:b/>
          <w:i/>
          <w:color w:val="000000"/>
          <w:sz w:val="24"/>
          <w:szCs w:val="24"/>
          <w:lang w:eastAsia="bg-BG"/>
        </w:rPr>
      </w:pPr>
      <w:r w:rsidRPr="00E2649F">
        <w:rPr>
          <w:rFonts w:ascii="Times New Roman" w:eastAsia="Times New Roman" w:hAnsi="Times New Roman" w:cs="Times New Roman"/>
          <w:b/>
          <w:i/>
          <w:color w:val="000000"/>
          <w:sz w:val="24"/>
          <w:szCs w:val="24"/>
          <w:lang w:eastAsia="bg-BG"/>
        </w:rPr>
        <w:t>Източници на информацията за данните по показателите за изпълнение</w:t>
      </w:r>
    </w:p>
    <w:p w:rsidR="00E2649F" w:rsidRPr="0008545C" w:rsidRDefault="00E2649F" w:rsidP="00E2649F">
      <w:pPr>
        <w:spacing w:after="214" w:line="360" w:lineRule="auto"/>
        <w:ind w:left="287" w:right="273" w:firstLine="562"/>
        <w:jc w:val="both"/>
        <w:rPr>
          <w:rFonts w:ascii="Times New Roman" w:eastAsia="Times New Roman" w:hAnsi="Times New Roman" w:cs="Times New Roman"/>
          <w:color w:val="000000"/>
          <w:sz w:val="24"/>
          <w:szCs w:val="24"/>
          <w:lang w:eastAsia="bg-BG"/>
        </w:rPr>
      </w:pPr>
      <w:r w:rsidRPr="0008545C">
        <w:rPr>
          <w:rFonts w:ascii="Times New Roman" w:eastAsia="Times New Roman" w:hAnsi="Times New Roman" w:cs="Times New Roman"/>
          <w:color w:val="000000"/>
          <w:sz w:val="24"/>
          <w:szCs w:val="24"/>
          <w:lang w:eastAsia="bg-BG"/>
        </w:rPr>
        <w:t>Наличните данни в МТ, НСИ, БНБ и други български и чуждестранни източници на информация</w:t>
      </w:r>
    </w:p>
    <w:p w:rsidR="00E2649F" w:rsidRPr="009E1C28" w:rsidRDefault="00E2649F" w:rsidP="00E2649F">
      <w:pPr>
        <w:pStyle w:val="ListParagraph"/>
        <w:autoSpaceDE w:val="0"/>
        <w:autoSpaceDN w:val="0"/>
        <w:adjustRightInd w:val="0"/>
        <w:spacing w:after="0" w:line="360" w:lineRule="auto"/>
        <w:ind w:left="0"/>
        <w:jc w:val="both"/>
        <w:rPr>
          <w:rFonts w:ascii="Times New Roman" w:hAnsi="Times New Roman" w:cs="Times New Roman"/>
          <w:b/>
          <w:sz w:val="24"/>
          <w:szCs w:val="24"/>
        </w:rPr>
      </w:pPr>
      <w:r w:rsidRPr="009E1C28">
        <w:rPr>
          <w:rFonts w:ascii="Times New Roman" w:hAnsi="Times New Roman" w:cs="Times New Roman"/>
          <w:b/>
          <w:sz w:val="24"/>
          <w:szCs w:val="24"/>
        </w:rPr>
        <w:t>Отговорност за изпълнението на програмата</w:t>
      </w:r>
    </w:p>
    <w:p w:rsidR="00E2649F" w:rsidRPr="006E6A63" w:rsidRDefault="00E2649F" w:rsidP="00E2649F">
      <w:pPr>
        <w:spacing w:after="92" w:line="360" w:lineRule="auto"/>
        <w:ind w:right="274"/>
        <w:rPr>
          <w:rFonts w:ascii="Times New Roman" w:eastAsia="Times New Roman" w:hAnsi="Times New Roman" w:cs="Times New Roman"/>
          <w:color w:val="000000"/>
          <w:sz w:val="24"/>
          <w:szCs w:val="24"/>
          <w:lang w:eastAsia="bg-BG"/>
        </w:rPr>
      </w:pPr>
      <w:r w:rsidRPr="006E6A63">
        <w:rPr>
          <w:rFonts w:ascii="Times New Roman" w:eastAsia="Times New Roman" w:hAnsi="Times New Roman" w:cs="Times New Roman"/>
          <w:color w:val="000000"/>
          <w:sz w:val="24"/>
          <w:szCs w:val="24"/>
          <w:lang w:eastAsia="bg-BG"/>
        </w:rPr>
        <w:t>Директор</w:t>
      </w:r>
      <w:r>
        <w:rPr>
          <w:rFonts w:ascii="Times New Roman" w:eastAsia="Times New Roman" w:hAnsi="Times New Roman" w:cs="Times New Roman"/>
          <w:color w:val="000000"/>
          <w:sz w:val="24"/>
          <w:szCs w:val="24"/>
          <w:lang w:eastAsia="bg-BG"/>
        </w:rPr>
        <w:t xml:space="preserve">ите на </w:t>
      </w:r>
      <w:r w:rsidRPr="006E6A63">
        <w:rPr>
          <w:rFonts w:ascii="Times New Roman" w:eastAsia="Times New Roman" w:hAnsi="Times New Roman" w:cs="Times New Roman"/>
          <w:color w:val="000000"/>
          <w:sz w:val="24"/>
          <w:szCs w:val="24"/>
          <w:lang w:eastAsia="bg-BG"/>
        </w:rPr>
        <w:t>дирекци</w:t>
      </w:r>
      <w:r>
        <w:rPr>
          <w:rFonts w:ascii="Times New Roman" w:eastAsia="Times New Roman" w:hAnsi="Times New Roman" w:cs="Times New Roman"/>
          <w:color w:val="000000"/>
          <w:sz w:val="24"/>
          <w:szCs w:val="24"/>
          <w:lang w:eastAsia="bg-BG"/>
        </w:rPr>
        <w:t>и</w:t>
      </w:r>
      <w:r w:rsidRPr="006E6A63">
        <w:rPr>
          <w:rFonts w:ascii="Times New Roman" w:eastAsia="Times New Roman" w:hAnsi="Times New Roman" w:cs="Times New Roman"/>
          <w:color w:val="000000"/>
          <w:sz w:val="24"/>
          <w:szCs w:val="24"/>
          <w:lang w:eastAsia="bg-BG"/>
        </w:rPr>
        <w:t xml:space="preserve"> „Маркетинг и реклама“ и „Международна дейност и визови режими”</w:t>
      </w:r>
    </w:p>
    <w:p w:rsidR="002B0F7F" w:rsidRDefault="002B0F7F" w:rsidP="006E6A63">
      <w:pPr>
        <w:pStyle w:val="ListParagraph"/>
        <w:autoSpaceDE w:val="0"/>
        <w:autoSpaceDN w:val="0"/>
        <w:adjustRightInd w:val="0"/>
        <w:spacing w:after="0" w:line="360" w:lineRule="auto"/>
        <w:ind w:left="0"/>
        <w:jc w:val="both"/>
        <w:rPr>
          <w:rFonts w:ascii="Times New Roman" w:hAnsi="Times New Roman" w:cs="Times New Roman"/>
          <w:b/>
          <w:sz w:val="24"/>
          <w:szCs w:val="24"/>
          <w:lang w:val="en-US"/>
        </w:rPr>
      </w:pPr>
    </w:p>
    <w:p w:rsidR="007D62C3" w:rsidRDefault="0060584E" w:rsidP="006E6A63">
      <w:pPr>
        <w:pStyle w:val="ListParagraph"/>
        <w:autoSpaceDE w:val="0"/>
        <w:autoSpaceDN w:val="0"/>
        <w:adjustRightInd w:val="0"/>
        <w:spacing w:after="0" w:line="360" w:lineRule="auto"/>
        <w:ind w:left="0"/>
        <w:jc w:val="both"/>
        <w:rPr>
          <w:rFonts w:ascii="Times New Roman" w:hAnsi="Times New Roman" w:cs="Times New Roman"/>
          <w:b/>
          <w:sz w:val="24"/>
          <w:szCs w:val="24"/>
        </w:rPr>
      </w:pPr>
      <w:r w:rsidRPr="0060584E">
        <w:rPr>
          <w:rFonts w:ascii="Times New Roman" w:hAnsi="Times New Roman" w:cs="Times New Roman"/>
          <w:b/>
          <w:sz w:val="24"/>
          <w:szCs w:val="24"/>
        </w:rPr>
        <w:t>VI</w:t>
      </w:r>
      <w:r w:rsidRPr="0060584E">
        <w:rPr>
          <w:rFonts w:ascii="Times New Roman" w:hAnsi="Times New Roman" w:cs="Times New Roman"/>
          <w:b/>
          <w:sz w:val="24"/>
          <w:szCs w:val="24"/>
        </w:rPr>
        <w:t>I</w:t>
      </w:r>
      <w:r w:rsidRPr="000B6A92">
        <w:rPr>
          <w:rFonts w:ascii="Times New Roman" w:hAnsi="Times New Roman" w:cs="Times New Roman"/>
          <w:b/>
          <w:sz w:val="24"/>
          <w:szCs w:val="24"/>
        </w:rPr>
        <w:t>. ПРЕГЛЕД НА ИЗПЪЛНЕНИЕТО НА БЮДЖЕТНА ПРОГРАМА</w:t>
      </w:r>
      <w:r>
        <w:rPr>
          <w:rFonts w:ascii="Times New Roman" w:hAnsi="Times New Roman" w:cs="Times New Roman"/>
          <w:b/>
          <w:sz w:val="24"/>
          <w:szCs w:val="24"/>
        </w:rPr>
        <w:t xml:space="preserve"> </w:t>
      </w:r>
      <w:r w:rsidR="007D62C3" w:rsidRPr="0060584E">
        <w:rPr>
          <w:rFonts w:ascii="Times New Roman" w:hAnsi="Times New Roman" w:cs="Times New Roman"/>
          <w:b/>
          <w:sz w:val="24"/>
          <w:szCs w:val="24"/>
        </w:rPr>
        <w:t xml:space="preserve">7100.02.00 </w:t>
      </w:r>
      <w:r w:rsidR="003C3579" w:rsidRPr="0060584E">
        <w:rPr>
          <w:rFonts w:ascii="Times New Roman" w:hAnsi="Times New Roman" w:cs="Times New Roman"/>
          <w:b/>
          <w:sz w:val="24"/>
          <w:szCs w:val="24"/>
        </w:rPr>
        <w:t>БЮДЖЕТНА ПРОГРАМА „</w:t>
      </w:r>
      <w:r w:rsidR="008C2FEE" w:rsidRPr="0060584E">
        <w:rPr>
          <w:rFonts w:ascii="Times New Roman" w:hAnsi="Times New Roman" w:cs="Times New Roman"/>
          <w:b/>
          <w:sz w:val="24"/>
          <w:szCs w:val="24"/>
        </w:rPr>
        <w:t>АДМИНИСТРАЦИЯ“</w:t>
      </w:r>
    </w:p>
    <w:p w:rsidR="0060584E" w:rsidRPr="0060584E" w:rsidRDefault="0060584E" w:rsidP="006E6A63">
      <w:pPr>
        <w:pStyle w:val="ListParagraph"/>
        <w:autoSpaceDE w:val="0"/>
        <w:autoSpaceDN w:val="0"/>
        <w:adjustRightInd w:val="0"/>
        <w:spacing w:after="0" w:line="360" w:lineRule="auto"/>
        <w:ind w:left="0"/>
        <w:jc w:val="both"/>
        <w:rPr>
          <w:rFonts w:ascii="Times New Roman" w:hAnsi="Times New Roman" w:cs="Times New Roman"/>
          <w:b/>
          <w:sz w:val="24"/>
          <w:szCs w:val="24"/>
        </w:rPr>
      </w:pPr>
    </w:p>
    <w:p w:rsidR="00C020E0" w:rsidRPr="006E6A63" w:rsidRDefault="00C020E0" w:rsidP="006E6A63">
      <w:pPr>
        <w:tabs>
          <w:tab w:val="left" w:pos="993"/>
        </w:tabs>
        <w:spacing w:after="0" w:line="360" w:lineRule="auto"/>
        <w:jc w:val="both"/>
        <w:rPr>
          <w:rFonts w:ascii="Times New Roman" w:hAnsi="Times New Roman" w:cs="Times New Roman"/>
          <w:b/>
          <w:bCs/>
          <w:iCs/>
          <w:sz w:val="24"/>
          <w:szCs w:val="24"/>
          <w:lang w:eastAsia="bg-BG"/>
        </w:rPr>
      </w:pPr>
      <w:r w:rsidRPr="003C3579">
        <w:rPr>
          <w:rFonts w:ascii="Times New Roman" w:hAnsi="Times New Roman" w:cs="Times New Roman"/>
          <w:b/>
          <w:bCs/>
          <w:iCs/>
          <w:sz w:val="24"/>
          <w:szCs w:val="24"/>
          <w:lang w:eastAsia="bg-BG"/>
        </w:rPr>
        <w:t>ОПИСАНИЕ НА СТЕПЕНТА НА ИЗПЪЛНЕНИЕ НА ЗАЛОЖЕНИТЕ В ПРОГРАМАТА ЦЕЛИ</w:t>
      </w:r>
      <w:r w:rsidRPr="006E6A63">
        <w:rPr>
          <w:rFonts w:ascii="Times New Roman" w:hAnsi="Times New Roman" w:cs="Times New Roman"/>
          <w:b/>
          <w:bCs/>
          <w:iCs/>
          <w:sz w:val="24"/>
          <w:szCs w:val="24"/>
          <w:lang w:eastAsia="bg-BG"/>
        </w:rPr>
        <w:t xml:space="preserve"> </w:t>
      </w:r>
    </w:p>
    <w:p w:rsidR="002A54B7" w:rsidRPr="006E6A63" w:rsidRDefault="002A54B7" w:rsidP="003C3579">
      <w:pPr>
        <w:tabs>
          <w:tab w:val="left" w:pos="993"/>
        </w:tabs>
        <w:spacing w:after="0" w:line="360" w:lineRule="auto"/>
        <w:jc w:val="both"/>
        <w:rPr>
          <w:rFonts w:ascii="Times New Roman" w:hAnsi="Times New Roman" w:cs="Times New Roman"/>
          <w:bCs/>
          <w:iCs/>
          <w:sz w:val="24"/>
          <w:szCs w:val="24"/>
          <w:lang w:eastAsia="bg-BG"/>
        </w:rPr>
      </w:pPr>
      <w:r w:rsidRPr="006E6A63">
        <w:rPr>
          <w:rFonts w:ascii="Times New Roman" w:hAnsi="Times New Roman" w:cs="Times New Roman"/>
          <w:bCs/>
          <w:iCs/>
          <w:sz w:val="24"/>
          <w:szCs w:val="24"/>
          <w:lang w:eastAsia="bg-BG"/>
        </w:rPr>
        <w:t>Основната цел на програмата е</w:t>
      </w:r>
      <w:r w:rsidR="003C3579">
        <w:rPr>
          <w:rFonts w:ascii="Times New Roman" w:hAnsi="Times New Roman" w:cs="Times New Roman"/>
          <w:bCs/>
          <w:iCs/>
          <w:sz w:val="24"/>
          <w:szCs w:val="24"/>
          <w:lang w:eastAsia="bg-BG"/>
        </w:rPr>
        <w:t xml:space="preserve"> п</w:t>
      </w:r>
      <w:r w:rsidRPr="006E6A63">
        <w:rPr>
          <w:rFonts w:ascii="Times New Roman" w:hAnsi="Times New Roman" w:cs="Times New Roman"/>
          <w:bCs/>
          <w:iCs/>
          <w:sz w:val="24"/>
          <w:szCs w:val="24"/>
          <w:lang w:eastAsia="bg-BG"/>
        </w:rPr>
        <w:t>одобряване на държавното управление в областта на туризма и повишаване професионалните умения на администрацията.</w:t>
      </w:r>
    </w:p>
    <w:p w:rsidR="002A54B7" w:rsidRPr="006E6A63" w:rsidRDefault="002A54B7" w:rsidP="003C3579">
      <w:pPr>
        <w:pStyle w:val="ListParagraph"/>
        <w:spacing w:after="0" w:line="360" w:lineRule="auto"/>
        <w:ind w:left="0"/>
        <w:jc w:val="both"/>
        <w:rPr>
          <w:rFonts w:ascii="Times New Roman" w:hAnsi="Times New Roman" w:cs="Times New Roman"/>
          <w:bCs/>
          <w:iCs/>
          <w:sz w:val="24"/>
          <w:szCs w:val="24"/>
          <w:lang w:eastAsia="bg-BG"/>
        </w:rPr>
      </w:pPr>
      <w:r w:rsidRPr="006E6A63">
        <w:rPr>
          <w:rFonts w:ascii="Times New Roman" w:hAnsi="Times New Roman" w:cs="Times New Roman"/>
          <w:bCs/>
          <w:iCs/>
          <w:sz w:val="24"/>
          <w:szCs w:val="24"/>
          <w:lang w:eastAsia="bg-BG"/>
        </w:rPr>
        <w:t>Целта на програма „Администрация“ за отчетния период е постигната, чрез навременно осигуряване дейностите по управление на човешките ресурси и административното, информационно, правно, финансово и материално-техническо обслужване на служителите от специализираната и общата администрация.</w:t>
      </w:r>
    </w:p>
    <w:p w:rsidR="00C020E0" w:rsidRPr="006E6A63" w:rsidRDefault="00C020E0" w:rsidP="006E6A63">
      <w:pPr>
        <w:tabs>
          <w:tab w:val="left" w:pos="993"/>
        </w:tabs>
        <w:spacing w:after="0" w:line="360" w:lineRule="auto"/>
        <w:jc w:val="both"/>
        <w:rPr>
          <w:rFonts w:ascii="Times New Roman" w:hAnsi="Times New Roman" w:cs="Times New Roman"/>
          <w:b/>
          <w:bCs/>
          <w:iCs/>
          <w:sz w:val="24"/>
          <w:szCs w:val="24"/>
          <w:lang w:eastAsia="bg-BG"/>
        </w:rPr>
      </w:pPr>
    </w:p>
    <w:p w:rsidR="00C020E0" w:rsidRPr="006E6A63" w:rsidRDefault="00C020E0" w:rsidP="006E6A63">
      <w:pPr>
        <w:tabs>
          <w:tab w:val="left" w:pos="993"/>
        </w:tabs>
        <w:spacing w:after="0" w:line="360" w:lineRule="auto"/>
        <w:jc w:val="both"/>
        <w:rPr>
          <w:rFonts w:ascii="Times New Roman" w:hAnsi="Times New Roman" w:cs="Times New Roman"/>
          <w:b/>
          <w:bCs/>
          <w:iCs/>
          <w:sz w:val="24"/>
          <w:szCs w:val="24"/>
          <w:lang w:eastAsia="bg-BG"/>
        </w:rPr>
      </w:pPr>
      <w:r w:rsidRPr="003C3579">
        <w:rPr>
          <w:rFonts w:ascii="Times New Roman" w:hAnsi="Times New Roman" w:cs="Times New Roman"/>
          <w:b/>
          <w:bCs/>
          <w:iCs/>
          <w:sz w:val="24"/>
          <w:szCs w:val="24"/>
          <w:lang w:eastAsia="bg-BG"/>
        </w:rPr>
        <w:t>ПРОДУКТИ/УСЛУГИ, ПРЕДОСТАВЯНИ ПО ПРОГРАМАТА – ОПИСАНИЕ НА ПОСТИГНАТИТЕ РЕЗУЛТАТИ И ИЗПЪЛНЕНИТЕ ДЕЙНОСТИ ЗА ТЯХНОТО ПРЕДОСТАВЯНЕ</w:t>
      </w:r>
    </w:p>
    <w:p w:rsidR="00C020E0" w:rsidRPr="006E6A63" w:rsidRDefault="00A44135" w:rsidP="006E6A63">
      <w:pPr>
        <w:tabs>
          <w:tab w:val="left" w:pos="993"/>
        </w:tabs>
        <w:spacing w:after="0" w:line="360" w:lineRule="auto"/>
        <w:jc w:val="both"/>
        <w:rPr>
          <w:rFonts w:ascii="Times New Roman" w:hAnsi="Times New Roman" w:cs="Times New Roman"/>
          <w:bCs/>
          <w:iCs/>
          <w:sz w:val="24"/>
          <w:szCs w:val="24"/>
          <w:lang w:eastAsia="bg-BG"/>
        </w:rPr>
      </w:pPr>
      <w:r w:rsidRPr="006E6A63">
        <w:rPr>
          <w:rFonts w:ascii="Times New Roman" w:hAnsi="Times New Roman" w:cs="Times New Roman"/>
          <w:bCs/>
          <w:iCs/>
          <w:sz w:val="24"/>
          <w:szCs w:val="24"/>
          <w:lang w:eastAsia="bg-BG"/>
        </w:rPr>
        <w:lastRenderedPageBreak/>
        <w:tab/>
        <w:t>Осъществените дейности, възложени на служителите от общата администрация за отчетния период подпомагат изпълнението на останалите програми и допринасят за постигането на стратегическите цели на МТ.</w:t>
      </w:r>
    </w:p>
    <w:p w:rsidR="00A44135" w:rsidRPr="006E6A63" w:rsidRDefault="00A44135" w:rsidP="006E6A63">
      <w:pPr>
        <w:tabs>
          <w:tab w:val="left" w:pos="993"/>
        </w:tabs>
        <w:spacing w:after="0" w:line="360" w:lineRule="auto"/>
        <w:jc w:val="both"/>
        <w:rPr>
          <w:rFonts w:ascii="Times New Roman" w:hAnsi="Times New Roman" w:cs="Times New Roman"/>
          <w:bCs/>
          <w:i/>
          <w:iCs/>
          <w:sz w:val="24"/>
          <w:szCs w:val="24"/>
          <w:lang w:eastAsia="bg-BG"/>
        </w:rPr>
      </w:pPr>
      <w:r w:rsidRPr="006E6A63">
        <w:rPr>
          <w:rFonts w:ascii="Times New Roman" w:hAnsi="Times New Roman" w:cs="Times New Roman"/>
          <w:bCs/>
          <w:iCs/>
          <w:sz w:val="24"/>
          <w:szCs w:val="24"/>
          <w:lang w:eastAsia="bg-BG"/>
        </w:rPr>
        <w:tab/>
      </w:r>
      <w:r w:rsidRPr="006E6A63">
        <w:rPr>
          <w:rFonts w:ascii="Times New Roman" w:hAnsi="Times New Roman" w:cs="Times New Roman"/>
          <w:bCs/>
          <w:i/>
          <w:iCs/>
          <w:sz w:val="24"/>
          <w:szCs w:val="24"/>
          <w:lang w:eastAsia="bg-BG"/>
        </w:rPr>
        <w:t>Дейности за предоставяне на продукта/услугата:</w:t>
      </w:r>
    </w:p>
    <w:p w:rsidR="00C020E0" w:rsidRPr="006E6A63" w:rsidRDefault="00A44135" w:rsidP="00B80DA0">
      <w:pPr>
        <w:pStyle w:val="ListParagraph"/>
        <w:numPr>
          <w:ilvl w:val="0"/>
          <w:numId w:val="30"/>
        </w:numPr>
        <w:tabs>
          <w:tab w:val="left" w:pos="993"/>
        </w:tabs>
        <w:spacing w:after="0" w:line="360" w:lineRule="auto"/>
        <w:jc w:val="both"/>
        <w:rPr>
          <w:rFonts w:ascii="Times New Roman" w:hAnsi="Times New Roman" w:cs="Times New Roman"/>
          <w:bCs/>
          <w:iCs/>
          <w:sz w:val="24"/>
          <w:szCs w:val="24"/>
          <w:lang w:eastAsia="bg-BG"/>
        </w:rPr>
      </w:pPr>
      <w:r w:rsidRPr="006E6A63">
        <w:rPr>
          <w:rFonts w:ascii="Times New Roman" w:hAnsi="Times New Roman" w:cs="Times New Roman"/>
          <w:bCs/>
          <w:iCs/>
          <w:sz w:val="24"/>
          <w:szCs w:val="24"/>
          <w:lang w:eastAsia="bg-BG"/>
        </w:rPr>
        <w:t>Участие в разработването и съгласуването на проекти а нормативни актове;</w:t>
      </w:r>
    </w:p>
    <w:p w:rsidR="00A44135" w:rsidRPr="006E6A63" w:rsidRDefault="00F619F1" w:rsidP="00B80DA0">
      <w:pPr>
        <w:pStyle w:val="ListParagraph"/>
        <w:numPr>
          <w:ilvl w:val="0"/>
          <w:numId w:val="30"/>
        </w:numPr>
        <w:tabs>
          <w:tab w:val="left" w:pos="993"/>
        </w:tabs>
        <w:spacing w:after="0" w:line="360" w:lineRule="auto"/>
        <w:jc w:val="both"/>
        <w:rPr>
          <w:rFonts w:ascii="Times New Roman" w:hAnsi="Times New Roman" w:cs="Times New Roman"/>
          <w:bCs/>
          <w:iCs/>
          <w:sz w:val="24"/>
          <w:szCs w:val="24"/>
          <w:lang w:eastAsia="bg-BG"/>
        </w:rPr>
      </w:pPr>
      <w:r w:rsidRPr="006E6A63">
        <w:rPr>
          <w:rFonts w:ascii="Times New Roman" w:hAnsi="Times New Roman" w:cs="Times New Roman"/>
          <w:bCs/>
          <w:iCs/>
          <w:sz w:val="24"/>
          <w:szCs w:val="24"/>
          <w:lang w:eastAsia="bg-BG"/>
        </w:rPr>
        <w:t>Процесуално представителство на министерството пред съдилищата;</w:t>
      </w:r>
    </w:p>
    <w:p w:rsidR="00F619F1" w:rsidRPr="006E6A63" w:rsidRDefault="00F619F1" w:rsidP="00B80DA0">
      <w:pPr>
        <w:pStyle w:val="ListParagraph"/>
        <w:numPr>
          <w:ilvl w:val="0"/>
          <w:numId w:val="30"/>
        </w:numPr>
        <w:tabs>
          <w:tab w:val="left" w:pos="993"/>
        </w:tabs>
        <w:spacing w:after="0" w:line="360" w:lineRule="auto"/>
        <w:jc w:val="both"/>
        <w:rPr>
          <w:rFonts w:ascii="Times New Roman" w:hAnsi="Times New Roman" w:cs="Times New Roman"/>
          <w:bCs/>
          <w:iCs/>
          <w:sz w:val="24"/>
          <w:szCs w:val="24"/>
          <w:lang w:eastAsia="bg-BG"/>
        </w:rPr>
      </w:pPr>
      <w:r w:rsidRPr="006E6A63">
        <w:rPr>
          <w:rFonts w:ascii="Times New Roman" w:hAnsi="Times New Roman" w:cs="Times New Roman"/>
          <w:bCs/>
          <w:iCs/>
          <w:sz w:val="24"/>
          <w:szCs w:val="24"/>
          <w:lang w:eastAsia="bg-BG"/>
        </w:rPr>
        <w:t>Разработване на проектобюджет на министерството в програмен формат и по Единна бюджетна класификация – изготвени и представени в сроковете, съгласно указанията на Министерство на финансите;</w:t>
      </w:r>
    </w:p>
    <w:p w:rsidR="00F619F1" w:rsidRPr="006E6A63" w:rsidRDefault="00F619F1" w:rsidP="00B80DA0">
      <w:pPr>
        <w:pStyle w:val="ListParagraph"/>
        <w:numPr>
          <w:ilvl w:val="0"/>
          <w:numId w:val="30"/>
        </w:numPr>
        <w:tabs>
          <w:tab w:val="left" w:pos="993"/>
        </w:tabs>
        <w:spacing w:after="0" w:line="360" w:lineRule="auto"/>
        <w:jc w:val="both"/>
        <w:rPr>
          <w:rFonts w:ascii="Times New Roman" w:hAnsi="Times New Roman" w:cs="Times New Roman"/>
          <w:bCs/>
          <w:iCs/>
          <w:sz w:val="24"/>
          <w:szCs w:val="24"/>
          <w:lang w:eastAsia="bg-BG"/>
        </w:rPr>
      </w:pPr>
      <w:r w:rsidRPr="006E6A63">
        <w:rPr>
          <w:rFonts w:ascii="Times New Roman" w:hAnsi="Times New Roman" w:cs="Times New Roman"/>
          <w:bCs/>
          <w:iCs/>
          <w:sz w:val="24"/>
          <w:szCs w:val="24"/>
          <w:lang w:eastAsia="bg-BG"/>
        </w:rPr>
        <w:t>Отчет на изпълнението на бюджета и на сметките за средства от Европейския съюз – изготвени и представени в сроковете съгласно указанията на Министерство на финансите;</w:t>
      </w:r>
    </w:p>
    <w:p w:rsidR="00F619F1" w:rsidRPr="006E6A63" w:rsidRDefault="00132EA6" w:rsidP="00B80DA0">
      <w:pPr>
        <w:pStyle w:val="ListParagraph"/>
        <w:numPr>
          <w:ilvl w:val="0"/>
          <w:numId w:val="30"/>
        </w:numPr>
        <w:tabs>
          <w:tab w:val="left" w:pos="993"/>
        </w:tabs>
        <w:spacing w:after="0" w:line="360" w:lineRule="auto"/>
        <w:jc w:val="both"/>
        <w:rPr>
          <w:rFonts w:ascii="Times New Roman" w:hAnsi="Times New Roman" w:cs="Times New Roman"/>
          <w:bCs/>
          <w:iCs/>
          <w:sz w:val="24"/>
          <w:szCs w:val="24"/>
          <w:lang w:eastAsia="bg-BG"/>
        </w:rPr>
      </w:pPr>
      <w:r w:rsidRPr="006E6A63">
        <w:rPr>
          <w:rFonts w:ascii="Times New Roman" w:hAnsi="Times New Roman" w:cs="Times New Roman"/>
          <w:bCs/>
          <w:iCs/>
          <w:sz w:val="24"/>
          <w:szCs w:val="24"/>
          <w:lang w:eastAsia="bg-BG"/>
        </w:rPr>
        <w:t>Счетоводно и касово отчитане, изготвяне на оборотни ведомости и годишен финансов отчет - изготвени и представени в сроковете съгласно указанията на Министерство на финансите;</w:t>
      </w:r>
    </w:p>
    <w:p w:rsidR="00132EA6" w:rsidRPr="006E6A63" w:rsidRDefault="00132EA6" w:rsidP="00B80DA0">
      <w:pPr>
        <w:pStyle w:val="ListParagraph"/>
        <w:numPr>
          <w:ilvl w:val="0"/>
          <w:numId w:val="30"/>
        </w:numPr>
        <w:tabs>
          <w:tab w:val="left" w:pos="993"/>
        </w:tabs>
        <w:spacing w:after="0" w:line="360" w:lineRule="auto"/>
        <w:jc w:val="both"/>
        <w:rPr>
          <w:rFonts w:ascii="Times New Roman" w:hAnsi="Times New Roman" w:cs="Times New Roman"/>
          <w:bCs/>
          <w:iCs/>
          <w:sz w:val="24"/>
          <w:szCs w:val="24"/>
          <w:lang w:eastAsia="bg-BG"/>
        </w:rPr>
      </w:pPr>
      <w:r w:rsidRPr="006E6A63">
        <w:rPr>
          <w:rFonts w:ascii="Times New Roman" w:hAnsi="Times New Roman" w:cs="Times New Roman"/>
          <w:bCs/>
          <w:iCs/>
          <w:sz w:val="24"/>
          <w:szCs w:val="24"/>
          <w:lang w:eastAsia="bg-BG"/>
        </w:rPr>
        <w:t>Деловодно обслужване и опазване на класифицираната информация;</w:t>
      </w:r>
    </w:p>
    <w:p w:rsidR="00132EA6" w:rsidRPr="006E6A63" w:rsidRDefault="00132EA6" w:rsidP="00B80DA0">
      <w:pPr>
        <w:pStyle w:val="ListParagraph"/>
        <w:numPr>
          <w:ilvl w:val="0"/>
          <w:numId w:val="30"/>
        </w:numPr>
        <w:tabs>
          <w:tab w:val="left" w:pos="993"/>
        </w:tabs>
        <w:spacing w:after="0" w:line="360" w:lineRule="auto"/>
        <w:jc w:val="both"/>
        <w:rPr>
          <w:rFonts w:ascii="Times New Roman" w:hAnsi="Times New Roman" w:cs="Times New Roman"/>
          <w:bCs/>
          <w:iCs/>
          <w:sz w:val="24"/>
          <w:szCs w:val="24"/>
          <w:lang w:eastAsia="bg-BG"/>
        </w:rPr>
      </w:pPr>
      <w:r w:rsidRPr="006E6A63">
        <w:rPr>
          <w:rFonts w:ascii="Times New Roman" w:hAnsi="Times New Roman" w:cs="Times New Roman"/>
          <w:bCs/>
          <w:iCs/>
          <w:sz w:val="24"/>
          <w:szCs w:val="24"/>
          <w:lang w:eastAsia="bg-BG"/>
        </w:rPr>
        <w:t>Програмно и техническо осигуряване на администрацията на МТ;</w:t>
      </w:r>
    </w:p>
    <w:p w:rsidR="00132EA6" w:rsidRPr="006E6A63" w:rsidRDefault="00132EA6" w:rsidP="00B80DA0">
      <w:pPr>
        <w:pStyle w:val="ListParagraph"/>
        <w:numPr>
          <w:ilvl w:val="0"/>
          <w:numId w:val="30"/>
        </w:numPr>
        <w:tabs>
          <w:tab w:val="left" w:pos="993"/>
        </w:tabs>
        <w:spacing w:after="0" w:line="360" w:lineRule="auto"/>
        <w:jc w:val="both"/>
        <w:rPr>
          <w:rFonts w:ascii="Times New Roman" w:hAnsi="Times New Roman" w:cs="Times New Roman"/>
          <w:bCs/>
          <w:iCs/>
          <w:sz w:val="24"/>
          <w:szCs w:val="24"/>
          <w:lang w:eastAsia="bg-BG"/>
        </w:rPr>
      </w:pPr>
      <w:r w:rsidRPr="006E6A63">
        <w:rPr>
          <w:rFonts w:ascii="Times New Roman" w:hAnsi="Times New Roman" w:cs="Times New Roman"/>
          <w:bCs/>
          <w:iCs/>
          <w:sz w:val="24"/>
          <w:szCs w:val="24"/>
          <w:lang w:eastAsia="bg-BG"/>
        </w:rPr>
        <w:t>Материално-техническо снабдяване и транспортно обслужване – осигурени са необходимите материали за нормално извършване дейността на администрацията;</w:t>
      </w:r>
    </w:p>
    <w:p w:rsidR="00132EA6" w:rsidRPr="006E6A63" w:rsidRDefault="00132EA6" w:rsidP="00B80DA0">
      <w:pPr>
        <w:pStyle w:val="ListParagraph"/>
        <w:numPr>
          <w:ilvl w:val="0"/>
          <w:numId w:val="30"/>
        </w:numPr>
        <w:tabs>
          <w:tab w:val="left" w:pos="993"/>
        </w:tabs>
        <w:spacing w:after="0" w:line="360" w:lineRule="auto"/>
        <w:jc w:val="both"/>
        <w:rPr>
          <w:rFonts w:ascii="Times New Roman" w:hAnsi="Times New Roman" w:cs="Times New Roman"/>
          <w:bCs/>
          <w:iCs/>
          <w:sz w:val="24"/>
          <w:szCs w:val="24"/>
          <w:lang w:eastAsia="bg-BG"/>
        </w:rPr>
      </w:pPr>
      <w:r w:rsidRPr="006E6A63">
        <w:rPr>
          <w:rFonts w:ascii="Times New Roman" w:hAnsi="Times New Roman" w:cs="Times New Roman"/>
          <w:bCs/>
          <w:iCs/>
          <w:sz w:val="24"/>
          <w:szCs w:val="24"/>
          <w:lang w:eastAsia="bg-BG"/>
        </w:rPr>
        <w:t>Административно обслужване на юридически и физически лица на „едно гише“;</w:t>
      </w:r>
    </w:p>
    <w:p w:rsidR="00132EA6" w:rsidRPr="006E6A63" w:rsidRDefault="00132EA6" w:rsidP="00B80DA0">
      <w:pPr>
        <w:pStyle w:val="ListParagraph"/>
        <w:numPr>
          <w:ilvl w:val="0"/>
          <w:numId w:val="30"/>
        </w:numPr>
        <w:tabs>
          <w:tab w:val="left" w:pos="993"/>
        </w:tabs>
        <w:spacing w:after="0" w:line="360" w:lineRule="auto"/>
        <w:jc w:val="both"/>
        <w:rPr>
          <w:rFonts w:ascii="Times New Roman" w:hAnsi="Times New Roman" w:cs="Times New Roman"/>
          <w:bCs/>
          <w:iCs/>
          <w:sz w:val="24"/>
          <w:szCs w:val="24"/>
          <w:lang w:eastAsia="bg-BG"/>
        </w:rPr>
      </w:pPr>
      <w:r w:rsidRPr="006E6A63">
        <w:rPr>
          <w:rFonts w:ascii="Times New Roman" w:hAnsi="Times New Roman" w:cs="Times New Roman"/>
          <w:bCs/>
          <w:iCs/>
          <w:sz w:val="24"/>
          <w:szCs w:val="24"/>
          <w:lang w:eastAsia="bg-BG"/>
        </w:rPr>
        <w:t>Протоколна дейност на министерството и организиране на дейности;</w:t>
      </w:r>
    </w:p>
    <w:p w:rsidR="00132EA6" w:rsidRPr="006E6A63" w:rsidRDefault="00132EA6" w:rsidP="00B80DA0">
      <w:pPr>
        <w:pStyle w:val="ListParagraph"/>
        <w:numPr>
          <w:ilvl w:val="0"/>
          <w:numId w:val="30"/>
        </w:numPr>
        <w:tabs>
          <w:tab w:val="left" w:pos="993"/>
        </w:tabs>
        <w:spacing w:after="0" w:line="360" w:lineRule="auto"/>
        <w:jc w:val="both"/>
        <w:rPr>
          <w:rFonts w:ascii="Times New Roman" w:hAnsi="Times New Roman" w:cs="Times New Roman"/>
          <w:bCs/>
          <w:iCs/>
          <w:sz w:val="24"/>
          <w:szCs w:val="24"/>
          <w:lang w:eastAsia="bg-BG"/>
        </w:rPr>
      </w:pPr>
      <w:r w:rsidRPr="006E6A63">
        <w:rPr>
          <w:rFonts w:ascii="Times New Roman" w:hAnsi="Times New Roman" w:cs="Times New Roman"/>
          <w:bCs/>
          <w:iCs/>
          <w:sz w:val="24"/>
          <w:szCs w:val="24"/>
          <w:lang w:eastAsia="bg-BG"/>
        </w:rPr>
        <w:t>Изпълнени са одитни ангажименти за даване на увереност и консултиране;</w:t>
      </w:r>
    </w:p>
    <w:p w:rsidR="00132EA6" w:rsidRPr="006E6A63" w:rsidRDefault="00132EA6" w:rsidP="00B80DA0">
      <w:pPr>
        <w:pStyle w:val="ListParagraph"/>
        <w:numPr>
          <w:ilvl w:val="0"/>
          <w:numId w:val="30"/>
        </w:numPr>
        <w:tabs>
          <w:tab w:val="left" w:pos="993"/>
        </w:tabs>
        <w:spacing w:after="0" w:line="360" w:lineRule="auto"/>
        <w:jc w:val="both"/>
        <w:rPr>
          <w:rFonts w:ascii="Times New Roman" w:hAnsi="Times New Roman" w:cs="Times New Roman"/>
          <w:bCs/>
          <w:iCs/>
          <w:sz w:val="24"/>
          <w:szCs w:val="24"/>
          <w:lang w:eastAsia="bg-BG"/>
        </w:rPr>
      </w:pPr>
      <w:r w:rsidRPr="006E6A63">
        <w:rPr>
          <w:rFonts w:ascii="Times New Roman" w:hAnsi="Times New Roman" w:cs="Times New Roman"/>
          <w:bCs/>
          <w:iCs/>
          <w:sz w:val="24"/>
          <w:szCs w:val="24"/>
          <w:lang w:eastAsia="bg-BG"/>
        </w:rPr>
        <w:t>Осъществен е вътрешен административен контрол върху дейността на организационните структури;</w:t>
      </w:r>
    </w:p>
    <w:p w:rsidR="00132EA6" w:rsidRPr="006E6A63" w:rsidRDefault="00132EA6" w:rsidP="00B80DA0">
      <w:pPr>
        <w:pStyle w:val="ListParagraph"/>
        <w:numPr>
          <w:ilvl w:val="0"/>
          <w:numId w:val="30"/>
        </w:numPr>
        <w:tabs>
          <w:tab w:val="left" w:pos="993"/>
        </w:tabs>
        <w:spacing w:after="0" w:line="360" w:lineRule="auto"/>
        <w:jc w:val="both"/>
        <w:rPr>
          <w:rFonts w:ascii="Times New Roman" w:hAnsi="Times New Roman" w:cs="Times New Roman"/>
          <w:bCs/>
          <w:iCs/>
          <w:sz w:val="24"/>
          <w:szCs w:val="24"/>
          <w:lang w:eastAsia="bg-BG"/>
        </w:rPr>
      </w:pPr>
      <w:r w:rsidRPr="006E6A63">
        <w:rPr>
          <w:rFonts w:ascii="Times New Roman" w:hAnsi="Times New Roman" w:cs="Times New Roman"/>
          <w:bCs/>
          <w:iCs/>
          <w:sz w:val="24"/>
          <w:szCs w:val="24"/>
          <w:lang w:eastAsia="bg-BG"/>
        </w:rPr>
        <w:t>Осъществен е предварителен контрол за законосъобразност преди вземане на решения и извършване на действия;</w:t>
      </w:r>
    </w:p>
    <w:p w:rsidR="00132EA6" w:rsidRPr="006E6A63" w:rsidRDefault="00132EA6" w:rsidP="00B80DA0">
      <w:pPr>
        <w:pStyle w:val="ListParagraph"/>
        <w:numPr>
          <w:ilvl w:val="0"/>
          <w:numId w:val="30"/>
        </w:numPr>
        <w:tabs>
          <w:tab w:val="left" w:pos="993"/>
        </w:tabs>
        <w:spacing w:after="0" w:line="360" w:lineRule="auto"/>
        <w:jc w:val="both"/>
        <w:rPr>
          <w:rFonts w:ascii="Times New Roman" w:hAnsi="Times New Roman" w:cs="Times New Roman"/>
          <w:bCs/>
          <w:iCs/>
          <w:sz w:val="24"/>
          <w:szCs w:val="24"/>
          <w:lang w:eastAsia="bg-BG"/>
        </w:rPr>
      </w:pPr>
      <w:r w:rsidRPr="006E6A63">
        <w:rPr>
          <w:rFonts w:ascii="Times New Roman" w:hAnsi="Times New Roman" w:cs="Times New Roman"/>
          <w:bCs/>
          <w:iCs/>
          <w:sz w:val="24"/>
          <w:szCs w:val="24"/>
          <w:lang w:eastAsia="bg-BG"/>
        </w:rPr>
        <w:t>Спазени са разпоредбите на Закона за защит</w:t>
      </w:r>
      <w:r w:rsidR="00906946" w:rsidRPr="006E6A63">
        <w:rPr>
          <w:rFonts w:ascii="Times New Roman" w:hAnsi="Times New Roman" w:cs="Times New Roman"/>
          <w:bCs/>
          <w:iCs/>
          <w:sz w:val="24"/>
          <w:szCs w:val="24"/>
          <w:lang w:eastAsia="bg-BG"/>
        </w:rPr>
        <w:t>а</w:t>
      </w:r>
      <w:r w:rsidRPr="006E6A63">
        <w:rPr>
          <w:rFonts w:ascii="Times New Roman" w:hAnsi="Times New Roman" w:cs="Times New Roman"/>
          <w:bCs/>
          <w:iCs/>
          <w:sz w:val="24"/>
          <w:szCs w:val="24"/>
          <w:lang w:eastAsia="bg-BG"/>
        </w:rPr>
        <w:t xml:space="preserve"> </w:t>
      </w:r>
      <w:r w:rsidR="00906946" w:rsidRPr="006E6A63">
        <w:rPr>
          <w:rFonts w:ascii="Times New Roman" w:hAnsi="Times New Roman" w:cs="Times New Roman"/>
          <w:bCs/>
          <w:iCs/>
          <w:sz w:val="24"/>
          <w:szCs w:val="24"/>
          <w:lang w:eastAsia="bg-BG"/>
        </w:rPr>
        <w:t>на класифицираната информация и други нормативни актове, регламентиращи защитата на класифицираната информация.</w:t>
      </w:r>
    </w:p>
    <w:p w:rsidR="00C020E0" w:rsidRPr="006E6A63" w:rsidRDefault="00906946" w:rsidP="006E6A63">
      <w:pPr>
        <w:spacing w:after="0" w:line="360" w:lineRule="auto"/>
        <w:jc w:val="both"/>
        <w:rPr>
          <w:rFonts w:ascii="Times New Roman" w:hAnsi="Times New Roman" w:cs="Times New Roman"/>
          <w:b/>
          <w:bCs/>
          <w:i/>
          <w:iCs/>
          <w:sz w:val="24"/>
          <w:szCs w:val="24"/>
          <w:lang w:eastAsia="bg-BG"/>
        </w:rPr>
      </w:pPr>
      <w:r w:rsidRPr="006E6A63">
        <w:rPr>
          <w:rFonts w:ascii="Times New Roman" w:hAnsi="Times New Roman" w:cs="Times New Roman"/>
          <w:b/>
          <w:bCs/>
          <w:i/>
          <w:iCs/>
          <w:sz w:val="24"/>
          <w:szCs w:val="24"/>
          <w:lang w:eastAsia="bg-BG"/>
        </w:rPr>
        <w:t xml:space="preserve">Описание на факторите и причините, оказали въздействие върху </w:t>
      </w:r>
      <w:proofErr w:type="spellStart"/>
      <w:r w:rsidRPr="006E6A63">
        <w:rPr>
          <w:rFonts w:ascii="Times New Roman" w:hAnsi="Times New Roman" w:cs="Times New Roman"/>
          <w:b/>
          <w:bCs/>
          <w:i/>
          <w:iCs/>
          <w:sz w:val="24"/>
          <w:szCs w:val="24"/>
          <w:lang w:eastAsia="bg-BG"/>
        </w:rPr>
        <w:t>непостигането</w:t>
      </w:r>
      <w:proofErr w:type="spellEnd"/>
      <w:r w:rsidRPr="006E6A63">
        <w:rPr>
          <w:rFonts w:ascii="Times New Roman" w:hAnsi="Times New Roman" w:cs="Times New Roman"/>
          <w:b/>
          <w:bCs/>
          <w:i/>
          <w:iCs/>
          <w:sz w:val="24"/>
          <w:szCs w:val="24"/>
          <w:lang w:eastAsia="bg-BG"/>
        </w:rPr>
        <w:t xml:space="preserve"> на планираните/заявените целеви стойности</w:t>
      </w:r>
    </w:p>
    <w:p w:rsidR="00C020E0" w:rsidRPr="006E6A63" w:rsidRDefault="00906946" w:rsidP="006E6A63">
      <w:pPr>
        <w:pStyle w:val="ListParagraph"/>
        <w:autoSpaceDE w:val="0"/>
        <w:autoSpaceDN w:val="0"/>
        <w:adjustRightInd w:val="0"/>
        <w:spacing w:after="0" w:line="360" w:lineRule="auto"/>
        <w:ind w:left="0"/>
        <w:jc w:val="both"/>
        <w:rPr>
          <w:rFonts w:ascii="Times New Roman" w:hAnsi="Times New Roman" w:cs="Times New Roman"/>
          <w:sz w:val="24"/>
          <w:szCs w:val="24"/>
        </w:rPr>
      </w:pPr>
      <w:r w:rsidRPr="006E6A63">
        <w:rPr>
          <w:rFonts w:ascii="Times New Roman" w:hAnsi="Times New Roman" w:cs="Times New Roman"/>
          <w:b/>
          <w:sz w:val="24"/>
          <w:szCs w:val="24"/>
          <w:lang w:val="en-US"/>
        </w:rPr>
        <w:tab/>
      </w:r>
      <w:r w:rsidRPr="006E6A63">
        <w:rPr>
          <w:rFonts w:ascii="Times New Roman" w:hAnsi="Times New Roman" w:cs="Times New Roman"/>
          <w:sz w:val="24"/>
          <w:szCs w:val="24"/>
        </w:rPr>
        <w:t>През отчетния период не са отчетени фактори и причини, оказващи негативно въздействие върху постигане на планираната цел по програмата.</w:t>
      </w:r>
    </w:p>
    <w:p w:rsidR="00C020E0" w:rsidRPr="006E6A63" w:rsidRDefault="00C020E0" w:rsidP="006E6A63">
      <w:pPr>
        <w:pStyle w:val="ListParagraph"/>
        <w:autoSpaceDE w:val="0"/>
        <w:autoSpaceDN w:val="0"/>
        <w:adjustRightInd w:val="0"/>
        <w:spacing w:after="0" w:line="360" w:lineRule="auto"/>
        <w:ind w:left="0"/>
        <w:jc w:val="both"/>
        <w:rPr>
          <w:rFonts w:ascii="Times New Roman" w:hAnsi="Times New Roman" w:cs="Times New Roman"/>
          <w:b/>
          <w:sz w:val="24"/>
          <w:szCs w:val="24"/>
          <w:lang w:val="en-US"/>
        </w:rPr>
      </w:pPr>
    </w:p>
    <w:p w:rsidR="00C020E0" w:rsidRPr="009E1C28" w:rsidRDefault="00C020E0" w:rsidP="006E6A63">
      <w:pPr>
        <w:pStyle w:val="ListParagraph"/>
        <w:spacing w:after="0" w:line="360" w:lineRule="auto"/>
        <w:ind w:left="0"/>
        <w:rPr>
          <w:rFonts w:ascii="Times New Roman" w:eastAsia="Times New Roman" w:hAnsi="Times New Roman" w:cs="Times New Roman"/>
          <w:i/>
          <w:sz w:val="24"/>
          <w:szCs w:val="24"/>
        </w:rPr>
      </w:pPr>
      <w:r w:rsidRPr="009E1C28">
        <w:rPr>
          <w:rFonts w:ascii="Times New Roman" w:eastAsia="Times New Roman" w:hAnsi="Times New Roman" w:cs="Times New Roman"/>
          <w:i/>
          <w:sz w:val="24"/>
          <w:szCs w:val="24"/>
        </w:rPr>
        <w:lastRenderedPageBreak/>
        <w:t>Отчет на разходите по бюджетните програми с разпределение по ведомствени и администрирани разходи</w:t>
      </w:r>
    </w:p>
    <w:tbl>
      <w:tblPr>
        <w:tblW w:w="9200" w:type="dxa"/>
        <w:tblCellMar>
          <w:left w:w="70" w:type="dxa"/>
          <w:right w:w="70" w:type="dxa"/>
        </w:tblCellMar>
        <w:tblLook w:val="04A0" w:firstRow="1" w:lastRow="0" w:firstColumn="1" w:lastColumn="0" w:noHBand="0" w:noVBand="1"/>
      </w:tblPr>
      <w:tblGrid>
        <w:gridCol w:w="600"/>
        <w:gridCol w:w="4660"/>
        <w:gridCol w:w="1360"/>
        <w:gridCol w:w="1200"/>
        <w:gridCol w:w="1380"/>
      </w:tblGrid>
      <w:tr w:rsidR="00C020E0" w:rsidRPr="003C3579" w:rsidTr="008C2FEE">
        <w:trPr>
          <w:trHeight w:val="67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20E0" w:rsidRPr="003C3579" w:rsidRDefault="00C020E0" w:rsidP="006E6A63">
            <w:pPr>
              <w:spacing w:after="0" w:line="360" w:lineRule="auto"/>
              <w:jc w:val="center"/>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w:t>
            </w:r>
          </w:p>
        </w:tc>
        <w:tc>
          <w:tcPr>
            <w:tcW w:w="4660" w:type="dxa"/>
            <w:tcBorders>
              <w:top w:val="single" w:sz="4" w:space="0" w:color="auto"/>
              <w:left w:val="nil"/>
              <w:bottom w:val="single" w:sz="4" w:space="0" w:color="auto"/>
              <w:right w:val="single" w:sz="4" w:space="0" w:color="auto"/>
            </w:tcBorders>
            <w:shd w:val="clear" w:color="000000" w:fill="auto"/>
            <w:vAlign w:val="center"/>
            <w:hideMark/>
          </w:tcPr>
          <w:p w:rsidR="00C020E0" w:rsidRPr="003C3579" w:rsidRDefault="00C020E0" w:rsidP="006E6A63">
            <w:pPr>
              <w:spacing w:after="0" w:line="360" w:lineRule="auto"/>
              <w:jc w:val="center"/>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7100.02.00- Бюджетна програма „Администрация“</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20E0" w:rsidRPr="003C3579" w:rsidRDefault="00C020E0" w:rsidP="006E6A63">
            <w:pPr>
              <w:spacing w:after="0" w:line="360" w:lineRule="auto"/>
              <w:jc w:val="center"/>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 xml:space="preserve">Закон </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20E0" w:rsidRPr="003C3579" w:rsidRDefault="00C020E0" w:rsidP="006E6A63">
            <w:pPr>
              <w:spacing w:after="0" w:line="360" w:lineRule="auto"/>
              <w:jc w:val="center"/>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 xml:space="preserve">Уточнен план </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20E0" w:rsidRPr="003C3579" w:rsidRDefault="00C020E0" w:rsidP="006E6A63">
            <w:pPr>
              <w:spacing w:after="0" w:line="360" w:lineRule="auto"/>
              <w:jc w:val="center"/>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Отчет</w:t>
            </w:r>
          </w:p>
        </w:tc>
      </w:tr>
      <w:tr w:rsidR="00C020E0" w:rsidRPr="003C3579" w:rsidTr="003C3579">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rsidR="00C020E0" w:rsidRPr="003C3579" w:rsidRDefault="00C020E0" w:rsidP="006E6A63">
            <w:pPr>
              <w:spacing w:after="0" w:line="360" w:lineRule="auto"/>
              <w:rPr>
                <w:rFonts w:ascii="Times New Roman" w:eastAsia="Times New Roman" w:hAnsi="Times New Roman" w:cs="Times New Roman"/>
                <w:b/>
                <w:bCs/>
                <w:color w:val="000000"/>
                <w:sz w:val="20"/>
                <w:szCs w:val="20"/>
                <w:lang w:eastAsia="bg-BG"/>
              </w:rPr>
            </w:pPr>
          </w:p>
        </w:tc>
        <w:tc>
          <w:tcPr>
            <w:tcW w:w="4660" w:type="dxa"/>
            <w:tcBorders>
              <w:top w:val="nil"/>
              <w:left w:val="nil"/>
              <w:bottom w:val="single" w:sz="4" w:space="0" w:color="auto"/>
              <w:right w:val="single" w:sz="4" w:space="0" w:color="auto"/>
            </w:tcBorders>
            <w:shd w:val="clear" w:color="auto" w:fill="auto"/>
            <w:vAlign w:val="center"/>
            <w:hideMark/>
          </w:tcPr>
          <w:p w:rsidR="00C020E0" w:rsidRPr="003C3579" w:rsidRDefault="00C020E0" w:rsidP="006E6A63">
            <w:pPr>
              <w:spacing w:after="0" w:line="360" w:lineRule="auto"/>
              <w:jc w:val="center"/>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(в лева)</w:t>
            </w: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C020E0" w:rsidRPr="003C3579" w:rsidRDefault="00C020E0" w:rsidP="006E6A63">
            <w:pPr>
              <w:spacing w:after="0" w:line="360" w:lineRule="auto"/>
              <w:rPr>
                <w:rFonts w:ascii="Times New Roman" w:eastAsia="Times New Roman" w:hAnsi="Times New Roman" w:cs="Times New Roman"/>
                <w:b/>
                <w:bCs/>
                <w:color w:val="000000"/>
                <w:sz w:val="20"/>
                <w:szCs w:val="20"/>
                <w:lang w:eastAsia="bg-BG"/>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C020E0" w:rsidRPr="003C3579" w:rsidRDefault="00C020E0" w:rsidP="006E6A63">
            <w:pPr>
              <w:spacing w:after="0" w:line="360" w:lineRule="auto"/>
              <w:rPr>
                <w:rFonts w:ascii="Times New Roman" w:eastAsia="Times New Roman" w:hAnsi="Times New Roman" w:cs="Times New Roman"/>
                <w:b/>
                <w:bCs/>
                <w:color w:val="000000"/>
                <w:sz w:val="20"/>
                <w:szCs w:val="20"/>
                <w:lang w:eastAsia="bg-BG"/>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C020E0" w:rsidRPr="003C3579" w:rsidRDefault="00C020E0" w:rsidP="006E6A63">
            <w:pPr>
              <w:spacing w:after="0" w:line="360" w:lineRule="auto"/>
              <w:rPr>
                <w:rFonts w:ascii="Times New Roman" w:eastAsia="Times New Roman" w:hAnsi="Times New Roman" w:cs="Times New Roman"/>
                <w:b/>
                <w:bCs/>
                <w:color w:val="000000"/>
                <w:sz w:val="20"/>
                <w:szCs w:val="20"/>
                <w:lang w:eastAsia="bg-BG"/>
              </w:rPr>
            </w:pPr>
          </w:p>
        </w:tc>
      </w:tr>
      <w:tr w:rsidR="00C020E0" w:rsidRPr="003C3579" w:rsidTr="00E76D69">
        <w:trPr>
          <w:trHeight w:val="255"/>
        </w:trPr>
        <w:tc>
          <w:tcPr>
            <w:tcW w:w="600"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C020E0" w:rsidRPr="003C3579" w:rsidRDefault="00C020E0" w:rsidP="006E6A63">
            <w:pPr>
              <w:spacing w:after="0" w:line="360" w:lineRule="auto"/>
              <w:jc w:val="center"/>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I</w:t>
            </w:r>
          </w:p>
        </w:tc>
        <w:tc>
          <w:tcPr>
            <w:tcW w:w="4660" w:type="dxa"/>
            <w:tcBorders>
              <w:top w:val="single" w:sz="4" w:space="0" w:color="auto"/>
              <w:left w:val="nil"/>
              <w:bottom w:val="single" w:sz="4" w:space="0" w:color="auto"/>
              <w:right w:val="single" w:sz="4" w:space="0" w:color="auto"/>
            </w:tcBorders>
            <w:shd w:val="clear" w:color="000000" w:fill="FFC000"/>
            <w:vAlign w:val="center"/>
            <w:hideMark/>
          </w:tcPr>
          <w:p w:rsidR="00C020E0" w:rsidRPr="003C3579" w:rsidRDefault="00C020E0" w:rsidP="006E6A63">
            <w:pPr>
              <w:spacing w:after="0" w:line="360" w:lineRule="auto"/>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 xml:space="preserve">Общо ведомствени разходи </w:t>
            </w:r>
          </w:p>
        </w:tc>
        <w:tc>
          <w:tcPr>
            <w:tcW w:w="1360" w:type="dxa"/>
            <w:tcBorders>
              <w:top w:val="single" w:sz="4" w:space="0" w:color="auto"/>
              <w:left w:val="nil"/>
              <w:bottom w:val="single" w:sz="4" w:space="0" w:color="auto"/>
              <w:right w:val="single" w:sz="4" w:space="0" w:color="auto"/>
            </w:tcBorders>
            <w:shd w:val="clear" w:color="000000" w:fill="FFC000"/>
            <w:vAlign w:val="center"/>
            <w:hideMark/>
          </w:tcPr>
          <w:p w:rsidR="00C020E0" w:rsidRPr="003C3579" w:rsidRDefault="00C020E0" w:rsidP="006E6A63">
            <w:pPr>
              <w:spacing w:after="0" w:line="360" w:lineRule="auto"/>
              <w:jc w:val="right"/>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3 237 227</w:t>
            </w:r>
          </w:p>
        </w:tc>
        <w:tc>
          <w:tcPr>
            <w:tcW w:w="1200" w:type="dxa"/>
            <w:tcBorders>
              <w:top w:val="single" w:sz="4" w:space="0" w:color="auto"/>
              <w:left w:val="nil"/>
              <w:bottom w:val="single" w:sz="4" w:space="0" w:color="auto"/>
              <w:right w:val="single" w:sz="4" w:space="0" w:color="auto"/>
            </w:tcBorders>
            <w:shd w:val="clear" w:color="000000" w:fill="FFC000"/>
            <w:vAlign w:val="center"/>
          </w:tcPr>
          <w:p w:rsidR="00C020E0" w:rsidRPr="003C3579" w:rsidRDefault="00E76D69" w:rsidP="006E6A63">
            <w:pPr>
              <w:spacing w:after="0" w:line="36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eastAsia="bg-BG"/>
              </w:rPr>
              <w:t>3 236 303</w:t>
            </w:r>
          </w:p>
        </w:tc>
        <w:tc>
          <w:tcPr>
            <w:tcW w:w="1380" w:type="dxa"/>
            <w:tcBorders>
              <w:top w:val="single" w:sz="4" w:space="0" w:color="auto"/>
              <w:left w:val="nil"/>
              <w:bottom w:val="single" w:sz="4" w:space="0" w:color="auto"/>
              <w:right w:val="single" w:sz="4" w:space="0" w:color="auto"/>
            </w:tcBorders>
            <w:shd w:val="clear" w:color="000000" w:fill="FFC000"/>
            <w:vAlign w:val="center"/>
          </w:tcPr>
          <w:p w:rsidR="00C020E0" w:rsidRPr="003C3579" w:rsidRDefault="00E76D69" w:rsidP="00E76D69">
            <w:pPr>
              <w:spacing w:after="0" w:line="36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eastAsia="bg-BG"/>
              </w:rPr>
              <w:t>3 033 034</w:t>
            </w:r>
          </w:p>
        </w:tc>
      </w:tr>
      <w:tr w:rsidR="00C020E0" w:rsidRPr="003C3579" w:rsidTr="00E76D69">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3C3579" w:rsidRDefault="00C020E0" w:rsidP="006E6A63">
            <w:pPr>
              <w:spacing w:after="0" w:line="360" w:lineRule="auto"/>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3C3579" w:rsidRDefault="00C020E0" w:rsidP="006E6A63">
            <w:pPr>
              <w:spacing w:after="0" w:line="360" w:lineRule="auto"/>
              <w:ind w:firstLineChars="100" w:firstLine="200"/>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Персонал</w:t>
            </w:r>
          </w:p>
        </w:tc>
        <w:tc>
          <w:tcPr>
            <w:tcW w:w="1360" w:type="dxa"/>
            <w:tcBorders>
              <w:top w:val="nil"/>
              <w:left w:val="nil"/>
              <w:bottom w:val="single" w:sz="4" w:space="0" w:color="auto"/>
              <w:right w:val="single" w:sz="4" w:space="0" w:color="auto"/>
            </w:tcBorders>
            <w:shd w:val="clear" w:color="auto" w:fill="auto"/>
            <w:vAlign w:val="center"/>
            <w:hideMark/>
          </w:tcPr>
          <w:p w:rsidR="00C020E0" w:rsidRPr="003C3579" w:rsidRDefault="00C020E0" w:rsidP="006E6A63">
            <w:pPr>
              <w:spacing w:after="0" w:line="360" w:lineRule="auto"/>
              <w:jc w:val="right"/>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1 858 327</w:t>
            </w:r>
          </w:p>
        </w:tc>
        <w:tc>
          <w:tcPr>
            <w:tcW w:w="1200" w:type="dxa"/>
            <w:tcBorders>
              <w:top w:val="nil"/>
              <w:left w:val="nil"/>
              <w:bottom w:val="single" w:sz="4" w:space="0" w:color="auto"/>
              <w:right w:val="single" w:sz="4" w:space="0" w:color="auto"/>
            </w:tcBorders>
            <w:shd w:val="clear" w:color="auto" w:fill="auto"/>
            <w:vAlign w:val="center"/>
          </w:tcPr>
          <w:p w:rsidR="00C020E0" w:rsidRPr="003C3579" w:rsidRDefault="00E76D69" w:rsidP="006E6A63">
            <w:pPr>
              <w:spacing w:after="0" w:line="36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1 858 327</w:t>
            </w:r>
          </w:p>
        </w:tc>
        <w:tc>
          <w:tcPr>
            <w:tcW w:w="1380" w:type="dxa"/>
            <w:tcBorders>
              <w:top w:val="nil"/>
              <w:left w:val="nil"/>
              <w:bottom w:val="single" w:sz="4" w:space="0" w:color="auto"/>
              <w:right w:val="single" w:sz="4" w:space="0" w:color="auto"/>
            </w:tcBorders>
            <w:shd w:val="clear" w:color="auto" w:fill="auto"/>
            <w:vAlign w:val="center"/>
          </w:tcPr>
          <w:p w:rsidR="00C020E0" w:rsidRPr="003C3579" w:rsidRDefault="00E76D69" w:rsidP="006E6A63">
            <w:pPr>
              <w:spacing w:after="0" w:line="36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1 781 903</w:t>
            </w:r>
          </w:p>
        </w:tc>
      </w:tr>
      <w:tr w:rsidR="00C020E0" w:rsidRPr="003C3579" w:rsidTr="00E76D69">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3C3579" w:rsidRDefault="00C020E0" w:rsidP="006E6A63">
            <w:pPr>
              <w:spacing w:after="0" w:line="360" w:lineRule="auto"/>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3C3579" w:rsidRDefault="00C020E0" w:rsidP="006E6A63">
            <w:pPr>
              <w:spacing w:after="0" w:line="360" w:lineRule="auto"/>
              <w:ind w:firstLineChars="100" w:firstLine="200"/>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Издръжка</w:t>
            </w:r>
          </w:p>
        </w:tc>
        <w:tc>
          <w:tcPr>
            <w:tcW w:w="1360" w:type="dxa"/>
            <w:tcBorders>
              <w:top w:val="nil"/>
              <w:left w:val="nil"/>
              <w:bottom w:val="single" w:sz="4" w:space="0" w:color="auto"/>
              <w:right w:val="single" w:sz="4" w:space="0" w:color="auto"/>
            </w:tcBorders>
            <w:shd w:val="clear" w:color="auto" w:fill="auto"/>
            <w:vAlign w:val="center"/>
            <w:hideMark/>
          </w:tcPr>
          <w:p w:rsidR="00C020E0" w:rsidRPr="003C3579" w:rsidRDefault="00C020E0" w:rsidP="006E6A63">
            <w:pPr>
              <w:spacing w:after="0" w:line="360" w:lineRule="auto"/>
              <w:jc w:val="right"/>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1 211 900</w:t>
            </w:r>
          </w:p>
        </w:tc>
        <w:tc>
          <w:tcPr>
            <w:tcW w:w="1200" w:type="dxa"/>
            <w:tcBorders>
              <w:top w:val="nil"/>
              <w:left w:val="nil"/>
              <w:bottom w:val="single" w:sz="4" w:space="0" w:color="auto"/>
              <w:right w:val="single" w:sz="4" w:space="0" w:color="auto"/>
            </w:tcBorders>
            <w:shd w:val="clear" w:color="auto" w:fill="auto"/>
            <w:vAlign w:val="center"/>
          </w:tcPr>
          <w:p w:rsidR="00C020E0" w:rsidRPr="003C3579" w:rsidRDefault="00E76D69" w:rsidP="006E6A63">
            <w:pPr>
              <w:spacing w:after="0" w:line="36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1 206 576</w:t>
            </w:r>
          </w:p>
        </w:tc>
        <w:tc>
          <w:tcPr>
            <w:tcW w:w="1380" w:type="dxa"/>
            <w:tcBorders>
              <w:top w:val="nil"/>
              <w:left w:val="nil"/>
              <w:bottom w:val="single" w:sz="4" w:space="0" w:color="auto"/>
              <w:right w:val="single" w:sz="4" w:space="0" w:color="auto"/>
            </w:tcBorders>
            <w:shd w:val="clear" w:color="auto" w:fill="auto"/>
            <w:vAlign w:val="center"/>
          </w:tcPr>
          <w:p w:rsidR="00C020E0" w:rsidRPr="003C3579" w:rsidRDefault="00E76D69" w:rsidP="006E6A63">
            <w:pPr>
              <w:spacing w:after="0" w:line="36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1 191 044</w:t>
            </w:r>
          </w:p>
        </w:tc>
      </w:tr>
      <w:tr w:rsidR="00C020E0" w:rsidRPr="003C3579" w:rsidTr="00E76D69">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3C3579" w:rsidRDefault="00C020E0" w:rsidP="006E6A63">
            <w:pPr>
              <w:spacing w:after="0" w:line="360" w:lineRule="auto"/>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3C3579" w:rsidRDefault="00C020E0" w:rsidP="006E6A63">
            <w:pPr>
              <w:spacing w:after="0" w:line="360" w:lineRule="auto"/>
              <w:ind w:firstLineChars="100" w:firstLine="200"/>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Капиталови разходи</w:t>
            </w:r>
          </w:p>
        </w:tc>
        <w:tc>
          <w:tcPr>
            <w:tcW w:w="1360" w:type="dxa"/>
            <w:tcBorders>
              <w:top w:val="nil"/>
              <w:left w:val="nil"/>
              <w:bottom w:val="single" w:sz="4" w:space="0" w:color="auto"/>
              <w:right w:val="single" w:sz="4" w:space="0" w:color="auto"/>
            </w:tcBorders>
            <w:shd w:val="clear" w:color="auto" w:fill="auto"/>
            <w:vAlign w:val="center"/>
            <w:hideMark/>
          </w:tcPr>
          <w:p w:rsidR="00C020E0" w:rsidRPr="003C3579" w:rsidRDefault="00C020E0" w:rsidP="006E6A63">
            <w:pPr>
              <w:spacing w:after="0" w:line="360" w:lineRule="auto"/>
              <w:jc w:val="right"/>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167 000</w:t>
            </w:r>
          </w:p>
        </w:tc>
        <w:tc>
          <w:tcPr>
            <w:tcW w:w="1200" w:type="dxa"/>
            <w:tcBorders>
              <w:top w:val="nil"/>
              <w:left w:val="nil"/>
              <w:bottom w:val="single" w:sz="4" w:space="0" w:color="auto"/>
              <w:right w:val="single" w:sz="4" w:space="0" w:color="auto"/>
            </w:tcBorders>
            <w:shd w:val="clear" w:color="auto" w:fill="auto"/>
            <w:vAlign w:val="center"/>
          </w:tcPr>
          <w:p w:rsidR="00C020E0" w:rsidRPr="003C3579" w:rsidRDefault="00E76D69" w:rsidP="006E6A63">
            <w:pPr>
              <w:spacing w:after="0" w:line="36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171 400</w:t>
            </w:r>
          </w:p>
        </w:tc>
        <w:tc>
          <w:tcPr>
            <w:tcW w:w="1380" w:type="dxa"/>
            <w:tcBorders>
              <w:top w:val="nil"/>
              <w:left w:val="nil"/>
              <w:bottom w:val="single" w:sz="4" w:space="0" w:color="auto"/>
              <w:right w:val="single" w:sz="4" w:space="0" w:color="auto"/>
            </w:tcBorders>
            <w:shd w:val="clear" w:color="auto" w:fill="auto"/>
            <w:vAlign w:val="center"/>
          </w:tcPr>
          <w:p w:rsidR="00C020E0" w:rsidRPr="003C3579" w:rsidRDefault="00E76D69" w:rsidP="006E6A63">
            <w:pPr>
              <w:spacing w:after="0" w:line="36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60 087</w:t>
            </w:r>
          </w:p>
        </w:tc>
      </w:tr>
      <w:tr w:rsidR="00E76D69" w:rsidRPr="003C3579" w:rsidTr="00E76D69">
        <w:trPr>
          <w:trHeight w:val="255"/>
        </w:trPr>
        <w:tc>
          <w:tcPr>
            <w:tcW w:w="600"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E76D69" w:rsidRPr="003C3579" w:rsidRDefault="00E76D69" w:rsidP="00E76D69">
            <w:pPr>
              <w:spacing w:after="0" w:line="360" w:lineRule="auto"/>
              <w:jc w:val="right"/>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1</w:t>
            </w:r>
          </w:p>
        </w:tc>
        <w:tc>
          <w:tcPr>
            <w:tcW w:w="4660" w:type="dxa"/>
            <w:tcBorders>
              <w:top w:val="single" w:sz="4" w:space="0" w:color="auto"/>
              <w:left w:val="nil"/>
              <w:bottom w:val="single" w:sz="4" w:space="0" w:color="auto"/>
              <w:right w:val="single" w:sz="4" w:space="0" w:color="auto"/>
            </w:tcBorders>
            <w:shd w:val="clear" w:color="000000" w:fill="FFC000"/>
            <w:vAlign w:val="center"/>
            <w:hideMark/>
          </w:tcPr>
          <w:p w:rsidR="00E76D69" w:rsidRPr="003C3579" w:rsidRDefault="00E76D69" w:rsidP="00E76D69">
            <w:pPr>
              <w:spacing w:after="0" w:line="360" w:lineRule="auto"/>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Ведомствени разходи по бюджета на ПРБ</w:t>
            </w:r>
          </w:p>
        </w:tc>
        <w:tc>
          <w:tcPr>
            <w:tcW w:w="1360" w:type="dxa"/>
            <w:tcBorders>
              <w:top w:val="single" w:sz="4" w:space="0" w:color="auto"/>
              <w:left w:val="nil"/>
              <w:bottom w:val="single" w:sz="4" w:space="0" w:color="auto"/>
              <w:right w:val="single" w:sz="4" w:space="0" w:color="auto"/>
            </w:tcBorders>
            <w:shd w:val="clear" w:color="000000" w:fill="FFC000"/>
            <w:vAlign w:val="center"/>
            <w:hideMark/>
          </w:tcPr>
          <w:p w:rsidR="00E76D69" w:rsidRPr="003C3579" w:rsidRDefault="00E76D69" w:rsidP="00E76D69">
            <w:pPr>
              <w:spacing w:after="0" w:line="360" w:lineRule="auto"/>
              <w:jc w:val="right"/>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3 237 227</w:t>
            </w:r>
          </w:p>
        </w:tc>
        <w:tc>
          <w:tcPr>
            <w:tcW w:w="1200" w:type="dxa"/>
            <w:tcBorders>
              <w:top w:val="single" w:sz="4" w:space="0" w:color="auto"/>
              <w:left w:val="nil"/>
              <w:bottom w:val="single" w:sz="4" w:space="0" w:color="auto"/>
              <w:right w:val="single" w:sz="4" w:space="0" w:color="auto"/>
            </w:tcBorders>
            <w:shd w:val="clear" w:color="000000" w:fill="FFC000"/>
            <w:vAlign w:val="center"/>
          </w:tcPr>
          <w:p w:rsidR="00E76D69" w:rsidRPr="003C3579" w:rsidRDefault="00E76D69" w:rsidP="00E76D69">
            <w:pPr>
              <w:spacing w:after="0" w:line="36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eastAsia="bg-BG"/>
              </w:rPr>
              <w:t>3 236 303</w:t>
            </w:r>
          </w:p>
        </w:tc>
        <w:tc>
          <w:tcPr>
            <w:tcW w:w="1380" w:type="dxa"/>
            <w:tcBorders>
              <w:top w:val="single" w:sz="4" w:space="0" w:color="auto"/>
              <w:left w:val="nil"/>
              <w:bottom w:val="single" w:sz="4" w:space="0" w:color="auto"/>
              <w:right w:val="single" w:sz="4" w:space="0" w:color="auto"/>
            </w:tcBorders>
            <w:shd w:val="clear" w:color="000000" w:fill="FFC000"/>
            <w:vAlign w:val="center"/>
          </w:tcPr>
          <w:p w:rsidR="00E76D69" w:rsidRPr="003C3579" w:rsidRDefault="00E76D69" w:rsidP="00E76D69">
            <w:pPr>
              <w:spacing w:after="0" w:line="36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eastAsia="bg-BG"/>
              </w:rPr>
              <w:t>3 033 034</w:t>
            </w:r>
          </w:p>
        </w:tc>
      </w:tr>
      <w:tr w:rsidR="00E76D69" w:rsidRPr="003C3579" w:rsidTr="00E76D69">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E76D69" w:rsidRPr="003C3579" w:rsidRDefault="00E76D69" w:rsidP="00E76D69">
            <w:pPr>
              <w:spacing w:after="0" w:line="360" w:lineRule="auto"/>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ind w:firstLineChars="100" w:firstLine="200"/>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Персонал</w:t>
            </w:r>
          </w:p>
        </w:tc>
        <w:tc>
          <w:tcPr>
            <w:tcW w:w="136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jc w:val="right"/>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1 858 327</w:t>
            </w:r>
          </w:p>
        </w:tc>
        <w:tc>
          <w:tcPr>
            <w:tcW w:w="1200" w:type="dxa"/>
            <w:tcBorders>
              <w:top w:val="nil"/>
              <w:left w:val="nil"/>
              <w:bottom w:val="single" w:sz="4" w:space="0" w:color="auto"/>
              <w:right w:val="single" w:sz="4" w:space="0" w:color="auto"/>
            </w:tcBorders>
            <w:shd w:val="clear" w:color="auto" w:fill="auto"/>
            <w:vAlign w:val="center"/>
          </w:tcPr>
          <w:p w:rsidR="00E76D69" w:rsidRPr="003C3579" w:rsidRDefault="00E76D69" w:rsidP="00E76D69">
            <w:pPr>
              <w:spacing w:after="0" w:line="36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1 858 327</w:t>
            </w:r>
          </w:p>
        </w:tc>
        <w:tc>
          <w:tcPr>
            <w:tcW w:w="1380" w:type="dxa"/>
            <w:tcBorders>
              <w:top w:val="nil"/>
              <w:left w:val="nil"/>
              <w:bottom w:val="single" w:sz="4" w:space="0" w:color="auto"/>
              <w:right w:val="single" w:sz="4" w:space="0" w:color="auto"/>
            </w:tcBorders>
            <w:shd w:val="clear" w:color="auto" w:fill="auto"/>
            <w:vAlign w:val="center"/>
          </w:tcPr>
          <w:p w:rsidR="00E76D69" w:rsidRPr="003C3579" w:rsidRDefault="00E76D69" w:rsidP="00E76D69">
            <w:pPr>
              <w:spacing w:after="0" w:line="36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1 781 903</w:t>
            </w:r>
          </w:p>
        </w:tc>
      </w:tr>
      <w:tr w:rsidR="00E76D69" w:rsidRPr="003C3579" w:rsidTr="00E76D69">
        <w:trPr>
          <w:trHeight w:val="51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E76D69" w:rsidRPr="003C3579" w:rsidRDefault="00E76D69" w:rsidP="00E76D69">
            <w:pPr>
              <w:spacing w:after="0" w:line="360" w:lineRule="auto"/>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ind w:firstLineChars="100" w:firstLine="200"/>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Издръжка</w:t>
            </w:r>
          </w:p>
        </w:tc>
        <w:tc>
          <w:tcPr>
            <w:tcW w:w="136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jc w:val="right"/>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1 211 900</w:t>
            </w:r>
          </w:p>
        </w:tc>
        <w:tc>
          <w:tcPr>
            <w:tcW w:w="1200" w:type="dxa"/>
            <w:tcBorders>
              <w:top w:val="nil"/>
              <w:left w:val="nil"/>
              <w:bottom w:val="single" w:sz="4" w:space="0" w:color="auto"/>
              <w:right w:val="single" w:sz="4" w:space="0" w:color="auto"/>
            </w:tcBorders>
            <w:shd w:val="clear" w:color="auto" w:fill="auto"/>
            <w:vAlign w:val="center"/>
          </w:tcPr>
          <w:p w:rsidR="00E76D69" w:rsidRPr="003C3579" w:rsidRDefault="00E76D69" w:rsidP="00E76D69">
            <w:pPr>
              <w:spacing w:after="0" w:line="36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1 206 576</w:t>
            </w:r>
          </w:p>
        </w:tc>
        <w:tc>
          <w:tcPr>
            <w:tcW w:w="1380" w:type="dxa"/>
            <w:tcBorders>
              <w:top w:val="nil"/>
              <w:left w:val="nil"/>
              <w:bottom w:val="single" w:sz="4" w:space="0" w:color="auto"/>
              <w:right w:val="single" w:sz="4" w:space="0" w:color="auto"/>
            </w:tcBorders>
            <w:shd w:val="clear" w:color="auto" w:fill="auto"/>
            <w:vAlign w:val="center"/>
          </w:tcPr>
          <w:p w:rsidR="00E76D69" w:rsidRPr="003C3579" w:rsidRDefault="00E76D69" w:rsidP="00E76D69">
            <w:pPr>
              <w:spacing w:after="0" w:line="36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1 191 044</w:t>
            </w:r>
          </w:p>
        </w:tc>
      </w:tr>
      <w:tr w:rsidR="00E76D69" w:rsidRPr="003C3579" w:rsidTr="00E76D69">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E76D69" w:rsidRPr="003C3579" w:rsidRDefault="00E76D69" w:rsidP="00E76D69">
            <w:pPr>
              <w:spacing w:after="0" w:line="360" w:lineRule="auto"/>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ind w:firstLineChars="100" w:firstLine="200"/>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Капиталови разходи</w:t>
            </w:r>
          </w:p>
        </w:tc>
        <w:tc>
          <w:tcPr>
            <w:tcW w:w="136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jc w:val="right"/>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167 000</w:t>
            </w:r>
          </w:p>
        </w:tc>
        <w:tc>
          <w:tcPr>
            <w:tcW w:w="1200" w:type="dxa"/>
            <w:tcBorders>
              <w:top w:val="nil"/>
              <w:left w:val="nil"/>
              <w:bottom w:val="single" w:sz="4" w:space="0" w:color="auto"/>
              <w:right w:val="single" w:sz="4" w:space="0" w:color="auto"/>
            </w:tcBorders>
            <w:shd w:val="clear" w:color="auto" w:fill="auto"/>
            <w:vAlign w:val="center"/>
          </w:tcPr>
          <w:p w:rsidR="00E76D69" w:rsidRPr="003C3579" w:rsidRDefault="00E76D69" w:rsidP="00E76D69">
            <w:pPr>
              <w:spacing w:after="0" w:line="36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171 400</w:t>
            </w:r>
          </w:p>
        </w:tc>
        <w:tc>
          <w:tcPr>
            <w:tcW w:w="1380" w:type="dxa"/>
            <w:tcBorders>
              <w:top w:val="nil"/>
              <w:left w:val="nil"/>
              <w:bottom w:val="single" w:sz="4" w:space="0" w:color="auto"/>
              <w:right w:val="single" w:sz="4" w:space="0" w:color="auto"/>
            </w:tcBorders>
            <w:shd w:val="clear" w:color="auto" w:fill="auto"/>
            <w:vAlign w:val="center"/>
          </w:tcPr>
          <w:p w:rsidR="00E76D69" w:rsidRPr="003C3579" w:rsidRDefault="00E76D69" w:rsidP="00E76D69">
            <w:pPr>
              <w:spacing w:after="0" w:line="36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60 087</w:t>
            </w:r>
          </w:p>
        </w:tc>
      </w:tr>
      <w:tr w:rsidR="00E76D69" w:rsidRPr="003C3579" w:rsidTr="00E76D69">
        <w:trPr>
          <w:trHeight w:val="510"/>
        </w:trPr>
        <w:tc>
          <w:tcPr>
            <w:tcW w:w="600"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E76D69" w:rsidRPr="003C3579" w:rsidRDefault="00E76D69" w:rsidP="00E76D69">
            <w:pPr>
              <w:spacing w:after="0" w:line="360" w:lineRule="auto"/>
              <w:jc w:val="right"/>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2</w:t>
            </w:r>
          </w:p>
        </w:tc>
        <w:tc>
          <w:tcPr>
            <w:tcW w:w="4660" w:type="dxa"/>
            <w:tcBorders>
              <w:top w:val="single" w:sz="4" w:space="0" w:color="auto"/>
              <w:left w:val="nil"/>
              <w:bottom w:val="single" w:sz="4" w:space="0" w:color="auto"/>
              <w:right w:val="single" w:sz="4" w:space="0" w:color="auto"/>
            </w:tcBorders>
            <w:shd w:val="clear" w:color="000000" w:fill="FFC000"/>
            <w:vAlign w:val="center"/>
            <w:hideMark/>
          </w:tcPr>
          <w:p w:rsidR="00E76D69" w:rsidRPr="003C3579" w:rsidRDefault="00E76D69" w:rsidP="00E76D69">
            <w:pPr>
              <w:spacing w:after="0" w:line="360" w:lineRule="auto"/>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Ведомствени разходи по други бюджета и сметки за средства от ЕС</w:t>
            </w:r>
          </w:p>
        </w:tc>
        <w:tc>
          <w:tcPr>
            <w:tcW w:w="1360" w:type="dxa"/>
            <w:tcBorders>
              <w:top w:val="single" w:sz="4" w:space="0" w:color="auto"/>
              <w:left w:val="nil"/>
              <w:bottom w:val="single" w:sz="4" w:space="0" w:color="auto"/>
              <w:right w:val="single" w:sz="4" w:space="0" w:color="auto"/>
            </w:tcBorders>
            <w:shd w:val="clear" w:color="000000" w:fill="FFC000"/>
            <w:vAlign w:val="center"/>
            <w:hideMark/>
          </w:tcPr>
          <w:p w:rsidR="00E76D69" w:rsidRPr="003C3579" w:rsidRDefault="00E76D69" w:rsidP="00E76D69">
            <w:pPr>
              <w:spacing w:after="0" w:line="360" w:lineRule="auto"/>
              <w:jc w:val="right"/>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0</w:t>
            </w:r>
          </w:p>
        </w:tc>
        <w:tc>
          <w:tcPr>
            <w:tcW w:w="1200" w:type="dxa"/>
            <w:tcBorders>
              <w:top w:val="single" w:sz="4" w:space="0" w:color="auto"/>
              <w:left w:val="nil"/>
              <w:bottom w:val="single" w:sz="4" w:space="0" w:color="auto"/>
              <w:right w:val="single" w:sz="4" w:space="0" w:color="auto"/>
            </w:tcBorders>
            <w:shd w:val="clear" w:color="000000" w:fill="FFC000"/>
            <w:vAlign w:val="center"/>
            <w:hideMark/>
          </w:tcPr>
          <w:p w:rsidR="00E76D69" w:rsidRPr="003C3579" w:rsidRDefault="00E76D69" w:rsidP="00E76D69">
            <w:pPr>
              <w:spacing w:after="0" w:line="360" w:lineRule="auto"/>
              <w:jc w:val="right"/>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0</w:t>
            </w:r>
          </w:p>
        </w:tc>
        <w:tc>
          <w:tcPr>
            <w:tcW w:w="1380" w:type="dxa"/>
            <w:tcBorders>
              <w:top w:val="single" w:sz="4" w:space="0" w:color="auto"/>
              <w:left w:val="nil"/>
              <w:bottom w:val="single" w:sz="4" w:space="0" w:color="auto"/>
              <w:right w:val="single" w:sz="4" w:space="0" w:color="auto"/>
            </w:tcBorders>
            <w:shd w:val="clear" w:color="000000" w:fill="FFC000"/>
            <w:vAlign w:val="center"/>
            <w:hideMark/>
          </w:tcPr>
          <w:p w:rsidR="00E76D69" w:rsidRPr="003C3579" w:rsidRDefault="00E76D69" w:rsidP="00E76D69">
            <w:pPr>
              <w:spacing w:after="0" w:line="360" w:lineRule="auto"/>
              <w:jc w:val="right"/>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0</w:t>
            </w:r>
          </w:p>
        </w:tc>
      </w:tr>
      <w:tr w:rsidR="00E76D69" w:rsidRPr="003C3579"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E76D69" w:rsidRPr="003C3579" w:rsidRDefault="00E76D69" w:rsidP="00E76D69">
            <w:pPr>
              <w:spacing w:after="0" w:line="360" w:lineRule="auto"/>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ind w:firstLineChars="100" w:firstLine="200"/>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Персонал</w:t>
            </w:r>
          </w:p>
        </w:tc>
        <w:tc>
          <w:tcPr>
            <w:tcW w:w="136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jc w:val="right"/>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0</w:t>
            </w:r>
          </w:p>
        </w:tc>
        <w:tc>
          <w:tcPr>
            <w:tcW w:w="120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jc w:val="right"/>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0</w:t>
            </w:r>
          </w:p>
        </w:tc>
        <w:tc>
          <w:tcPr>
            <w:tcW w:w="138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jc w:val="right"/>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r>
      <w:tr w:rsidR="00E76D69" w:rsidRPr="003C3579"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E76D69" w:rsidRPr="003C3579" w:rsidRDefault="00E76D69" w:rsidP="00E76D69">
            <w:pPr>
              <w:spacing w:after="0" w:line="360" w:lineRule="auto"/>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ind w:firstLineChars="100" w:firstLine="200"/>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Издръжка</w:t>
            </w:r>
          </w:p>
        </w:tc>
        <w:tc>
          <w:tcPr>
            <w:tcW w:w="136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jc w:val="right"/>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0</w:t>
            </w:r>
          </w:p>
        </w:tc>
        <w:tc>
          <w:tcPr>
            <w:tcW w:w="120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jc w:val="right"/>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0</w:t>
            </w:r>
          </w:p>
        </w:tc>
        <w:tc>
          <w:tcPr>
            <w:tcW w:w="138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jc w:val="right"/>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r>
      <w:tr w:rsidR="00E76D69" w:rsidRPr="003C3579" w:rsidTr="00E76D69">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E76D69" w:rsidRPr="003C3579" w:rsidRDefault="00E76D69" w:rsidP="00E76D69">
            <w:pPr>
              <w:spacing w:after="0" w:line="360" w:lineRule="auto"/>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ind w:firstLineChars="100" w:firstLine="200"/>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Капиталови разходи</w:t>
            </w:r>
          </w:p>
        </w:tc>
        <w:tc>
          <w:tcPr>
            <w:tcW w:w="136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jc w:val="right"/>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0</w:t>
            </w:r>
          </w:p>
        </w:tc>
        <w:tc>
          <w:tcPr>
            <w:tcW w:w="120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jc w:val="right"/>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0</w:t>
            </w:r>
          </w:p>
        </w:tc>
        <w:tc>
          <w:tcPr>
            <w:tcW w:w="138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jc w:val="right"/>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r>
      <w:tr w:rsidR="00E76D69" w:rsidRPr="003C3579" w:rsidTr="00E76D69">
        <w:trPr>
          <w:trHeight w:val="255"/>
        </w:trPr>
        <w:tc>
          <w:tcPr>
            <w:tcW w:w="600"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E76D69" w:rsidRPr="003C3579" w:rsidRDefault="00E76D69" w:rsidP="00E76D69">
            <w:pPr>
              <w:spacing w:after="0" w:line="360" w:lineRule="auto"/>
              <w:jc w:val="center"/>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II.</w:t>
            </w:r>
          </w:p>
        </w:tc>
        <w:tc>
          <w:tcPr>
            <w:tcW w:w="4660" w:type="dxa"/>
            <w:tcBorders>
              <w:top w:val="single" w:sz="4" w:space="0" w:color="auto"/>
              <w:left w:val="nil"/>
              <w:bottom w:val="single" w:sz="4" w:space="0" w:color="auto"/>
              <w:right w:val="single" w:sz="4" w:space="0" w:color="auto"/>
            </w:tcBorders>
            <w:shd w:val="clear" w:color="000000" w:fill="FFC000"/>
            <w:vAlign w:val="center"/>
            <w:hideMark/>
          </w:tcPr>
          <w:p w:rsidR="00E76D69" w:rsidRPr="003C3579" w:rsidRDefault="00E76D69" w:rsidP="00E76D69">
            <w:pPr>
              <w:spacing w:after="0" w:line="360" w:lineRule="auto"/>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 xml:space="preserve"> Администрирани разходни параграфи по бюджета</w:t>
            </w:r>
          </w:p>
        </w:tc>
        <w:tc>
          <w:tcPr>
            <w:tcW w:w="1360" w:type="dxa"/>
            <w:tcBorders>
              <w:top w:val="single" w:sz="4" w:space="0" w:color="auto"/>
              <w:left w:val="nil"/>
              <w:bottom w:val="single" w:sz="4" w:space="0" w:color="auto"/>
              <w:right w:val="single" w:sz="4" w:space="0" w:color="auto"/>
            </w:tcBorders>
            <w:shd w:val="clear" w:color="000000" w:fill="FFC000"/>
            <w:vAlign w:val="center"/>
            <w:hideMark/>
          </w:tcPr>
          <w:p w:rsidR="00E76D69" w:rsidRPr="003C3579" w:rsidRDefault="00E76D69" w:rsidP="00E76D69">
            <w:pPr>
              <w:spacing w:after="0" w:line="360" w:lineRule="auto"/>
              <w:jc w:val="right"/>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0</w:t>
            </w:r>
          </w:p>
        </w:tc>
        <w:tc>
          <w:tcPr>
            <w:tcW w:w="1200" w:type="dxa"/>
            <w:tcBorders>
              <w:top w:val="single" w:sz="4" w:space="0" w:color="auto"/>
              <w:left w:val="nil"/>
              <w:bottom w:val="single" w:sz="4" w:space="0" w:color="auto"/>
              <w:right w:val="single" w:sz="4" w:space="0" w:color="auto"/>
            </w:tcBorders>
            <w:shd w:val="clear" w:color="000000" w:fill="FFC000"/>
            <w:vAlign w:val="center"/>
            <w:hideMark/>
          </w:tcPr>
          <w:p w:rsidR="00E76D69" w:rsidRPr="003C3579" w:rsidRDefault="00E76D69" w:rsidP="00E76D69">
            <w:pPr>
              <w:spacing w:after="0" w:line="360" w:lineRule="auto"/>
              <w:jc w:val="right"/>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0</w:t>
            </w:r>
          </w:p>
        </w:tc>
        <w:tc>
          <w:tcPr>
            <w:tcW w:w="1380" w:type="dxa"/>
            <w:tcBorders>
              <w:top w:val="single" w:sz="4" w:space="0" w:color="auto"/>
              <w:left w:val="nil"/>
              <w:bottom w:val="single" w:sz="4" w:space="0" w:color="auto"/>
              <w:right w:val="single" w:sz="4" w:space="0" w:color="auto"/>
            </w:tcBorders>
            <w:shd w:val="clear" w:color="000000" w:fill="FFC000"/>
            <w:vAlign w:val="center"/>
            <w:hideMark/>
          </w:tcPr>
          <w:p w:rsidR="00E76D69" w:rsidRPr="003C3579" w:rsidRDefault="00E76D69" w:rsidP="00E76D69">
            <w:pPr>
              <w:spacing w:after="0" w:line="360" w:lineRule="auto"/>
              <w:jc w:val="right"/>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0</w:t>
            </w:r>
          </w:p>
        </w:tc>
      </w:tr>
      <w:tr w:rsidR="00E76D69" w:rsidRPr="003C3579" w:rsidTr="00E76D69">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E76D69" w:rsidRPr="003C3579" w:rsidRDefault="00E76D69" w:rsidP="00E76D69">
            <w:pPr>
              <w:spacing w:after="0" w:line="360" w:lineRule="auto"/>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c>
          <w:tcPr>
            <w:tcW w:w="136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jc w:val="right"/>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0</w:t>
            </w:r>
          </w:p>
        </w:tc>
        <w:tc>
          <w:tcPr>
            <w:tcW w:w="120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jc w:val="right"/>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jc w:val="right"/>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r>
      <w:tr w:rsidR="00E76D69" w:rsidRPr="003C3579" w:rsidTr="00E76D69">
        <w:trPr>
          <w:trHeight w:val="510"/>
        </w:trPr>
        <w:tc>
          <w:tcPr>
            <w:tcW w:w="600"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E76D69" w:rsidRPr="003C3579" w:rsidRDefault="00E76D69" w:rsidP="00E76D69">
            <w:pPr>
              <w:spacing w:after="0" w:line="360" w:lineRule="auto"/>
              <w:jc w:val="center"/>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III.</w:t>
            </w:r>
          </w:p>
        </w:tc>
        <w:tc>
          <w:tcPr>
            <w:tcW w:w="4660" w:type="dxa"/>
            <w:tcBorders>
              <w:top w:val="single" w:sz="4" w:space="0" w:color="auto"/>
              <w:left w:val="nil"/>
              <w:bottom w:val="single" w:sz="4" w:space="0" w:color="auto"/>
              <w:right w:val="single" w:sz="4" w:space="0" w:color="auto"/>
            </w:tcBorders>
            <w:shd w:val="clear" w:color="000000" w:fill="FFC000"/>
            <w:vAlign w:val="center"/>
            <w:hideMark/>
          </w:tcPr>
          <w:p w:rsidR="00E76D69" w:rsidRPr="003C3579" w:rsidRDefault="00E76D69" w:rsidP="00E76D69">
            <w:pPr>
              <w:spacing w:after="0" w:line="360" w:lineRule="auto"/>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Администрирани разходни параграфи по други бюджета и сметки за средства от ЕС</w:t>
            </w:r>
          </w:p>
        </w:tc>
        <w:tc>
          <w:tcPr>
            <w:tcW w:w="1360" w:type="dxa"/>
            <w:tcBorders>
              <w:top w:val="single" w:sz="4" w:space="0" w:color="auto"/>
              <w:left w:val="nil"/>
              <w:bottom w:val="single" w:sz="4" w:space="0" w:color="auto"/>
              <w:right w:val="single" w:sz="4" w:space="0" w:color="auto"/>
            </w:tcBorders>
            <w:shd w:val="clear" w:color="000000" w:fill="FFC000"/>
            <w:vAlign w:val="center"/>
            <w:hideMark/>
          </w:tcPr>
          <w:p w:rsidR="00E76D69" w:rsidRPr="003C3579" w:rsidRDefault="00E76D69" w:rsidP="00E76D69">
            <w:pPr>
              <w:spacing w:after="0" w:line="360" w:lineRule="auto"/>
              <w:jc w:val="right"/>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0</w:t>
            </w:r>
          </w:p>
        </w:tc>
        <w:tc>
          <w:tcPr>
            <w:tcW w:w="1200" w:type="dxa"/>
            <w:tcBorders>
              <w:top w:val="single" w:sz="4" w:space="0" w:color="auto"/>
              <w:left w:val="nil"/>
              <w:bottom w:val="single" w:sz="4" w:space="0" w:color="auto"/>
              <w:right w:val="single" w:sz="4" w:space="0" w:color="auto"/>
            </w:tcBorders>
            <w:shd w:val="clear" w:color="000000" w:fill="FFC000"/>
            <w:vAlign w:val="center"/>
            <w:hideMark/>
          </w:tcPr>
          <w:p w:rsidR="00E76D69" w:rsidRPr="003C3579" w:rsidRDefault="00E76D69" w:rsidP="00E76D69">
            <w:pPr>
              <w:spacing w:after="0" w:line="360" w:lineRule="auto"/>
              <w:jc w:val="right"/>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0</w:t>
            </w:r>
          </w:p>
        </w:tc>
        <w:tc>
          <w:tcPr>
            <w:tcW w:w="1380" w:type="dxa"/>
            <w:tcBorders>
              <w:top w:val="single" w:sz="4" w:space="0" w:color="auto"/>
              <w:left w:val="nil"/>
              <w:bottom w:val="single" w:sz="4" w:space="0" w:color="auto"/>
              <w:right w:val="single" w:sz="4" w:space="0" w:color="auto"/>
            </w:tcBorders>
            <w:shd w:val="clear" w:color="000000" w:fill="FFC000"/>
            <w:vAlign w:val="center"/>
            <w:hideMark/>
          </w:tcPr>
          <w:p w:rsidR="00E76D69" w:rsidRPr="003C3579" w:rsidRDefault="00E76D69" w:rsidP="00E76D69">
            <w:pPr>
              <w:spacing w:after="0" w:line="360" w:lineRule="auto"/>
              <w:jc w:val="right"/>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0</w:t>
            </w:r>
          </w:p>
        </w:tc>
      </w:tr>
      <w:tr w:rsidR="00E76D69" w:rsidRPr="003C3579" w:rsidTr="00E76D69">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E76D69" w:rsidRPr="003C3579" w:rsidRDefault="00E76D69" w:rsidP="00E76D69">
            <w:pPr>
              <w:spacing w:after="0" w:line="360" w:lineRule="auto"/>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c>
          <w:tcPr>
            <w:tcW w:w="136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jc w:val="right"/>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c>
          <w:tcPr>
            <w:tcW w:w="120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jc w:val="right"/>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jc w:val="right"/>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r>
      <w:tr w:rsidR="00E76D69" w:rsidRPr="003C3579" w:rsidTr="00E76D69">
        <w:trPr>
          <w:trHeight w:val="255"/>
        </w:trPr>
        <w:tc>
          <w:tcPr>
            <w:tcW w:w="600"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E76D69" w:rsidRPr="003C3579" w:rsidRDefault="00E76D69" w:rsidP="00E76D69">
            <w:pPr>
              <w:spacing w:after="0" w:line="360" w:lineRule="auto"/>
              <w:jc w:val="right"/>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 </w:t>
            </w:r>
          </w:p>
        </w:tc>
        <w:tc>
          <w:tcPr>
            <w:tcW w:w="4660" w:type="dxa"/>
            <w:tcBorders>
              <w:top w:val="single" w:sz="4" w:space="0" w:color="auto"/>
              <w:left w:val="nil"/>
              <w:bottom w:val="single" w:sz="4" w:space="0" w:color="auto"/>
              <w:right w:val="single" w:sz="4" w:space="0" w:color="auto"/>
            </w:tcBorders>
            <w:shd w:val="clear" w:color="000000" w:fill="FFC000"/>
            <w:vAlign w:val="center"/>
            <w:hideMark/>
          </w:tcPr>
          <w:p w:rsidR="00E76D69" w:rsidRPr="003C3579" w:rsidRDefault="00E76D69" w:rsidP="00E76D69">
            <w:pPr>
              <w:spacing w:after="0" w:line="360" w:lineRule="auto"/>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Общо администрирани разходи (II+III)</w:t>
            </w:r>
          </w:p>
        </w:tc>
        <w:tc>
          <w:tcPr>
            <w:tcW w:w="1360" w:type="dxa"/>
            <w:tcBorders>
              <w:top w:val="single" w:sz="4" w:space="0" w:color="auto"/>
              <w:left w:val="nil"/>
              <w:bottom w:val="single" w:sz="4" w:space="0" w:color="auto"/>
              <w:right w:val="single" w:sz="4" w:space="0" w:color="auto"/>
            </w:tcBorders>
            <w:shd w:val="clear" w:color="000000" w:fill="FFC000"/>
            <w:vAlign w:val="center"/>
            <w:hideMark/>
          </w:tcPr>
          <w:p w:rsidR="00E76D69" w:rsidRPr="003C3579" w:rsidRDefault="00E76D69" w:rsidP="00E76D69">
            <w:pPr>
              <w:spacing w:after="0" w:line="360" w:lineRule="auto"/>
              <w:jc w:val="right"/>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0</w:t>
            </w:r>
          </w:p>
        </w:tc>
        <w:tc>
          <w:tcPr>
            <w:tcW w:w="1200" w:type="dxa"/>
            <w:tcBorders>
              <w:top w:val="single" w:sz="4" w:space="0" w:color="auto"/>
              <w:left w:val="nil"/>
              <w:bottom w:val="single" w:sz="4" w:space="0" w:color="auto"/>
              <w:right w:val="single" w:sz="4" w:space="0" w:color="auto"/>
            </w:tcBorders>
            <w:shd w:val="clear" w:color="000000" w:fill="FFC000"/>
            <w:vAlign w:val="center"/>
            <w:hideMark/>
          </w:tcPr>
          <w:p w:rsidR="00E76D69" w:rsidRPr="003C3579" w:rsidRDefault="00E76D69" w:rsidP="00E76D69">
            <w:pPr>
              <w:spacing w:after="0" w:line="360" w:lineRule="auto"/>
              <w:jc w:val="right"/>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0</w:t>
            </w:r>
          </w:p>
        </w:tc>
        <w:tc>
          <w:tcPr>
            <w:tcW w:w="1380" w:type="dxa"/>
            <w:tcBorders>
              <w:top w:val="single" w:sz="4" w:space="0" w:color="auto"/>
              <w:left w:val="nil"/>
              <w:bottom w:val="single" w:sz="4" w:space="0" w:color="auto"/>
              <w:right w:val="single" w:sz="4" w:space="0" w:color="auto"/>
            </w:tcBorders>
            <w:shd w:val="clear" w:color="000000" w:fill="FFC000"/>
            <w:vAlign w:val="center"/>
            <w:hideMark/>
          </w:tcPr>
          <w:p w:rsidR="00E76D69" w:rsidRPr="003C3579" w:rsidRDefault="00E76D69" w:rsidP="00E76D69">
            <w:pPr>
              <w:spacing w:after="0" w:line="360" w:lineRule="auto"/>
              <w:jc w:val="right"/>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0</w:t>
            </w:r>
          </w:p>
        </w:tc>
      </w:tr>
      <w:tr w:rsidR="00E76D69" w:rsidRPr="003C3579" w:rsidTr="00E76D69">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E76D69" w:rsidRPr="003C3579" w:rsidRDefault="00E76D69" w:rsidP="00E76D69">
            <w:pPr>
              <w:spacing w:after="0" w:line="360" w:lineRule="auto"/>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c>
          <w:tcPr>
            <w:tcW w:w="136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jc w:val="right"/>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c>
          <w:tcPr>
            <w:tcW w:w="120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jc w:val="right"/>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jc w:val="right"/>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r>
      <w:tr w:rsidR="00E76D69" w:rsidRPr="003C3579" w:rsidTr="00E76D69">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E76D69" w:rsidRPr="003C3579" w:rsidRDefault="00E76D69" w:rsidP="00E76D69">
            <w:pPr>
              <w:spacing w:after="0" w:line="360" w:lineRule="auto"/>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c>
          <w:tcPr>
            <w:tcW w:w="4660" w:type="dxa"/>
            <w:tcBorders>
              <w:top w:val="single" w:sz="4" w:space="0" w:color="auto"/>
              <w:left w:val="nil"/>
              <w:bottom w:val="single" w:sz="4" w:space="0" w:color="auto"/>
              <w:right w:val="single" w:sz="4" w:space="0" w:color="auto"/>
            </w:tcBorders>
            <w:shd w:val="clear" w:color="auto" w:fill="FFC000"/>
            <w:vAlign w:val="center"/>
            <w:hideMark/>
          </w:tcPr>
          <w:p w:rsidR="00E76D69" w:rsidRPr="003C3579" w:rsidRDefault="00E76D69" w:rsidP="00E76D69">
            <w:pPr>
              <w:spacing w:after="0" w:line="360" w:lineRule="auto"/>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Общо разходи по бюджета (I.1+II)</w:t>
            </w:r>
          </w:p>
        </w:tc>
        <w:tc>
          <w:tcPr>
            <w:tcW w:w="1360" w:type="dxa"/>
            <w:tcBorders>
              <w:top w:val="single" w:sz="4" w:space="0" w:color="auto"/>
              <w:left w:val="nil"/>
              <w:bottom w:val="single" w:sz="4" w:space="0" w:color="auto"/>
              <w:right w:val="single" w:sz="4" w:space="0" w:color="auto"/>
            </w:tcBorders>
            <w:shd w:val="clear" w:color="auto" w:fill="FFC000"/>
            <w:vAlign w:val="center"/>
            <w:hideMark/>
          </w:tcPr>
          <w:p w:rsidR="00E76D69" w:rsidRPr="003C3579" w:rsidRDefault="00E76D69" w:rsidP="00E76D69">
            <w:pPr>
              <w:spacing w:after="0" w:line="360" w:lineRule="auto"/>
              <w:jc w:val="right"/>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3 237 227</w:t>
            </w:r>
          </w:p>
        </w:tc>
        <w:tc>
          <w:tcPr>
            <w:tcW w:w="1200" w:type="dxa"/>
            <w:tcBorders>
              <w:top w:val="single" w:sz="4" w:space="0" w:color="auto"/>
              <w:left w:val="nil"/>
              <w:bottom w:val="single" w:sz="4" w:space="0" w:color="auto"/>
              <w:right w:val="single" w:sz="4" w:space="0" w:color="auto"/>
            </w:tcBorders>
            <w:shd w:val="clear" w:color="auto" w:fill="FFC000"/>
            <w:vAlign w:val="center"/>
            <w:hideMark/>
          </w:tcPr>
          <w:p w:rsidR="00E76D69" w:rsidRPr="003C3579" w:rsidRDefault="00E76D69" w:rsidP="00E76D69">
            <w:pPr>
              <w:spacing w:after="0" w:line="36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eastAsia="bg-BG"/>
              </w:rPr>
              <w:t>3 236 303</w:t>
            </w:r>
          </w:p>
        </w:tc>
        <w:tc>
          <w:tcPr>
            <w:tcW w:w="1380" w:type="dxa"/>
            <w:tcBorders>
              <w:top w:val="single" w:sz="4" w:space="0" w:color="auto"/>
              <w:left w:val="nil"/>
              <w:bottom w:val="single" w:sz="4" w:space="0" w:color="auto"/>
              <w:right w:val="single" w:sz="4" w:space="0" w:color="auto"/>
            </w:tcBorders>
            <w:shd w:val="clear" w:color="auto" w:fill="FFC000"/>
            <w:vAlign w:val="center"/>
            <w:hideMark/>
          </w:tcPr>
          <w:p w:rsidR="00E76D69" w:rsidRPr="003C3579" w:rsidRDefault="00E76D69" w:rsidP="00E76D69">
            <w:pPr>
              <w:spacing w:after="0" w:line="36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eastAsia="bg-BG"/>
              </w:rPr>
              <w:t>3 033 034</w:t>
            </w:r>
          </w:p>
        </w:tc>
      </w:tr>
      <w:tr w:rsidR="00E76D69" w:rsidRPr="003C3579" w:rsidTr="00E76D69">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E76D69" w:rsidRPr="003C3579" w:rsidRDefault="00E76D69" w:rsidP="00E76D69">
            <w:pPr>
              <w:spacing w:after="0" w:line="360" w:lineRule="auto"/>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000000" w:fill="FFFFFF"/>
            <w:vAlign w:val="center"/>
            <w:hideMark/>
          </w:tcPr>
          <w:p w:rsidR="00E76D69" w:rsidRPr="003C3579" w:rsidRDefault="00E76D69" w:rsidP="00E76D69">
            <w:pPr>
              <w:spacing w:after="0" w:line="360" w:lineRule="auto"/>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 </w:t>
            </w:r>
          </w:p>
        </w:tc>
        <w:tc>
          <w:tcPr>
            <w:tcW w:w="1360" w:type="dxa"/>
            <w:tcBorders>
              <w:top w:val="nil"/>
              <w:left w:val="nil"/>
              <w:bottom w:val="single" w:sz="4" w:space="0" w:color="auto"/>
              <w:right w:val="single" w:sz="4" w:space="0" w:color="auto"/>
            </w:tcBorders>
            <w:shd w:val="clear" w:color="000000" w:fill="FFFFFF"/>
            <w:vAlign w:val="center"/>
            <w:hideMark/>
          </w:tcPr>
          <w:p w:rsidR="00E76D69" w:rsidRPr="003C3579" w:rsidRDefault="00E76D69" w:rsidP="00E76D69">
            <w:pPr>
              <w:spacing w:after="0" w:line="360" w:lineRule="auto"/>
              <w:jc w:val="right"/>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 </w:t>
            </w:r>
          </w:p>
        </w:tc>
        <w:tc>
          <w:tcPr>
            <w:tcW w:w="1200" w:type="dxa"/>
            <w:tcBorders>
              <w:top w:val="nil"/>
              <w:left w:val="nil"/>
              <w:bottom w:val="single" w:sz="4" w:space="0" w:color="auto"/>
              <w:right w:val="single" w:sz="4" w:space="0" w:color="auto"/>
            </w:tcBorders>
            <w:shd w:val="clear" w:color="000000" w:fill="FFFFFF"/>
            <w:vAlign w:val="center"/>
            <w:hideMark/>
          </w:tcPr>
          <w:p w:rsidR="00E76D69" w:rsidRPr="003C3579" w:rsidRDefault="00E76D69" w:rsidP="00E76D69">
            <w:pPr>
              <w:spacing w:after="0" w:line="360" w:lineRule="auto"/>
              <w:jc w:val="right"/>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 </w:t>
            </w:r>
          </w:p>
        </w:tc>
        <w:tc>
          <w:tcPr>
            <w:tcW w:w="1380" w:type="dxa"/>
            <w:tcBorders>
              <w:top w:val="nil"/>
              <w:left w:val="nil"/>
              <w:bottom w:val="single" w:sz="4" w:space="0" w:color="auto"/>
              <w:right w:val="single" w:sz="4" w:space="0" w:color="auto"/>
            </w:tcBorders>
            <w:shd w:val="clear" w:color="000000" w:fill="FFFFFF"/>
            <w:vAlign w:val="center"/>
            <w:hideMark/>
          </w:tcPr>
          <w:p w:rsidR="00E76D69" w:rsidRPr="003C3579" w:rsidRDefault="00E76D69" w:rsidP="00E76D69">
            <w:pPr>
              <w:spacing w:after="0" w:line="360" w:lineRule="auto"/>
              <w:jc w:val="right"/>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 </w:t>
            </w:r>
          </w:p>
        </w:tc>
      </w:tr>
      <w:tr w:rsidR="00E76D69" w:rsidRPr="003C3579" w:rsidTr="00E76D69">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E76D69" w:rsidRPr="003C3579" w:rsidRDefault="00E76D69" w:rsidP="00E76D69">
            <w:pPr>
              <w:spacing w:after="0" w:line="360" w:lineRule="auto"/>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c>
          <w:tcPr>
            <w:tcW w:w="4660" w:type="dxa"/>
            <w:tcBorders>
              <w:top w:val="single" w:sz="4" w:space="0" w:color="auto"/>
              <w:left w:val="nil"/>
              <w:bottom w:val="single" w:sz="4" w:space="0" w:color="auto"/>
              <w:right w:val="single" w:sz="4" w:space="0" w:color="auto"/>
            </w:tcBorders>
            <w:shd w:val="clear" w:color="auto" w:fill="FFC000"/>
            <w:vAlign w:val="center"/>
            <w:hideMark/>
          </w:tcPr>
          <w:p w:rsidR="00E76D69" w:rsidRPr="003C3579" w:rsidRDefault="00E76D69" w:rsidP="00E76D69">
            <w:pPr>
              <w:spacing w:after="0" w:line="360" w:lineRule="auto"/>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Общо разходи (I+II+III)</w:t>
            </w:r>
          </w:p>
        </w:tc>
        <w:tc>
          <w:tcPr>
            <w:tcW w:w="1360" w:type="dxa"/>
            <w:tcBorders>
              <w:top w:val="single" w:sz="4" w:space="0" w:color="auto"/>
              <w:left w:val="nil"/>
              <w:bottom w:val="single" w:sz="4" w:space="0" w:color="auto"/>
              <w:right w:val="single" w:sz="4" w:space="0" w:color="auto"/>
            </w:tcBorders>
            <w:shd w:val="clear" w:color="auto" w:fill="FFC000"/>
            <w:vAlign w:val="center"/>
            <w:hideMark/>
          </w:tcPr>
          <w:p w:rsidR="00E76D69" w:rsidRPr="003C3579" w:rsidRDefault="00E76D69" w:rsidP="00E76D69">
            <w:pPr>
              <w:spacing w:after="0" w:line="360" w:lineRule="auto"/>
              <w:jc w:val="right"/>
              <w:rPr>
                <w:rFonts w:ascii="Times New Roman" w:eastAsia="Times New Roman" w:hAnsi="Times New Roman" w:cs="Times New Roman"/>
                <w:b/>
                <w:bCs/>
                <w:color w:val="000000"/>
                <w:sz w:val="20"/>
                <w:szCs w:val="20"/>
                <w:lang w:eastAsia="bg-BG"/>
              </w:rPr>
            </w:pPr>
            <w:r w:rsidRPr="003C3579">
              <w:rPr>
                <w:rFonts w:ascii="Times New Roman" w:eastAsia="Times New Roman" w:hAnsi="Times New Roman" w:cs="Times New Roman"/>
                <w:b/>
                <w:bCs/>
                <w:color w:val="000000"/>
                <w:sz w:val="20"/>
                <w:szCs w:val="20"/>
                <w:lang w:eastAsia="bg-BG"/>
              </w:rPr>
              <w:t>3 237 227</w:t>
            </w:r>
          </w:p>
        </w:tc>
        <w:tc>
          <w:tcPr>
            <w:tcW w:w="1200" w:type="dxa"/>
            <w:tcBorders>
              <w:top w:val="single" w:sz="4" w:space="0" w:color="auto"/>
              <w:left w:val="nil"/>
              <w:bottom w:val="single" w:sz="4" w:space="0" w:color="auto"/>
              <w:right w:val="single" w:sz="4" w:space="0" w:color="auto"/>
            </w:tcBorders>
            <w:shd w:val="clear" w:color="auto" w:fill="FFC000"/>
            <w:vAlign w:val="center"/>
            <w:hideMark/>
          </w:tcPr>
          <w:p w:rsidR="00E76D69" w:rsidRPr="003C3579" w:rsidRDefault="00E76D69" w:rsidP="00E76D69">
            <w:pPr>
              <w:spacing w:after="0" w:line="36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eastAsia="bg-BG"/>
              </w:rPr>
              <w:t>3 236 303</w:t>
            </w:r>
          </w:p>
        </w:tc>
        <w:tc>
          <w:tcPr>
            <w:tcW w:w="1380" w:type="dxa"/>
            <w:tcBorders>
              <w:top w:val="single" w:sz="4" w:space="0" w:color="auto"/>
              <w:left w:val="nil"/>
              <w:bottom w:val="single" w:sz="4" w:space="0" w:color="auto"/>
              <w:right w:val="single" w:sz="4" w:space="0" w:color="auto"/>
            </w:tcBorders>
            <w:shd w:val="clear" w:color="auto" w:fill="FFC000"/>
            <w:vAlign w:val="center"/>
            <w:hideMark/>
          </w:tcPr>
          <w:p w:rsidR="00E76D69" w:rsidRPr="003C3579" w:rsidRDefault="00E76D69" w:rsidP="00E76D69">
            <w:pPr>
              <w:spacing w:after="0" w:line="36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eastAsia="bg-BG"/>
              </w:rPr>
              <w:t>3 033 034</w:t>
            </w:r>
          </w:p>
        </w:tc>
      </w:tr>
      <w:tr w:rsidR="00E76D69" w:rsidRPr="003C3579"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E76D69" w:rsidRPr="003C3579" w:rsidRDefault="00E76D69" w:rsidP="00E76D69">
            <w:pPr>
              <w:spacing w:after="0" w:line="360" w:lineRule="auto"/>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c>
          <w:tcPr>
            <w:tcW w:w="136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jc w:val="right"/>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c>
          <w:tcPr>
            <w:tcW w:w="120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jc w:val="right"/>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jc w:val="right"/>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r>
      <w:tr w:rsidR="00E76D69" w:rsidRPr="003C3579"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E76D69" w:rsidRPr="003C3579" w:rsidRDefault="00E76D69" w:rsidP="00E76D69">
            <w:pPr>
              <w:spacing w:after="0" w:line="360" w:lineRule="auto"/>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Численост на щатния персонал</w:t>
            </w:r>
          </w:p>
        </w:tc>
        <w:tc>
          <w:tcPr>
            <w:tcW w:w="136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jc w:val="center"/>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47</w:t>
            </w:r>
          </w:p>
        </w:tc>
        <w:tc>
          <w:tcPr>
            <w:tcW w:w="120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jc w:val="center"/>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47</w:t>
            </w:r>
          </w:p>
        </w:tc>
        <w:tc>
          <w:tcPr>
            <w:tcW w:w="138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37</w:t>
            </w:r>
          </w:p>
        </w:tc>
      </w:tr>
      <w:tr w:rsidR="00E76D69" w:rsidRPr="003C3579"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E76D69" w:rsidRPr="003C3579" w:rsidRDefault="00E76D69" w:rsidP="00E76D69">
            <w:pPr>
              <w:spacing w:after="0" w:line="360" w:lineRule="auto"/>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Численост на извънщатния персонал</w:t>
            </w:r>
          </w:p>
        </w:tc>
        <w:tc>
          <w:tcPr>
            <w:tcW w:w="136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jc w:val="center"/>
              <w:rPr>
                <w:rFonts w:ascii="Times New Roman" w:eastAsia="Times New Roman" w:hAnsi="Times New Roman" w:cs="Times New Roman"/>
                <w:color w:val="000000"/>
                <w:sz w:val="20"/>
                <w:szCs w:val="20"/>
                <w:lang w:eastAsia="bg-BG"/>
              </w:rPr>
            </w:pPr>
            <w:r w:rsidRPr="003C3579">
              <w:rPr>
                <w:rFonts w:ascii="Times New Roman" w:eastAsia="Times New Roman" w:hAnsi="Times New Roman" w:cs="Times New Roman"/>
                <w:color w:val="000000"/>
                <w:sz w:val="20"/>
                <w:szCs w:val="20"/>
                <w:lang w:eastAsia="bg-BG"/>
              </w:rPr>
              <w:t> </w:t>
            </w:r>
            <w:r>
              <w:rPr>
                <w:rFonts w:ascii="Times New Roman" w:eastAsia="Times New Roman" w:hAnsi="Times New Roman" w:cs="Times New Roman"/>
                <w:color w:val="000000"/>
                <w:sz w:val="20"/>
                <w:szCs w:val="20"/>
                <w:lang w:eastAsia="bg-BG"/>
              </w:rPr>
              <w:t>9</w:t>
            </w:r>
          </w:p>
        </w:tc>
        <w:tc>
          <w:tcPr>
            <w:tcW w:w="120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9</w:t>
            </w:r>
            <w:r w:rsidRPr="003C3579">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auto" w:fill="auto"/>
            <w:vAlign w:val="center"/>
            <w:hideMark/>
          </w:tcPr>
          <w:p w:rsidR="00E76D69" w:rsidRPr="003C3579" w:rsidRDefault="00E76D69" w:rsidP="00E76D69">
            <w:pPr>
              <w:spacing w:after="0" w:line="36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9</w:t>
            </w:r>
            <w:r w:rsidRPr="003C3579">
              <w:rPr>
                <w:rFonts w:ascii="Times New Roman" w:eastAsia="Times New Roman" w:hAnsi="Times New Roman" w:cs="Times New Roman"/>
                <w:color w:val="000000"/>
                <w:sz w:val="20"/>
                <w:szCs w:val="20"/>
                <w:lang w:eastAsia="bg-BG"/>
              </w:rPr>
              <w:t> </w:t>
            </w:r>
          </w:p>
        </w:tc>
      </w:tr>
    </w:tbl>
    <w:p w:rsidR="007D62C3" w:rsidRPr="006E6A63" w:rsidRDefault="007D62C3" w:rsidP="006E6A63">
      <w:pPr>
        <w:pStyle w:val="ListParagraph"/>
        <w:autoSpaceDE w:val="0"/>
        <w:autoSpaceDN w:val="0"/>
        <w:adjustRightInd w:val="0"/>
        <w:spacing w:after="0" w:line="360" w:lineRule="auto"/>
        <w:ind w:left="0"/>
        <w:jc w:val="both"/>
        <w:rPr>
          <w:rFonts w:ascii="Times New Roman" w:hAnsi="Times New Roman" w:cs="Times New Roman"/>
          <w:b/>
          <w:sz w:val="24"/>
          <w:szCs w:val="24"/>
          <w:highlight w:val="yellow"/>
          <w:lang w:val="en-US"/>
        </w:rPr>
      </w:pPr>
    </w:p>
    <w:p w:rsidR="00906946" w:rsidRPr="006E6A63" w:rsidRDefault="00906946" w:rsidP="006E6A63">
      <w:pPr>
        <w:pStyle w:val="ListParagraph"/>
        <w:autoSpaceDE w:val="0"/>
        <w:autoSpaceDN w:val="0"/>
        <w:adjustRightInd w:val="0"/>
        <w:spacing w:after="0" w:line="360" w:lineRule="auto"/>
        <w:ind w:left="0"/>
        <w:jc w:val="both"/>
        <w:rPr>
          <w:rFonts w:ascii="Times New Roman" w:hAnsi="Times New Roman" w:cs="Times New Roman"/>
          <w:b/>
          <w:sz w:val="24"/>
          <w:szCs w:val="24"/>
        </w:rPr>
      </w:pPr>
      <w:r w:rsidRPr="006E6A63">
        <w:rPr>
          <w:rFonts w:ascii="Times New Roman" w:hAnsi="Times New Roman" w:cs="Times New Roman"/>
          <w:b/>
          <w:sz w:val="24"/>
          <w:szCs w:val="24"/>
        </w:rPr>
        <w:t>Отговорност за изпълнението на програмата:</w:t>
      </w:r>
    </w:p>
    <w:p w:rsidR="00906946" w:rsidRPr="006E6A63" w:rsidRDefault="00906946" w:rsidP="001D754F">
      <w:pPr>
        <w:pStyle w:val="ListParagraph"/>
        <w:autoSpaceDE w:val="0"/>
        <w:autoSpaceDN w:val="0"/>
        <w:adjustRightInd w:val="0"/>
        <w:spacing w:after="0" w:line="360" w:lineRule="auto"/>
        <w:ind w:left="0" w:firstLine="708"/>
        <w:jc w:val="both"/>
        <w:rPr>
          <w:rFonts w:ascii="Times New Roman" w:hAnsi="Times New Roman" w:cs="Times New Roman"/>
          <w:sz w:val="24"/>
          <w:szCs w:val="24"/>
        </w:rPr>
      </w:pPr>
      <w:r w:rsidRPr="006E6A63">
        <w:rPr>
          <w:rFonts w:ascii="Times New Roman" w:hAnsi="Times New Roman" w:cs="Times New Roman"/>
          <w:sz w:val="24"/>
          <w:szCs w:val="24"/>
        </w:rPr>
        <w:t>Директорите на дирекции от общата администрация и ръководителите на административни структури на пряко подчинение на министъра на туризма, както и служители на пряко подчинение на министъра на туризма.</w:t>
      </w:r>
    </w:p>
    <w:sectPr w:rsidR="00906946" w:rsidRPr="006E6A63" w:rsidSect="005513F9">
      <w:footerReference w:type="default" r:id="rId17"/>
      <w:pgSz w:w="11906" w:h="16838"/>
      <w:pgMar w:top="851" w:right="1274"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A70" w:rsidRDefault="005E4A70" w:rsidP="006C6C97">
      <w:pPr>
        <w:spacing w:after="0" w:line="240" w:lineRule="auto"/>
      </w:pPr>
      <w:r>
        <w:separator/>
      </w:r>
    </w:p>
  </w:endnote>
  <w:endnote w:type="continuationSeparator" w:id="0">
    <w:p w:rsidR="005E4A70" w:rsidRDefault="005E4A70" w:rsidP="006C6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default"/>
  </w:font>
  <w:font w:name="Batang">
    <w:altName w:val="Malgun Gothic"/>
    <w:panose1 w:val="02030600000101010101"/>
    <w:charset w:val="81"/>
    <w:family w:val="auto"/>
    <w:pitch w:val="fixed"/>
    <w:sig w:usb0="00000000" w:usb1="09060000" w:usb2="00000010" w:usb3="00000000" w:csb0="00080000"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462225"/>
      <w:docPartObj>
        <w:docPartGallery w:val="Page Numbers (Bottom of Page)"/>
        <w:docPartUnique/>
      </w:docPartObj>
    </w:sdtPr>
    <w:sdtEndPr>
      <w:rPr>
        <w:noProof/>
      </w:rPr>
    </w:sdtEndPr>
    <w:sdtContent>
      <w:p w:rsidR="00F813E2" w:rsidRDefault="00F813E2">
        <w:pPr>
          <w:pStyle w:val="Footer"/>
          <w:jc w:val="right"/>
        </w:pPr>
        <w:r w:rsidRPr="006C6C97">
          <w:fldChar w:fldCharType="begin"/>
        </w:r>
        <w:r w:rsidRPr="006C6C97">
          <w:instrText xml:space="preserve"> PAGE   \* MERGEFORMAT </w:instrText>
        </w:r>
        <w:r w:rsidRPr="006C6C97">
          <w:fldChar w:fldCharType="separate"/>
        </w:r>
        <w:r w:rsidR="004815A8">
          <w:rPr>
            <w:noProof/>
          </w:rPr>
          <w:t>3</w:t>
        </w:r>
        <w:r w:rsidRPr="006C6C97">
          <w:rPr>
            <w:noProof/>
          </w:rPr>
          <w:fldChar w:fldCharType="end"/>
        </w:r>
        <w:r>
          <w:rPr>
            <w:noProof/>
            <w:lang w:val="en-US"/>
          </w:rPr>
          <w:t xml:space="preserve"> </w:t>
        </w:r>
      </w:p>
    </w:sdtContent>
  </w:sdt>
  <w:p w:rsidR="00F813E2" w:rsidRPr="006C6C97" w:rsidRDefault="00F813E2">
    <w:pPr>
      <w:pStyle w:val="Footer"/>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A70" w:rsidRDefault="005E4A70" w:rsidP="006C6C97">
      <w:pPr>
        <w:spacing w:after="0" w:line="240" w:lineRule="auto"/>
      </w:pPr>
      <w:r>
        <w:separator/>
      </w:r>
    </w:p>
  </w:footnote>
  <w:footnote w:type="continuationSeparator" w:id="0">
    <w:p w:rsidR="005E4A70" w:rsidRDefault="005E4A70" w:rsidP="006C6C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numFmt w:val="bullet"/>
      <w:lvlText w:val="-"/>
      <w:lvlJc w:val="left"/>
      <w:pPr>
        <w:tabs>
          <w:tab w:val="num" w:pos="0"/>
        </w:tabs>
        <w:ind w:left="502" w:hanging="360"/>
      </w:pPr>
      <w:rPr>
        <w:rFonts w:ascii="Times New Roman" w:hAnsi="Times New Roman" w:cs="Wingdings" w:hint="default"/>
        <w:lang w:val="bg-BG"/>
      </w:rPr>
    </w:lvl>
  </w:abstractNum>
  <w:abstractNum w:abstractNumId="1" w15:restartNumberingAfterBreak="0">
    <w:nsid w:val="0760158C"/>
    <w:multiLevelType w:val="hybridMultilevel"/>
    <w:tmpl w:val="873C7688"/>
    <w:lvl w:ilvl="0" w:tplc="0402000F">
      <w:start w:val="1"/>
      <w:numFmt w:val="decimal"/>
      <w:lvlText w:val="%1."/>
      <w:lvlJc w:val="left"/>
      <w:pPr>
        <w:tabs>
          <w:tab w:val="num" w:pos="720"/>
        </w:tabs>
        <w:ind w:left="720" w:hanging="360"/>
      </w:pPr>
      <w:rPr>
        <w:color w:val="auto"/>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94D012B"/>
    <w:multiLevelType w:val="hybridMultilevel"/>
    <w:tmpl w:val="D9DC6834"/>
    <w:lvl w:ilvl="0" w:tplc="04020001">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3" w15:restartNumberingAfterBreak="0">
    <w:nsid w:val="0C3E45E3"/>
    <w:multiLevelType w:val="hybridMultilevel"/>
    <w:tmpl w:val="E1EEE814"/>
    <w:lvl w:ilvl="0" w:tplc="F4B2D8F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E9A5C78"/>
    <w:multiLevelType w:val="hybridMultilevel"/>
    <w:tmpl w:val="69601CE6"/>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5" w15:restartNumberingAfterBreak="0">
    <w:nsid w:val="0F1845C4"/>
    <w:multiLevelType w:val="hybridMultilevel"/>
    <w:tmpl w:val="54EEA2C2"/>
    <w:lvl w:ilvl="0" w:tplc="229CFC88">
      <w:numFmt w:val="bullet"/>
      <w:lvlText w:val="-"/>
      <w:lvlJc w:val="left"/>
      <w:pPr>
        <w:ind w:left="1320" w:hanging="360"/>
      </w:pPr>
      <w:rPr>
        <w:rFonts w:ascii="Verdana" w:eastAsia="Times New Roman" w:hAnsi="Verdana"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6" w15:restartNumberingAfterBreak="0">
    <w:nsid w:val="127A0E2C"/>
    <w:multiLevelType w:val="multilevel"/>
    <w:tmpl w:val="E4A63CAE"/>
    <w:lvl w:ilvl="0">
      <w:start w:val="5"/>
      <w:numFmt w:val="decimal"/>
      <w:lvlText w:val="%1"/>
      <w:lvlJc w:val="left"/>
      <w:pPr>
        <w:ind w:left="360" w:hanging="360"/>
      </w:pPr>
      <w:rPr>
        <w:rFonts w:hint="default"/>
        <w:b w:val="0"/>
        <w:i w:val="0"/>
        <w:color w:val="000000"/>
        <w:u w:val="none"/>
      </w:rPr>
    </w:lvl>
    <w:lvl w:ilvl="1">
      <w:start w:val="1"/>
      <w:numFmt w:val="decimal"/>
      <w:lvlText w:val="%1.%2"/>
      <w:lvlJc w:val="left"/>
      <w:pPr>
        <w:ind w:left="360" w:hanging="360"/>
      </w:pPr>
      <w:rPr>
        <w:rFonts w:hint="default"/>
        <w:b w:val="0"/>
        <w:i w:val="0"/>
        <w:color w:val="000000"/>
        <w:u w:val="none"/>
      </w:rPr>
    </w:lvl>
    <w:lvl w:ilvl="2">
      <w:start w:val="1"/>
      <w:numFmt w:val="decimal"/>
      <w:lvlText w:val="%1.%2.%3"/>
      <w:lvlJc w:val="left"/>
      <w:pPr>
        <w:ind w:left="720" w:hanging="720"/>
      </w:pPr>
      <w:rPr>
        <w:rFonts w:hint="default"/>
        <w:b w:val="0"/>
        <w:i w:val="0"/>
        <w:color w:val="000000"/>
        <w:u w:val="none"/>
      </w:rPr>
    </w:lvl>
    <w:lvl w:ilvl="3">
      <w:start w:val="1"/>
      <w:numFmt w:val="decimal"/>
      <w:lvlText w:val="%1.%2.%3.%4"/>
      <w:lvlJc w:val="left"/>
      <w:pPr>
        <w:ind w:left="720" w:hanging="720"/>
      </w:pPr>
      <w:rPr>
        <w:rFonts w:hint="default"/>
        <w:b w:val="0"/>
        <w:i w:val="0"/>
        <w:color w:val="000000"/>
        <w:u w:val="none"/>
      </w:rPr>
    </w:lvl>
    <w:lvl w:ilvl="4">
      <w:start w:val="1"/>
      <w:numFmt w:val="decimal"/>
      <w:lvlText w:val="%1.%2.%3.%4.%5"/>
      <w:lvlJc w:val="left"/>
      <w:pPr>
        <w:ind w:left="1080" w:hanging="1080"/>
      </w:pPr>
      <w:rPr>
        <w:rFonts w:hint="default"/>
        <w:b w:val="0"/>
        <w:i w:val="0"/>
        <w:color w:val="000000"/>
        <w:u w:val="none"/>
      </w:rPr>
    </w:lvl>
    <w:lvl w:ilvl="5">
      <w:start w:val="1"/>
      <w:numFmt w:val="decimal"/>
      <w:lvlText w:val="%1.%2.%3.%4.%5.%6"/>
      <w:lvlJc w:val="left"/>
      <w:pPr>
        <w:ind w:left="1080" w:hanging="1080"/>
      </w:pPr>
      <w:rPr>
        <w:rFonts w:hint="default"/>
        <w:b w:val="0"/>
        <w:i w:val="0"/>
        <w:color w:val="000000"/>
        <w:u w:val="none"/>
      </w:rPr>
    </w:lvl>
    <w:lvl w:ilvl="6">
      <w:start w:val="1"/>
      <w:numFmt w:val="decimal"/>
      <w:lvlText w:val="%1.%2.%3.%4.%5.%6.%7"/>
      <w:lvlJc w:val="left"/>
      <w:pPr>
        <w:ind w:left="1440" w:hanging="1440"/>
      </w:pPr>
      <w:rPr>
        <w:rFonts w:hint="default"/>
        <w:b w:val="0"/>
        <w:i w:val="0"/>
        <w:color w:val="000000"/>
        <w:u w:val="none"/>
      </w:rPr>
    </w:lvl>
    <w:lvl w:ilvl="7">
      <w:start w:val="1"/>
      <w:numFmt w:val="decimal"/>
      <w:lvlText w:val="%1.%2.%3.%4.%5.%6.%7.%8"/>
      <w:lvlJc w:val="left"/>
      <w:pPr>
        <w:ind w:left="1440" w:hanging="1440"/>
      </w:pPr>
      <w:rPr>
        <w:rFonts w:hint="default"/>
        <w:b w:val="0"/>
        <w:i w:val="0"/>
        <w:color w:val="000000"/>
        <w:u w:val="none"/>
      </w:rPr>
    </w:lvl>
    <w:lvl w:ilvl="8">
      <w:start w:val="1"/>
      <w:numFmt w:val="decimal"/>
      <w:lvlText w:val="%1.%2.%3.%4.%5.%6.%7.%8.%9"/>
      <w:lvlJc w:val="left"/>
      <w:pPr>
        <w:ind w:left="1800" w:hanging="1800"/>
      </w:pPr>
      <w:rPr>
        <w:rFonts w:hint="default"/>
        <w:b w:val="0"/>
        <w:i w:val="0"/>
        <w:color w:val="000000"/>
        <w:u w:val="none"/>
      </w:rPr>
    </w:lvl>
  </w:abstractNum>
  <w:abstractNum w:abstractNumId="7" w15:restartNumberingAfterBreak="0">
    <w:nsid w:val="12FE4E4F"/>
    <w:multiLevelType w:val="hybridMultilevel"/>
    <w:tmpl w:val="647C6A1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8" w15:restartNumberingAfterBreak="0">
    <w:nsid w:val="14582197"/>
    <w:multiLevelType w:val="multilevel"/>
    <w:tmpl w:val="AD1A6550"/>
    <w:lvl w:ilvl="0">
      <w:start w:val="1"/>
      <w:numFmt w:val="decimal"/>
      <w:lvlText w:val="%1."/>
      <w:lvlJc w:val="left"/>
      <w:pPr>
        <w:ind w:left="1428" w:hanging="360"/>
      </w:pPr>
    </w:lvl>
    <w:lvl w:ilvl="1">
      <w:start w:val="1"/>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9" w15:restartNumberingAfterBreak="0">
    <w:nsid w:val="14CE52D9"/>
    <w:multiLevelType w:val="multilevel"/>
    <w:tmpl w:val="21040F0A"/>
    <w:lvl w:ilvl="0">
      <w:start w:val="5"/>
      <w:numFmt w:val="decimal"/>
      <w:lvlText w:val="%1."/>
      <w:lvlJc w:val="left"/>
      <w:pPr>
        <w:ind w:left="1080"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14E9633C"/>
    <w:multiLevelType w:val="hybridMultilevel"/>
    <w:tmpl w:val="88B0466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1557533D"/>
    <w:multiLevelType w:val="hybridMultilevel"/>
    <w:tmpl w:val="0F7A39D0"/>
    <w:lvl w:ilvl="0" w:tplc="0402000D">
      <w:start w:val="1"/>
      <w:numFmt w:val="bullet"/>
      <w:lvlText w:val=""/>
      <w:lvlJc w:val="left"/>
      <w:pPr>
        <w:ind w:left="928" w:hanging="360"/>
      </w:pPr>
      <w:rPr>
        <w:rFonts w:ascii="Wingdings" w:hAnsi="Wingdings" w:hint="default"/>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12" w15:restartNumberingAfterBreak="0">
    <w:nsid w:val="19B7384B"/>
    <w:multiLevelType w:val="hybridMultilevel"/>
    <w:tmpl w:val="86642660"/>
    <w:lvl w:ilvl="0" w:tplc="AA1ED0A2">
      <w:start w:val="2"/>
      <w:numFmt w:val="upperRoman"/>
      <w:lvlText w:val="%1."/>
      <w:lvlJc w:val="left"/>
      <w:pPr>
        <w:ind w:left="1062" w:hanging="720"/>
      </w:pPr>
      <w:rPr>
        <w:rFonts w:hint="default"/>
      </w:rPr>
    </w:lvl>
    <w:lvl w:ilvl="1" w:tplc="04020019" w:tentative="1">
      <w:start w:val="1"/>
      <w:numFmt w:val="lowerLetter"/>
      <w:lvlText w:val="%2."/>
      <w:lvlJc w:val="left"/>
      <w:pPr>
        <w:ind w:left="1422" w:hanging="360"/>
      </w:pPr>
    </w:lvl>
    <w:lvl w:ilvl="2" w:tplc="0402001B" w:tentative="1">
      <w:start w:val="1"/>
      <w:numFmt w:val="lowerRoman"/>
      <w:lvlText w:val="%3."/>
      <w:lvlJc w:val="right"/>
      <w:pPr>
        <w:ind w:left="2142" w:hanging="180"/>
      </w:pPr>
    </w:lvl>
    <w:lvl w:ilvl="3" w:tplc="0402000F" w:tentative="1">
      <w:start w:val="1"/>
      <w:numFmt w:val="decimal"/>
      <w:lvlText w:val="%4."/>
      <w:lvlJc w:val="left"/>
      <w:pPr>
        <w:ind w:left="2862" w:hanging="360"/>
      </w:pPr>
    </w:lvl>
    <w:lvl w:ilvl="4" w:tplc="04020019" w:tentative="1">
      <w:start w:val="1"/>
      <w:numFmt w:val="lowerLetter"/>
      <w:lvlText w:val="%5."/>
      <w:lvlJc w:val="left"/>
      <w:pPr>
        <w:ind w:left="3582" w:hanging="360"/>
      </w:pPr>
    </w:lvl>
    <w:lvl w:ilvl="5" w:tplc="0402001B" w:tentative="1">
      <w:start w:val="1"/>
      <w:numFmt w:val="lowerRoman"/>
      <w:lvlText w:val="%6."/>
      <w:lvlJc w:val="right"/>
      <w:pPr>
        <w:ind w:left="4302" w:hanging="180"/>
      </w:pPr>
    </w:lvl>
    <w:lvl w:ilvl="6" w:tplc="0402000F" w:tentative="1">
      <w:start w:val="1"/>
      <w:numFmt w:val="decimal"/>
      <w:lvlText w:val="%7."/>
      <w:lvlJc w:val="left"/>
      <w:pPr>
        <w:ind w:left="5022" w:hanging="360"/>
      </w:pPr>
    </w:lvl>
    <w:lvl w:ilvl="7" w:tplc="04020019" w:tentative="1">
      <w:start w:val="1"/>
      <w:numFmt w:val="lowerLetter"/>
      <w:lvlText w:val="%8."/>
      <w:lvlJc w:val="left"/>
      <w:pPr>
        <w:ind w:left="5742" w:hanging="360"/>
      </w:pPr>
    </w:lvl>
    <w:lvl w:ilvl="8" w:tplc="0402001B" w:tentative="1">
      <w:start w:val="1"/>
      <w:numFmt w:val="lowerRoman"/>
      <w:lvlText w:val="%9."/>
      <w:lvlJc w:val="right"/>
      <w:pPr>
        <w:ind w:left="6462" w:hanging="180"/>
      </w:pPr>
    </w:lvl>
  </w:abstractNum>
  <w:abstractNum w:abstractNumId="13" w15:restartNumberingAfterBreak="0">
    <w:nsid w:val="1B2216AE"/>
    <w:multiLevelType w:val="hybridMultilevel"/>
    <w:tmpl w:val="9EC452D6"/>
    <w:lvl w:ilvl="0" w:tplc="229CFC88">
      <w:numFmt w:val="bullet"/>
      <w:lvlText w:val="-"/>
      <w:lvlJc w:val="left"/>
      <w:pPr>
        <w:ind w:left="720" w:hanging="360"/>
      </w:pPr>
      <w:rPr>
        <w:rFonts w:ascii="Verdana" w:eastAsia="Times New Roman" w:hAnsi="Verdan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1F813D13"/>
    <w:multiLevelType w:val="hybridMultilevel"/>
    <w:tmpl w:val="01B6E270"/>
    <w:lvl w:ilvl="0" w:tplc="0402000B">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15" w15:restartNumberingAfterBreak="0">
    <w:nsid w:val="215F0213"/>
    <w:multiLevelType w:val="hybridMultilevel"/>
    <w:tmpl w:val="96106556"/>
    <w:lvl w:ilvl="0" w:tplc="0402000D">
      <w:start w:val="1"/>
      <w:numFmt w:val="bullet"/>
      <w:lvlText w:val=""/>
      <w:lvlJc w:val="left"/>
      <w:pPr>
        <w:ind w:left="1440" w:hanging="360"/>
      </w:pPr>
      <w:rPr>
        <w:rFonts w:ascii="Wingdings" w:hAnsi="Wingdings" w:hint="default"/>
      </w:rPr>
    </w:lvl>
    <w:lvl w:ilvl="1" w:tplc="0402000D">
      <w:start w:val="1"/>
      <w:numFmt w:val="bullet"/>
      <w:lvlText w:val=""/>
      <w:lvlJc w:val="left"/>
      <w:pPr>
        <w:ind w:left="928" w:hanging="360"/>
      </w:pPr>
      <w:rPr>
        <w:rFonts w:ascii="Wingdings" w:hAnsi="Wingdings"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6" w15:restartNumberingAfterBreak="0">
    <w:nsid w:val="230412E1"/>
    <w:multiLevelType w:val="hybridMultilevel"/>
    <w:tmpl w:val="CC36CC5C"/>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25BF4176"/>
    <w:multiLevelType w:val="hybridMultilevel"/>
    <w:tmpl w:val="91DAEA4E"/>
    <w:lvl w:ilvl="0" w:tplc="0402000B">
      <w:start w:val="1"/>
      <w:numFmt w:val="bullet"/>
      <w:lvlText w:val=""/>
      <w:lvlJc w:val="left"/>
      <w:pPr>
        <w:ind w:left="1146" w:hanging="360"/>
      </w:pPr>
      <w:rPr>
        <w:rFonts w:ascii="Wingdings" w:hAnsi="Wingdings"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18" w15:restartNumberingAfterBreak="0">
    <w:nsid w:val="25F31758"/>
    <w:multiLevelType w:val="hybridMultilevel"/>
    <w:tmpl w:val="7924B57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9" w15:restartNumberingAfterBreak="0">
    <w:nsid w:val="276873E2"/>
    <w:multiLevelType w:val="hybridMultilevel"/>
    <w:tmpl w:val="C608B44C"/>
    <w:lvl w:ilvl="0" w:tplc="04020001">
      <w:start w:val="1"/>
      <w:numFmt w:val="bullet"/>
      <w:lvlText w:val=""/>
      <w:lvlJc w:val="left"/>
      <w:pPr>
        <w:ind w:left="630"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0" w15:restartNumberingAfterBreak="0">
    <w:nsid w:val="2854486F"/>
    <w:multiLevelType w:val="hybridMultilevel"/>
    <w:tmpl w:val="1518A3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28D93E3A"/>
    <w:multiLevelType w:val="hybridMultilevel"/>
    <w:tmpl w:val="ADF6224E"/>
    <w:lvl w:ilvl="0" w:tplc="0409000D">
      <w:start w:val="1"/>
      <w:numFmt w:val="bullet"/>
      <w:lvlText w:val=""/>
      <w:lvlJc w:val="left"/>
      <w:pPr>
        <w:ind w:left="1380" w:hanging="360"/>
      </w:pPr>
      <w:rPr>
        <w:rFonts w:ascii="Wingdings" w:hAnsi="Wingdings" w:hint="default"/>
      </w:rPr>
    </w:lvl>
    <w:lvl w:ilvl="1" w:tplc="6540DA7A">
      <w:numFmt w:val="bullet"/>
      <w:lvlText w:val="·"/>
      <w:lvlJc w:val="left"/>
      <w:pPr>
        <w:ind w:left="2100" w:hanging="360"/>
      </w:pPr>
      <w:rPr>
        <w:rFonts w:ascii="Times New Roman" w:eastAsia="Calibri" w:hAnsi="Times New Roman" w:cs="Times New Roman"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2" w15:restartNumberingAfterBreak="0">
    <w:nsid w:val="2A8D2785"/>
    <w:multiLevelType w:val="hybridMultilevel"/>
    <w:tmpl w:val="D7CAFB68"/>
    <w:lvl w:ilvl="0" w:tplc="75AEF198">
      <w:start w:val="1"/>
      <w:numFmt w:val="bullet"/>
      <w:lvlText w:val="-"/>
      <w:lvlJc w:val="left"/>
      <w:pPr>
        <w:ind w:left="1080" w:hanging="360"/>
      </w:pPr>
      <w:rPr>
        <w:rFonts w:ascii="Calibri" w:eastAsiaTheme="minorHAnsi" w:hAnsi="Calibri" w:cs="Calibri"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3" w15:restartNumberingAfterBreak="0">
    <w:nsid w:val="2C480022"/>
    <w:multiLevelType w:val="hybridMultilevel"/>
    <w:tmpl w:val="92C89BF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2F604516"/>
    <w:multiLevelType w:val="hybridMultilevel"/>
    <w:tmpl w:val="2156362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2FC961C2"/>
    <w:multiLevelType w:val="hybridMultilevel"/>
    <w:tmpl w:val="66902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38ED2C44"/>
    <w:multiLevelType w:val="hybridMultilevel"/>
    <w:tmpl w:val="D586FE82"/>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9B3F56"/>
    <w:multiLevelType w:val="hybridMultilevel"/>
    <w:tmpl w:val="08F4D478"/>
    <w:lvl w:ilvl="0" w:tplc="0402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3E8B2209"/>
    <w:multiLevelType w:val="hybridMultilevel"/>
    <w:tmpl w:val="E0BADCE4"/>
    <w:lvl w:ilvl="0" w:tplc="99003888">
      <w:start w:val="1"/>
      <w:numFmt w:val="bullet"/>
      <w:lvlText w:val="•"/>
      <w:lvlJc w:val="left"/>
      <w:pPr>
        <w:ind w:left="28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203AAD90">
      <w:start w:val="1"/>
      <w:numFmt w:val="bullet"/>
      <w:lvlText w:val="o"/>
      <w:lvlJc w:val="left"/>
      <w:pPr>
        <w:ind w:left="181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F54CE5E0">
      <w:start w:val="1"/>
      <w:numFmt w:val="bullet"/>
      <w:lvlText w:val="▪"/>
      <w:lvlJc w:val="left"/>
      <w:pPr>
        <w:ind w:left="253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4FF0FABA">
      <w:start w:val="1"/>
      <w:numFmt w:val="bullet"/>
      <w:lvlText w:val="•"/>
      <w:lvlJc w:val="left"/>
      <w:pPr>
        <w:ind w:left="325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5ACE00D6">
      <w:start w:val="1"/>
      <w:numFmt w:val="bullet"/>
      <w:lvlText w:val="o"/>
      <w:lvlJc w:val="left"/>
      <w:pPr>
        <w:ind w:left="397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69D44640">
      <w:start w:val="1"/>
      <w:numFmt w:val="bullet"/>
      <w:lvlText w:val="▪"/>
      <w:lvlJc w:val="left"/>
      <w:pPr>
        <w:ind w:left="469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526460A4">
      <w:start w:val="1"/>
      <w:numFmt w:val="bullet"/>
      <w:lvlText w:val="•"/>
      <w:lvlJc w:val="left"/>
      <w:pPr>
        <w:ind w:left="541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FCF88288">
      <w:start w:val="1"/>
      <w:numFmt w:val="bullet"/>
      <w:lvlText w:val="o"/>
      <w:lvlJc w:val="left"/>
      <w:pPr>
        <w:ind w:left="613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37B80136">
      <w:start w:val="1"/>
      <w:numFmt w:val="bullet"/>
      <w:lvlText w:val="▪"/>
      <w:lvlJc w:val="left"/>
      <w:pPr>
        <w:ind w:left="685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29" w15:restartNumberingAfterBreak="0">
    <w:nsid w:val="3FE03E8C"/>
    <w:multiLevelType w:val="hybridMultilevel"/>
    <w:tmpl w:val="895E6EFC"/>
    <w:lvl w:ilvl="0" w:tplc="0402000D">
      <w:start w:val="1"/>
      <w:numFmt w:val="bullet"/>
      <w:lvlText w:val=""/>
      <w:lvlJc w:val="left"/>
      <w:pPr>
        <w:ind w:left="720" w:hanging="360"/>
      </w:pPr>
      <w:rPr>
        <w:rFonts w:ascii="Wingdings" w:hAnsi="Wingdings" w:hint="default"/>
      </w:rPr>
    </w:lvl>
    <w:lvl w:ilvl="1" w:tplc="0402000D">
      <w:start w:val="1"/>
      <w:numFmt w:val="bullet"/>
      <w:lvlText w:val=""/>
      <w:lvlJc w:val="left"/>
      <w:pPr>
        <w:ind w:left="1440" w:hanging="360"/>
      </w:pPr>
      <w:rPr>
        <w:rFonts w:ascii="Wingdings" w:hAnsi="Wingding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40554CED"/>
    <w:multiLevelType w:val="hybridMultilevel"/>
    <w:tmpl w:val="C6D67340"/>
    <w:lvl w:ilvl="0" w:tplc="04020001">
      <w:start w:val="1"/>
      <w:numFmt w:val="bullet"/>
      <w:lvlText w:val=""/>
      <w:lvlJc w:val="left"/>
      <w:pPr>
        <w:ind w:left="720" w:hanging="360"/>
      </w:pPr>
      <w:rPr>
        <w:rFonts w:ascii="Symbol" w:hAnsi="Symbol" w:hint="default"/>
      </w:rPr>
    </w:lvl>
    <w:lvl w:ilvl="1" w:tplc="F1C2571A">
      <w:numFmt w:val="bullet"/>
      <w:lvlText w:val="-"/>
      <w:lvlJc w:val="left"/>
      <w:pPr>
        <w:ind w:left="1800" w:hanging="720"/>
      </w:pPr>
      <w:rPr>
        <w:rFonts w:ascii="Times New Roman" w:eastAsia="Calibri"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428A5F77"/>
    <w:multiLevelType w:val="hybridMultilevel"/>
    <w:tmpl w:val="5E185BD4"/>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2" w15:restartNumberingAfterBreak="0">
    <w:nsid w:val="437345D6"/>
    <w:multiLevelType w:val="hybridMultilevel"/>
    <w:tmpl w:val="E9A8930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3" w15:restartNumberingAfterBreak="0">
    <w:nsid w:val="46E875E6"/>
    <w:multiLevelType w:val="hybridMultilevel"/>
    <w:tmpl w:val="B8A89B60"/>
    <w:lvl w:ilvl="0" w:tplc="04020001">
      <w:start w:val="1"/>
      <w:numFmt w:val="bullet"/>
      <w:lvlText w:val=""/>
      <w:lvlJc w:val="left"/>
      <w:pPr>
        <w:ind w:left="1011" w:hanging="360"/>
      </w:pPr>
      <w:rPr>
        <w:rFonts w:ascii="Symbol" w:hAnsi="Symbol" w:hint="default"/>
      </w:rPr>
    </w:lvl>
    <w:lvl w:ilvl="1" w:tplc="04020003" w:tentative="1">
      <w:start w:val="1"/>
      <w:numFmt w:val="bullet"/>
      <w:lvlText w:val="o"/>
      <w:lvlJc w:val="left"/>
      <w:pPr>
        <w:ind w:left="1731" w:hanging="360"/>
      </w:pPr>
      <w:rPr>
        <w:rFonts w:ascii="Courier New" w:hAnsi="Courier New" w:cs="Courier New" w:hint="default"/>
      </w:rPr>
    </w:lvl>
    <w:lvl w:ilvl="2" w:tplc="04020005" w:tentative="1">
      <w:start w:val="1"/>
      <w:numFmt w:val="bullet"/>
      <w:lvlText w:val=""/>
      <w:lvlJc w:val="left"/>
      <w:pPr>
        <w:ind w:left="2451" w:hanging="360"/>
      </w:pPr>
      <w:rPr>
        <w:rFonts w:ascii="Wingdings" w:hAnsi="Wingdings" w:hint="default"/>
      </w:rPr>
    </w:lvl>
    <w:lvl w:ilvl="3" w:tplc="04020001" w:tentative="1">
      <w:start w:val="1"/>
      <w:numFmt w:val="bullet"/>
      <w:lvlText w:val=""/>
      <w:lvlJc w:val="left"/>
      <w:pPr>
        <w:ind w:left="3171" w:hanging="360"/>
      </w:pPr>
      <w:rPr>
        <w:rFonts w:ascii="Symbol" w:hAnsi="Symbol" w:hint="default"/>
      </w:rPr>
    </w:lvl>
    <w:lvl w:ilvl="4" w:tplc="04020003" w:tentative="1">
      <w:start w:val="1"/>
      <w:numFmt w:val="bullet"/>
      <w:lvlText w:val="o"/>
      <w:lvlJc w:val="left"/>
      <w:pPr>
        <w:ind w:left="3891" w:hanging="360"/>
      </w:pPr>
      <w:rPr>
        <w:rFonts w:ascii="Courier New" w:hAnsi="Courier New" w:cs="Courier New" w:hint="default"/>
      </w:rPr>
    </w:lvl>
    <w:lvl w:ilvl="5" w:tplc="04020005" w:tentative="1">
      <w:start w:val="1"/>
      <w:numFmt w:val="bullet"/>
      <w:lvlText w:val=""/>
      <w:lvlJc w:val="left"/>
      <w:pPr>
        <w:ind w:left="4611" w:hanging="360"/>
      </w:pPr>
      <w:rPr>
        <w:rFonts w:ascii="Wingdings" w:hAnsi="Wingdings" w:hint="default"/>
      </w:rPr>
    </w:lvl>
    <w:lvl w:ilvl="6" w:tplc="04020001" w:tentative="1">
      <w:start w:val="1"/>
      <w:numFmt w:val="bullet"/>
      <w:lvlText w:val=""/>
      <w:lvlJc w:val="left"/>
      <w:pPr>
        <w:ind w:left="5331" w:hanging="360"/>
      </w:pPr>
      <w:rPr>
        <w:rFonts w:ascii="Symbol" w:hAnsi="Symbol" w:hint="default"/>
      </w:rPr>
    </w:lvl>
    <w:lvl w:ilvl="7" w:tplc="04020003" w:tentative="1">
      <w:start w:val="1"/>
      <w:numFmt w:val="bullet"/>
      <w:lvlText w:val="o"/>
      <w:lvlJc w:val="left"/>
      <w:pPr>
        <w:ind w:left="6051" w:hanging="360"/>
      </w:pPr>
      <w:rPr>
        <w:rFonts w:ascii="Courier New" w:hAnsi="Courier New" w:cs="Courier New" w:hint="default"/>
      </w:rPr>
    </w:lvl>
    <w:lvl w:ilvl="8" w:tplc="04020005" w:tentative="1">
      <w:start w:val="1"/>
      <w:numFmt w:val="bullet"/>
      <w:lvlText w:val=""/>
      <w:lvlJc w:val="left"/>
      <w:pPr>
        <w:ind w:left="6771" w:hanging="360"/>
      </w:pPr>
      <w:rPr>
        <w:rFonts w:ascii="Wingdings" w:hAnsi="Wingdings" w:hint="default"/>
      </w:rPr>
    </w:lvl>
  </w:abstractNum>
  <w:abstractNum w:abstractNumId="34" w15:restartNumberingAfterBreak="0">
    <w:nsid w:val="48080FDE"/>
    <w:multiLevelType w:val="hybridMultilevel"/>
    <w:tmpl w:val="E5BE2DD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480E724F"/>
    <w:multiLevelType w:val="hybridMultilevel"/>
    <w:tmpl w:val="87D8E9D6"/>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6" w15:restartNumberingAfterBreak="0">
    <w:nsid w:val="4C5069B9"/>
    <w:multiLevelType w:val="hybridMultilevel"/>
    <w:tmpl w:val="70E22110"/>
    <w:lvl w:ilvl="0" w:tplc="0402000D">
      <w:start w:val="1"/>
      <w:numFmt w:val="bullet"/>
      <w:lvlText w:val=""/>
      <w:lvlJc w:val="left"/>
      <w:pPr>
        <w:ind w:left="720" w:hanging="360"/>
      </w:pPr>
      <w:rPr>
        <w:rFonts w:ascii="Wingdings" w:hAnsi="Wingdings" w:hint="default"/>
      </w:rPr>
    </w:lvl>
    <w:lvl w:ilvl="1" w:tplc="0402000D">
      <w:start w:val="1"/>
      <w:numFmt w:val="bullet"/>
      <w:lvlText w:val=""/>
      <w:lvlJc w:val="left"/>
      <w:pPr>
        <w:ind w:left="1440" w:hanging="360"/>
      </w:pPr>
      <w:rPr>
        <w:rFonts w:ascii="Wingdings" w:hAnsi="Wingding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4F5B292D"/>
    <w:multiLevelType w:val="hybridMultilevel"/>
    <w:tmpl w:val="95A091EE"/>
    <w:lvl w:ilvl="0" w:tplc="0409000D">
      <w:start w:val="1"/>
      <w:numFmt w:val="bullet"/>
      <w:lvlText w:val=""/>
      <w:lvlJc w:val="left"/>
      <w:pPr>
        <w:ind w:left="1066" w:hanging="360"/>
      </w:pPr>
      <w:rPr>
        <w:rFonts w:ascii="Wingdings" w:hAnsi="Wingdings"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38" w15:restartNumberingAfterBreak="0">
    <w:nsid w:val="50150019"/>
    <w:multiLevelType w:val="hybridMultilevel"/>
    <w:tmpl w:val="67E88A20"/>
    <w:lvl w:ilvl="0" w:tplc="ECE818D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51753B4F"/>
    <w:multiLevelType w:val="hybridMultilevel"/>
    <w:tmpl w:val="EE1C3B86"/>
    <w:lvl w:ilvl="0" w:tplc="229CFC88">
      <w:numFmt w:val="bullet"/>
      <w:lvlText w:val="-"/>
      <w:lvlJc w:val="left"/>
      <w:pPr>
        <w:ind w:left="720" w:hanging="360"/>
      </w:pPr>
      <w:rPr>
        <w:rFonts w:ascii="Verdana" w:eastAsia="Times New Roman" w:hAnsi="Verdan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54935887"/>
    <w:multiLevelType w:val="hybridMultilevel"/>
    <w:tmpl w:val="D8A0228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56C2129E"/>
    <w:multiLevelType w:val="hybridMultilevel"/>
    <w:tmpl w:val="36720016"/>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2" w15:restartNumberingAfterBreak="0">
    <w:nsid w:val="57A23891"/>
    <w:multiLevelType w:val="hybridMultilevel"/>
    <w:tmpl w:val="4962B58A"/>
    <w:lvl w:ilvl="0" w:tplc="73668AE0">
      <w:start w:val="1"/>
      <w:numFmt w:val="upperRoman"/>
      <w:lvlText w:val="%1."/>
      <w:lvlJc w:val="left"/>
      <w:pPr>
        <w:ind w:left="1062" w:hanging="720"/>
      </w:pPr>
      <w:rPr>
        <w:rFonts w:hint="default"/>
      </w:rPr>
    </w:lvl>
    <w:lvl w:ilvl="1" w:tplc="04020019" w:tentative="1">
      <w:start w:val="1"/>
      <w:numFmt w:val="lowerLetter"/>
      <w:lvlText w:val="%2."/>
      <w:lvlJc w:val="left"/>
      <w:pPr>
        <w:ind w:left="1422" w:hanging="360"/>
      </w:pPr>
    </w:lvl>
    <w:lvl w:ilvl="2" w:tplc="0402001B" w:tentative="1">
      <w:start w:val="1"/>
      <w:numFmt w:val="lowerRoman"/>
      <w:lvlText w:val="%3."/>
      <w:lvlJc w:val="right"/>
      <w:pPr>
        <w:ind w:left="2142" w:hanging="180"/>
      </w:pPr>
    </w:lvl>
    <w:lvl w:ilvl="3" w:tplc="0402000F" w:tentative="1">
      <w:start w:val="1"/>
      <w:numFmt w:val="decimal"/>
      <w:lvlText w:val="%4."/>
      <w:lvlJc w:val="left"/>
      <w:pPr>
        <w:ind w:left="2862" w:hanging="360"/>
      </w:pPr>
    </w:lvl>
    <w:lvl w:ilvl="4" w:tplc="04020019" w:tentative="1">
      <w:start w:val="1"/>
      <w:numFmt w:val="lowerLetter"/>
      <w:lvlText w:val="%5."/>
      <w:lvlJc w:val="left"/>
      <w:pPr>
        <w:ind w:left="3582" w:hanging="360"/>
      </w:pPr>
    </w:lvl>
    <w:lvl w:ilvl="5" w:tplc="0402001B" w:tentative="1">
      <w:start w:val="1"/>
      <w:numFmt w:val="lowerRoman"/>
      <w:lvlText w:val="%6."/>
      <w:lvlJc w:val="right"/>
      <w:pPr>
        <w:ind w:left="4302" w:hanging="180"/>
      </w:pPr>
    </w:lvl>
    <w:lvl w:ilvl="6" w:tplc="0402000F" w:tentative="1">
      <w:start w:val="1"/>
      <w:numFmt w:val="decimal"/>
      <w:lvlText w:val="%7."/>
      <w:lvlJc w:val="left"/>
      <w:pPr>
        <w:ind w:left="5022" w:hanging="360"/>
      </w:pPr>
    </w:lvl>
    <w:lvl w:ilvl="7" w:tplc="04020019" w:tentative="1">
      <w:start w:val="1"/>
      <w:numFmt w:val="lowerLetter"/>
      <w:lvlText w:val="%8."/>
      <w:lvlJc w:val="left"/>
      <w:pPr>
        <w:ind w:left="5742" w:hanging="360"/>
      </w:pPr>
    </w:lvl>
    <w:lvl w:ilvl="8" w:tplc="0402001B" w:tentative="1">
      <w:start w:val="1"/>
      <w:numFmt w:val="lowerRoman"/>
      <w:lvlText w:val="%9."/>
      <w:lvlJc w:val="right"/>
      <w:pPr>
        <w:ind w:left="6462" w:hanging="180"/>
      </w:pPr>
    </w:lvl>
  </w:abstractNum>
  <w:abstractNum w:abstractNumId="43" w15:restartNumberingAfterBreak="0">
    <w:nsid w:val="5C002E79"/>
    <w:multiLevelType w:val="hybridMultilevel"/>
    <w:tmpl w:val="4238B4C0"/>
    <w:lvl w:ilvl="0" w:tplc="CE205682">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15:restartNumberingAfterBreak="0">
    <w:nsid w:val="5C4E555C"/>
    <w:multiLevelType w:val="hybridMultilevel"/>
    <w:tmpl w:val="16FADFA4"/>
    <w:lvl w:ilvl="0" w:tplc="0402000D">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61B64D48"/>
    <w:multiLevelType w:val="hybridMultilevel"/>
    <w:tmpl w:val="FD80D73C"/>
    <w:lvl w:ilvl="0" w:tplc="F1C2571A">
      <w:numFmt w:val="bullet"/>
      <w:lvlText w:val="-"/>
      <w:lvlJc w:val="left"/>
      <w:pPr>
        <w:ind w:left="900" w:hanging="360"/>
      </w:pPr>
      <w:rPr>
        <w:rFonts w:ascii="Times New Roman" w:eastAsia="Calibri"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46" w15:restartNumberingAfterBreak="0">
    <w:nsid w:val="65BD5337"/>
    <w:multiLevelType w:val="hybridMultilevel"/>
    <w:tmpl w:val="3B0472F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7" w15:restartNumberingAfterBreak="0">
    <w:nsid w:val="68D614A6"/>
    <w:multiLevelType w:val="hybridMultilevel"/>
    <w:tmpl w:val="AADE9B5A"/>
    <w:lvl w:ilvl="0" w:tplc="04020001">
      <w:start w:val="1"/>
      <w:numFmt w:val="bullet"/>
      <w:lvlText w:val=""/>
      <w:lvlJc w:val="left"/>
      <w:pPr>
        <w:ind w:left="720" w:hanging="360"/>
      </w:pPr>
      <w:rPr>
        <w:rFonts w:ascii="Symbol" w:hAnsi="Symbol" w:hint="default"/>
      </w:rPr>
    </w:lvl>
    <w:lvl w:ilvl="1" w:tplc="04020001">
      <w:start w:val="1"/>
      <w:numFmt w:val="bullet"/>
      <w:lvlText w:val=""/>
      <w:lvlJc w:val="left"/>
      <w:pPr>
        <w:ind w:left="1440" w:hanging="360"/>
      </w:pPr>
      <w:rPr>
        <w:rFonts w:ascii="Symbol" w:hAnsi="Symbol"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15:restartNumberingAfterBreak="0">
    <w:nsid w:val="69867C0E"/>
    <w:multiLevelType w:val="hybridMultilevel"/>
    <w:tmpl w:val="1318CFEA"/>
    <w:lvl w:ilvl="0" w:tplc="0402000B">
      <w:start w:val="1"/>
      <w:numFmt w:val="bullet"/>
      <w:lvlText w:val=""/>
      <w:lvlJc w:val="left"/>
      <w:pPr>
        <w:ind w:left="1430" w:hanging="360"/>
      </w:pPr>
      <w:rPr>
        <w:rFonts w:ascii="Wingdings" w:hAnsi="Wingdings" w:hint="default"/>
      </w:rPr>
    </w:lvl>
    <w:lvl w:ilvl="1" w:tplc="04020003" w:tentative="1">
      <w:start w:val="1"/>
      <w:numFmt w:val="bullet"/>
      <w:lvlText w:val="o"/>
      <w:lvlJc w:val="left"/>
      <w:pPr>
        <w:ind w:left="2150" w:hanging="360"/>
      </w:pPr>
      <w:rPr>
        <w:rFonts w:ascii="Courier New" w:hAnsi="Courier New" w:cs="Courier New" w:hint="default"/>
      </w:rPr>
    </w:lvl>
    <w:lvl w:ilvl="2" w:tplc="04020005" w:tentative="1">
      <w:start w:val="1"/>
      <w:numFmt w:val="bullet"/>
      <w:lvlText w:val=""/>
      <w:lvlJc w:val="left"/>
      <w:pPr>
        <w:ind w:left="2870" w:hanging="360"/>
      </w:pPr>
      <w:rPr>
        <w:rFonts w:ascii="Wingdings" w:hAnsi="Wingdings" w:hint="default"/>
      </w:rPr>
    </w:lvl>
    <w:lvl w:ilvl="3" w:tplc="04020001" w:tentative="1">
      <w:start w:val="1"/>
      <w:numFmt w:val="bullet"/>
      <w:lvlText w:val=""/>
      <w:lvlJc w:val="left"/>
      <w:pPr>
        <w:ind w:left="3590" w:hanging="360"/>
      </w:pPr>
      <w:rPr>
        <w:rFonts w:ascii="Symbol" w:hAnsi="Symbol" w:hint="default"/>
      </w:rPr>
    </w:lvl>
    <w:lvl w:ilvl="4" w:tplc="04020003" w:tentative="1">
      <w:start w:val="1"/>
      <w:numFmt w:val="bullet"/>
      <w:lvlText w:val="o"/>
      <w:lvlJc w:val="left"/>
      <w:pPr>
        <w:ind w:left="4310" w:hanging="360"/>
      </w:pPr>
      <w:rPr>
        <w:rFonts w:ascii="Courier New" w:hAnsi="Courier New" w:cs="Courier New" w:hint="default"/>
      </w:rPr>
    </w:lvl>
    <w:lvl w:ilvl="5" w:tplc="04020005" w:tentative="1">
      <w:start w:val="1"/>
      <w:numFmt w:val="bullet"/>
      <w:lvlText w:val=""/>
      <w:lvlJc w:val="left"/>
      <w:pPr>
        <w:ind w:left="5030" w:hanging="360"/>
      </w:pPr>
      <w:rPr>
        <w:rFonts w:ascii="Wingdings" w:hAnsi="Wingdings" w:hint="default"/>
      </w:rPr>
    </w:lvl>
    <w:lvl w:ilvl="6" w:tplc="04020001" w:tentative="1">
      <w:start w:val="1"/>
      <w:numFmt w:val="bullet"/>
      <w:lvlText w:val=""/>
      <w:lvlJc w:val="left"/>
      <w:pPr>
        <w:ind w:left="5750" w:hanging="360"/>
      </w:pPr>
      <w:rPr>
        <w:rFonts w:ascii="Symbol" w:hAnsi="Symbol" w:hint="default"/>
      </w:rPr>
    </w:lvl>
    <w:lvl w:ilvl="7" w:tplc="04020003" w:tentative="1">
      <w:start w:val="1"/>
      <w:numFmt w:val="bullet"/>
      <w:lvlText w:val="o"/>
      <w:lvlJc w:val="left"/>
      <w:pPr>
        <w:ind w:left="6470" w:hanging="360"/>
      </w:pPr>
      <w:rPr>
        <w:rFonts w:ascii="Courier New" w:hAnsi="Courier New" w:cs="Courier New" w:hint="default"/>
      </w:rPr>
    </w:lvl>
    <w:lvl w:ilvl="8" w:tplc="04020005" w:tentative="1">
      <w:start w:val="1"/>
      <w:numFmt w:val="bullet"/>
      <w:lvlText w:val=""/>
      <w:lvlJc w:val="left"/>
      <w:pPr>
        <w:ind w:left="7190" w:hanging="360"/>
      </w:pPr>
      <w:rPr>
        <w:rFonts w:ascii="Wingdings" w:hAnsi="Wingdings" w:hint="default"/>
      </w:rPr>
    </w:lvl>
  </w:abstractNum>
  <w:abstractNum w:abstractNumId="49" w15:restartNumberingAfterBreak="0">
    <w:nsid w:val="6A8364E9"/>
    <w:multiLevelType w:val="hybridMultilevel"/>
    <w:tmpl w:val="1A522ACC"/>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A9478B6"/>
    <w:multiLevelType w:val="hybridMultilevel"/>
    <w:tmpl w:val="5DAE40A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1" w15:restartNumberingAfterBreak="0">
    <w:nsid w:val="6E3A746D"/>
    <w:multiLevelType w:val="hybridMultilevel"/>
    <w:tmpl w:val="74A43E46"/>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2" w15:restartNumberingAfterBreak="0">
    <w:nsid w:val="71E81226"/>
    <w:multiLevelType w:val="hybridMultilevel"/>
    <w:tmpl w:val="B8E0061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3" w15:restartNumberingAfterBreak="0">
    <w:nsid w:val="724C1FBC"/>
    <w:multiLevelType w:val="hybridMultilevel"/>
    <w:tmpl w:val="A25C1124"/>
    <w:lvl w:ilvl="0" w:tplc="5C2A4F54">
      <w:start w:val="1"/>
      <w:numFmt w:val="decimal"/>
      <w:lvlText w:val="%1."/>
      <w:lvlJc w:val="left"/>
      <w:pPr>
        <w:ind w:left="702" w:hanging="360"/>
      </w:pPr>
      <w:rPr>
        <w:rFonts w:hint="default"/>
      </w:rPr>
    </w:lvl>
    <w:lvl w:ilvl="1" w:tplc="04020019" w:tentative="1">
      <w:start w:val="1"/>
      <w:numFmt w:val="lowerLetter"/>
      <w:lvlText w:val="%2."/>
      <w:lvlJc w:val="left"/>
      <w:pPr>
        <w:ind w:left="1422" w:hanging="360"/>
      </w:pPr>
    </w:lvl>
    <w:lvl w:ilvl="2" w:tplc="0402001B" w:tentative="1">
      <w:start w:val="1"/>
      <w:numFmt w:val="lowerRoman"/>
      <w:lvlText w:val="%3."/>
      <w:lvlJc w:val="right"/>
      <w:pPr>
        <w:ind w:left="2142" w:hanging="180"/>
      </w:pPr>
    </w:lvl>
    <w:lvl w:ilvl="3" w:tplc="0402000F" w:tentative="1">
      <w:start w:val="1"/>
      <w:numFmt w:val="decimal"/>
      <w:lvlText w:val="%4."/>
      <w:lvlJc w:val="left"/>
      <w:pPr>
        <w:ind w:left="2862" w:hanging="360"/>
      </w:pPr>
    </w:lvl>
    <w:lvl w:ilvl="4" w:tplc="04020019" w:tentative="1">
      <w:start w:val="1"/>
      <w:numFmt w:val="lowerLetter"/>
      <w:lvlText w:val="%5."/>
      <w:lvlJc w:val="left"/>
      <w:pPr>
        <w:ind w:left="3582" w:hanging="360"/>
      </w:pPr>
    </w:lvl>
    <w:lvl w:ilvl="5" w:tplc="0402001B" w:tentative="1">
      <w:start w:val="1"/>
      <w:numFmt w:val="lowerRoman"/>
      <w:lvlText w:val="%6."/>
      <w:lvlJc w:val="right"/>
      <w:pPr>
        <w:ind w:left="4302" w:hanging="180"/>
      </w:pPr>
    </w:lvl>
    <w:lvl w:ilvl="6" w:tplc="0402000F" w:tentative="1">
      <w:start w:val="1"/>
      <w:numFmt w:val="decimal"/>
      <w:lvlText w:val="%7."/>
      <w:lvlJc w:val="left"/>
      <w:pPr>
        <w:ind w:left="5022" w:hanging="360"/>
      </w:pPr>
    </w:lvl>
    <w:lvl w:ilvl="7" w:tplc="04020019" w:tentative="1">
      <w:start w:val="1"/>
      <w:numFmt w:val="lowerLetter"/>
      <w:lvlText w:val="%8."/>
      <w:lvlJc w:val="left"/>
      <w:pPr>
        <w:ind w:left="5742" w:hanging="360"/>
      </w:pPr>
    </w:lvl>
    <w:lvl w:ilvl="8" w:tplc="0402001B" w:tentative="1">
      <w:start w:val="1"/>
      <w:numFmt w:val="lowerRoman"/>
      <w:lvlText w:val="%9."/>
      <w:lvlJc w:val="right"/>
      <w:pPr>
        <w:ind w:left="6462" w:hanging="180"/>
      </w:pPr>
    </w:lvl>
  </w:abstractNum>
  <w:abstractNum w:abstractNumId="54" w15:restartNumberingAfterBreak="0">
    <w:nsid w:val="745D5FCF"/>
    <w:multiLevelType w:val="hybridMultilevel"/>
    <w:tmpl w:val="1494D9F0"/>
    <w:lvl w:ilvl="0" w:tplc="26B0BAB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5" w15:restartNumberingAfterBreak="0">
    <w:nsid w:val="75A460B5"/>
    <w:multiLevelType w:val="hybridMultilevel"/>
    <w:tmpl w:val="AF1C760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6" w15:restartNumberingAfterBreak="0">
    <w:nsid w:val="77D5782E"/>
    <w:multiLevelType w:val="hybridMultilevel"/>
    <w:tmpl w:val="81725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82169E1"/>
    <w:multiLevelType w:val="hybridMultilevel"/>
    <w:tmpl w:val="2EFAB750"/>
    <w:lvl w:ilvl="0" w:tplc="2FB6AD84">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8" w15:restartNumberingAfterBreak="0">
    <w:nsid w:val="78F51ADB"/>
    <w:multiLevelType w:val="hybridMultilevel"/>
    <w:tmpl w:val="D4EA9F22"/>
    <w:lvl w:ilvl="0" w:tplc="DD163388">
      <w:numFmt w:val="bullet"/>
      <w:lvlText w:val=""/>
      <w:lvlJc w:val="left"/>
      <w:pPr>
        <w:ind w:left="720" w:hanging="360"/>
      </w:pPr>
      <w:rPr>
        <w:rFonts w:ascii="Symbol" w:eastAsiaTheme="minorHAns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9" w15:restartNumberingAfterBreak="0">
    <w:nsid w:val="7CEC4B9A"/>
    <w:multiLevelType w:val="hybridMultilevel"/>
    <w:tmpl w:val="170C9DF6"/>
    <w:lvl w:ilvl="0" w:tplc="0402000D">
      <w:start w:val="1"/>
      <w:numFmt w:val="bullet"/>
      <w:lvlText w:val=""/>
      <w:lvlJc w:val="left"/>
      <w:pPr>
        <w:ind w:left="1429" w:hanging="360"/>
      </w:pPr>
      <w:rPr>
        <w:rFonts w:ascii="Wingdings" w:hAnsi="Wingdings" w:hint="default"/>
      </w:rPr>
    </w:lvl>
    <w:lvl w:ilvl="1" w:tplc="F1C2571A">
      <w:numFmt w:val="bullet"/>
      <w:lvlText w:val="-"/>
      <w:lvlJc w:val="left"/>
      <w:pPr>
        <w:ind w:left="1211" w:hanging="360"/>
      </w:pPr>
      <w:rPr>
        <w:rFonts w:ascii="Times New Roman" w:eastAsia="Calibri" w:hAnsi="Times New Roman" w:cs="Times New Roman"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60" w15:restartNumberingAfterBreak="0">
    <w:nsid w:val="7FBE63C3"/>
    <w:multiLevelType w:val="hybridMultilevel"/>
    <w:tmpl w:val="ED987650"/>
    <w:lvl w:ilvl="0" w:tplc="F1C2571A">
      <w:numFmt w:val="bullet"/>
      <w:lvlText w:val="-"/>
      <w:lvlJc w:val="left"/>
      <w:pPr>
        <w:ind w:left="720" w:hanging="360"/>
      </w:pPr>
      <w:rPr>
        <w:rFonts w:ascii="Times New Roman" w:eastAsia="Calibri" w:hAnsi="Times New Roman" w:cs="Times New Roman" w:hint="default"/>
      </w:rPr>
    </w:lvl>
    <w:lvl w:ilvl="1" w:tplc="F1C2571A">
      <w:numFmt w:val="bullet"/>
      <w:lvlText w:val="-"/>
      <w:lvlJc w:val="left"/>
      <w:pPr>
        <w:ind w:left="1800" w:hanging="720"/>
      </w:pPr>
      <w:rPr>
        <w:rFonts w:ascii="Times New Roman" w:eastAsia="Calibri"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8"/>
  </w:num>
  <w:num w:numId="4">
    <w:abstractNumId w:val="19"/>
  </w:num>
  <w:num w:numId="5">
    <w:abstractNumId w:val="27"/>
  </w:num>
  <w:num w:numId="6">
    <w:abstractNumId w:val="44"/>
  </w:num>
  <w:num w:numId="7">
    <w:abstractNumId w:val="30"/>
  </w:num>
  <w:num w:numId="8">
    <w:abstractNumId w:val="11"/>
  </w:num>
  <w:num w:numId="9">
    <w:abstractNumId w:val="15"/>
  </w:num>
  <w:num w:numId="10">
    <w:abstractNumId w:val="52"/>
  </w:num>
  <w:num w:numId="11">
    <w:abstractNumId w:val="9"/>
  </w:num>
  <w:num w:numId="12">
    <w:abstractNumId w:val="39"/>
  </w:num>
  <w:num w:numId="13">
    <w:abstractNumId w:val="13"/>
  </w:num>
  <w:num w:numId="14">
    <w:abstractNumId w:val="21"/>
  </w:num>
  <w:num w:numId="15">
    <w:abstractNumId w:val="60"/>
  </w:num>
  <w:num w:numId="16">
    <w:abstractNumId w:val="45"/>
  </w:num>
  <w:num w:numId="17">
    <w:abstractNumId w:val="26"/>
  </w:num>
  <w:num w:numId="18">
    <w:abstractNumId w:val="31"/>
  </w:num>
  <w:num w:numId="19">
    <w:abstractNumId w:val="3"/>
  </w:num>
  <w:num w:numId="20">
    <w:abstractNumId w:val="47"/>
  </w:num>
  <w:num w:numId="21">
    <w:abstractNumId w:val="20"/>
  </w:num>
  <w:num w:numId="22">
    <w:abstractNumId w:val="5"/>
  </w:num>
  <w:num w:numId="23">
    <w:abstractNumId w:val="48"/>
  </w:num>
  <w:num w:numId="24">
    <w:abstractNumId w:val="18"/>
  </w:num>
  <w:num w:numId="25">
    <w:abstractNumId w:val="54"/>
  </w:num>
  <w:num w:numId="26">
    <w:abstractNumId w:val="29"/>
  </w:num>
  <w:num w:numId="27">
    <w:abstractNumId w:val="59"/>
  </w:num>
  <w:num w:numId="28">
    <w:abstractNumId w:val="36"/>
  </w:num>
  <w:num w:numId="29">
    <w:abstractNumId w:val="28"/>
  </w:num>
  <w:num w:numId="30">
    <w:abstractNumId w:val="50"/>
  </w:num>
  <w:num w:numId="31">
    <w:abstractNumId w:val="53"/>
  </w:num>
  <w:num w:numId="32">
    <w:abstractNumId w:val="42"/>
  </w:num>
  <w:num w:numId="33">
    <w:abstractNumId w:val="43"/>
  </w:num>
  <w:num w:numId="34">
    <w:abstractNumId w:val="55"/>
  </w:num>
  <w:num w:numId="35">
    <w:abstractNumId w:val="24"/>
  </w:num>
  <w:num w:numId="36">
    <w:abstractNumId w:val="17"/>
  </w:num>
  <w:num w:numId="37">
    <w:abstractNumId w:val="25"/>
  </w:num>
  <w:num w:numId="38">
    <w:abstractNumId w:val="58"/>
  </w:num>
  <w:num w:numId="39">
    <w:abstractNumId w:val="33"/>
  </w:num>
  <w:num w:numId="40">
    <w:abstractNumId w:val="2"/>
  </w:num>
  <w:num w:numId="41">
    <w:abstractNumId w:val="1"/>
    <w:lvlOverride w:ilvl="0">
      <w:startOverride w:val="1"/>
    </w:lvlOverride>
    <w:lvlOverride w:ilvl="1"/>
    <w:lvlOverride w:ilvl="2"/>
    <w:lvlOverride w:ilvl="3"/>
    <w:lvlOverride w:ilvl="4"/>
    <w:lvlOverride w:ilvl="5"/>
    <w:lvlOverride w:ilvl="6"/>
    <w:lvlOverride w:ilvl="7"/>
    <w:lvlOverride w:ilvl="8"/>
  </w:num>
  <w:num w:numId="42">
    <w:abstractNumId w:val="4"/>
  </w:num>
  <w:num w:numId="43">
    <w:abstractNumId w:val="7"/>
  </w:num>
  <w:num w:numId="44">
    <w:abstractNumId w:val="35"/>
  </w:num>
  <w:num w:numId="45">
    <w:abstractNumId w:val="41"/>
  </w:num>
  <w:num w:numId="46">
    <w:abstractNumId w:val="37"/>
  </w:num>
  <w:num w:numId="47">
    <w:abstractNumId w:val="46"/>
  </w:num>
  <w:num w:numId="48">
    <w:abstractNumId w:val="49"/>
  </w:num>
  <w:num w:numId="49">
    <w:abstractNumId w:val="32"/>
  </w:num>
  <w:num w:numId="50">
    <w:abstractNumId w:val="34"/>
  </w:num>
  <w:num w:numId="51">
    <w:abstractNumId w:val="56"/>
  </w:num>
  <w:num w:numId="52">
    <w:abstractNumId w:val="16"/>
  </w:num>
  <w:num w:numId="53">
    <w:abstractNumId w:val="38"/>
  </w:num>
  <w:num w:numId="54">
    <w:abstractNumId w:val="51"/>
  </w:num>
  <w:num w:numId="55">
    <w:abstractNumId w:val="40"/>
  </w:num>
  <w:num w:numId="56">
    <w:abstractNumId w:val="23"/>
  </w:num>
  <w:num w:numId="57">
    <w:abstractNumId w:val="10"/>
  </w:num>
  <w:num w:numId="58">
    <w:abstractNumId w:val="6"/>
  </w:num>
  <w:num w:numId="59">
    <w:abstractNumId w:val="12"/>
  </w:num>
  <w:num w:numId="60">
    <w:abstractNumId w:val="5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B2F"/>
    <w:rsid w:val="00007048"/>
    <w:rsid w:val="00024CB5"/>
    <w:rsid w:val="000537A0"/>
    <w:rsid w:val="0008545C"/>
    <w:rsid w:val="00096201"/>
    <w:rsid w:val="000B1D82"/>
    <w:rsid w:val="000B6A92"/>
    <w:rsid w:val="000B6DFA"/>
    <w:rsid w:val="000F0463"/>
    <w:rsid w:val="000F2981"/>
    <w:rsid w:val="00114460"/>
    <w:rsid w:val="001147DD"/>
    <w:rsid w:val="00115995"/>
    <w:rsid w:val="00120CF7"/>
    <w:rsid w:val="0013202C"/>
    <w:rsid w:val="00132EA6"/>
    <w:rsid w:val="001908F3"/>
    <w:rsid w:val="001940F2"/>
    <w:rsid w:val="001A64D9"/>
    <w:rsid w:val="001B7876"/>
    <w:rsid w:val="001D5904"/>
    <w:rsid w:val="001D754F"/>
    <w:rsid w:val="001E052D"/>
    <w:rsid w:val="001E61F0"/>
    <w:rsid w:val="001F62DF"/>
    <w:rsid w:val="001F7A64"/>
    <w:rsid w:val="002135AF"/>
    <w:rsid w:val="00243038"/>
    <w:rsid w:val="00265DA4"/>
    <w:rsid w:val="002677E4"/>
    <w:rsid w:val="00291842"/>
    <w:rsid w:val="002A01E0"/>
    <w:rsid w:val="002A37A0"/>
    <w:rsid w:val="002A54B7"/>
    <w:rsid w:val="002B0F7F"/>
    <w:rsid w:val="002C5967"/>
    <w:rsid w:val="002D13E5"/>
    <w:rsid w:val="002D3E62"/>
    <w:rsid w:val="002E0B33"/>
    <w:rsid w:val="002E43B1"/>
    <w:rsid w:val="002F1250"/>
    <w:rsid w:val="002F3A63"/>
    <w:rsid w:val="00305792"/>
    <w:rsid w:val="00315147"/>
    <w:rsid w:val="00316976"/>
    <w:rsid w:val="003208B1"/>
    <w:rsid w:val="00321DB4"/>
    <w:rsid w:val="00325F27"/>
    <w:rsid w:val="00332F81"/>
    <w:rsid w:val="00353689"/>
    <w:rsid w:val="00357AF3"/>
    <w:rsid w:val="00396EBC"/>
    <w:rsid w:val="003A39FF"/>
    <w:rsid w:val="003B1F06"/>
    <w:rsid w:val="003B3249"/>
    <w:rsid w:val="003C3579"/>
    <w:rsid w:val="003C7E28"/>
    <w:rsid w:val="003E4153"/>
    <w:rsid w:val="004072D3"/>
    <w:rsid w:val="004076F8"/>
    <w:rsid w:val="00415CF0"/>
    <w:rsid w:val="00425E6D"/>
    <w:rsid w:val="00425F0B"/>
    <w:rsid w:val="0043144D"/>
    <w:rsid w:val="004338C4"/>
    <w:rsid w:val="00443D13"/>
    <w:rsid w:val="0044521C"/>
    <w:rsid w:val="00447F83"/>
    <w:rsid w:val="004610C9"/>
    <w:rsid w:val="00467C07"/>
    <w:rsid w:val="004815A8"/>
    <w:rsid w:val="00481CBC"/>
    <w:rsid w:val="00495C34"/>
    <w:rsid w:val="004D35FF"/>
    <w:rsid w:val="004D4547"/>
    <w:rsid w:val="004E1E7D"/>
    <w:rsid w:val="004F31F5"/>
    <w:rsid w:val="004F5A62"/>
    <w:rsid w:val="00515F6B"/>
    <w:rsid w:val="00526E81"/>
    <w:rsid w:val="005338D8"/>
    <w:rsid w:val="00547CB1"/>
    <w:rsid w:val="005513F9"/>
    <w:rsid w:val="00575F86"/>
    <w:rsid w:val="00580874"/>
    <w:rsid w:val="005831C5"/>
    <w:rsid w:val="00593041"/>
    <w:rsid w:val="005B5557"/>
    <w:rsid w:val="005B59DC"/>
    <w:rsid w:val="005B7E5B"/>
    <w:rsid w:val="005C468B"/>
    <w:rsid w:val="005C5B30"/>
    <w:rsid w:val="005E1FB0"/>
    <w:rsid w:val="005E4A70"/>
    <w:rsid w:val="005E7330"/>
    <w:rsid w:val="005F29BB"/>
    <w:rsid w:val="0060584E"/>
    <w:rsid w:val="00610463"/>
    <w:rsid w:val="00610D1A"/>
    <w:rsid w:val="006246B1"/>
    <w:rsid w:val="00651EB2"/>
    <w:rsid w:val="00653F77"/>
    <w:rsid w:val="00666806"/>
    <w:rsid w:val="00671163"/>
    <w:rsid w:val="0068699B"/>
    <w:rsid w:val="00694CD4"/>
    <w:rsid w:val="00695C11"/>
    <w:rsid w:val="00696788"/>
    <w:rsid w:val="00696887"/>
    <w:rsid w:val="006A318D"/>
    <w:rsid w:val="006A7908"/>
    <w:rsid w:val="006B5D45"/>
    <w:rsid w:val="006C6C97"/>
    <w:rsid w:val="006D2999"/>
    <w:rsid w:val="006E2B2F"/>
    <w:rsid w:val="006E4A16"/>
    <w:rsid w:val="006E6A63"/>
    <w:rsid w:val="006F2303"/>
    <w:rsid w:val="00706B22"/>
    <w:rsid w:val="00707046"/>
    <w:rsid w:val="00712BDE"/>
    <w:rsid w:val="00727D8F"/>
    <w:rsid w:val="00736B39"/>
    <w:rsid w:val="00754EFE"/>
    <w:rsid w:val="00765CF7"/>
    <w:rsid w:val="0077092B"/>
    <w:rsid w:val="00774A74"/>
    <w:rsid w:val="00775B7E"/>
    <w:rsid w:val="00787E91"/>
    <w:rsid w:val="00793B1E"/>
    <w:rsid w:val="007A4DFF"/>
    <w:rsid w:val="007B69A0"/>
    <w:rsid w:val="007C7438"/>
    <w:rsid w:val="007D62C3"/>
    <w:rsid w:val="007E065B"/>
    <w:rsid w:val="007E0D3C"/>
    <w:rsid w:val="007E0ED7"/>
    <w:rsid w:val="007E33E5"/>
    <w:rsid w:val="007E4765"/>
    <w:rsid w:val="007E6DA9"/>
    <w:rsid w:val="007E7225"/>
    <w:rsid w:val="007F268F"/>
    <w:rsid w:val="00814A64"/>
    <w:rsid w:val="00814F40"/>
    <w:rsid w:val="008703EC"/>
    <w:rsid w:val="00886C09"/>
    <w:rsid w:val="00893C80"/>
    <w:rsid w:val="00896250"/>
    <w:rsid w:val="0089671E"/>
    <w:rsid w:val="008A46C5"/>
    <w:rsid w:val="008B4DF2"/>
    <w:rsid w:val="008C2FEE"/>
    <w:rsid w:val="008D5A66"/>
    <w:rsid w:val="008E170B"/>
    <w:rsid w:val="008E3542"/>
    <w:rsid w:val="008E3623"/>
    <w:rsid w:val="008E3848"/>
    <w:rsid w:val="008E42D6"/>
    <w:rsid w:val="00900713"/>
    <w:rsid w:val="00904EF7"/>
    <w:rsid w:val="00906946"/>
    <w:rsid w:val="00911110"/>
    <w:rsid w:val="00915324"/>
    <w:rsid w:val="00917B12"/>
    <w:rsid w:val="009265F1"/>
    <w:rsid w:val="009514A7"/>
    <w:rsid w:val="0095534F"/>
    <w:rsid w:val="0096010A"/>
    <w:rsid w:val="00960F3E"/>
    <w:rsid w:val="0097321D"/>
    <w:rsid w:val="009C5DF6"/>
    <w:rsid w:val="009D05F4"/>
    <w:rsid w:val="009D2680"/>
    <w:rsid w:val="009D4347"/>
    <w:rsid w:val="009E0C79"/>
    <w:rsid w:val="009E1C28"/>
    <w:rsid w:val="009F0140"/>
    <w:rsid w:val="009F1491"/>
    <w:rsid w:val="00A21E09"/>
    <w:rsid w:val="00A2439A"/>
    <w:rsid w:val="00A44135"/>
    <w:rsid w:val="00A4694C"/>
    <w:rsid w:val="00A53BD2"/>
    <w:rsid w:val="00A5625D"/>
    <w:rsid w:val="00A57A52"/>
    <w:rsid w:val="00A66358"/>
    <w:rsid w:val="00A86E03"/>
    <w:rsid w:val="00A91E06"/>
    <w:rsid w:val="00AA3D04"/>
    <w:rsid w:val="00AA7B2F"/>
    <w:rsid w:val="00AB2420"/>
    <w:rsid w:val="00AC27D6"/>
    <w:rsid w:val="00AD394D"/>
    <w:rsid w:val="00AF0877"/>
    <w:rsid w:val="00AF58EC"/>
    <w:rsid w:val="00B32636"/>
    <w:rsid w:val="00B35943"/>
    <w:rsid w:val="00B36424"/>
    <w:rsid w:val="00B42391"/>
    <w:rsid w:val="00B45E86"/>
    <w:rsid w:val="00B51D4E"/>
    <w:rsid w:val="00B55AF2"/>
    <w:rsid w:val="00B6058C"/>
    <w:rsid w:val="00B65703"/>
    <w:rsid w:val="00B73490"/>
    <w:rsid w:val="00B7445E"/>
    <w:rsid w:val="00B75598"/>
    <w:rsid w:val="00B80DA0"/>
    <w:rsid w:val="00B83E83"/>
    <w:rsid w:val="00BA3770"/>
    <w:rsid w:val="00BB67A2"/>
    <w:rsid w:val="00BC5A77"/>
    <w:rsid w:val="00BC6109"/>
    <w:rsid w:val="00BD00B7"/>
    <w:rsid w:val="00BE5CC6"/>
    <w:rsid w:val="00BF1F75"/>
    <w:rsid w:val="00BF44BD"/>
    <w:rsid w:val="00BF5A59"/>
    <w:rsid w:val="00BF69AA"/>
    <w:rsid w:val="00C020E0"/>
    <w:rsid w:val="00C13B76"/>
    <w:rsid w:val="00C14DAD"/>
    <w:rsid w:val="00C22E21"/>
    <w:rsid w:val="00C255A1"/>
    <w:rsid w:val="00C269F1"/>
    <w:rsid w:val="00C340B1"/>
    <w:rsid w:val="00C350D7"/>
    <w:rsid w:val="00C42D75"/>
    <w:rsid w:val="00C43FA7"/>
    <w:rsid w:val="00C47282"/>
    <w:rsid w:val="00C57186"/>
    <w:rsid w:val="00C57222"/>
    <w:rsid w:val="00C77274"/>
    <w:rsid w:val="00C876AE"/>
    <w:rsid w:val="00CA0C45"/>
    <w:rsid w:val="00CE1B5B"/>
    <w:rsid w:val="00CE7387"/>
    <w:rsid w:val="00CF4D78"/>
    <w:rsid w:val="00CF70D2"/>
    <w:rsid w:val="00D032B3"/>
    <w:rsid w:val="00D1025B"/>
    <w:rsid w:val="00D214F3"/>
    <w:rsid w:val="00D37FEF"/>
    <w:rsid w:val="00D4643E"/>
    <w:rsid w:val="00D56844"/>
    <w:rsid w:val="00D76355"/>
    <w:rsid w:val="00D828B7"/>
    <w:rsid w:val="00D87E86"/>
    <w:rsid w:val="00D92F20"/>
    <w:rsid w:val="00D93491"/>
    <w:rsid w:val="00DA13C2"/>
    <w:rsid w:val="00DA1E9E"/>
    <w:rsid w:val="00DA401A"/>
    <w:rsid w:val="00DB1CEA"/>
    <w:rsid w:val="00DC2694"/>
    <w:rsid w:val="00DE1DCB"/>
    <w:rsid w:val="00DF1BFF"/>
    <w:rsid w:val="00E2649F"/>
    <w:rsid w:val="00E27654"/>
    <w:rsid w:val="00E35122"/>
    <w:rsid w:val="00E40DBC"/>
    <w:rsid w:val="00E43CC9"/>
    <w:rsid w:val="00E56793"/>
    <w:rsid w:val="00E74968"/>
    <w:rsid w:val="00E7619A"/>
    <w:rsid w:val="00E76D69"/>
    <w:rsid w:val="00E85581"/>
    <w:rsid w:val="00E95E79"/>
    <w:rsid w:val="00E97F95"/>
    <w:rsid w:val="00EA035D"/>
    <w:rsid w:val="00EA0E2C"/>
    <w:rsid w:val="00EA1A5B"/>
    <w:rsid w:val="00EA34D2"/>
    <w:rsid w:val="00EB046E"/>
    <w:rsid w:val="00EE1AC5"/>
    <w:rsid w:val="00EE68E7"/>
    <w:rsid w:val="00EF4E5E"/>
    <w:rsid w:val="00F10FB2"/>
    <w:rsid w:val="00F2562A"/>
    <w:rsid w:val="00F3434A"/>
    <w:rsid w:val="00F44784"/>
    <w:rsid w:val="00F44D30"/>
    <w:rsid w:val="00F5738F"/>
    <w:rsid w:val="00F619F1"/>
    <w:rsid w:val="00F813E2"/>
    <w:rsid w:val="00F90610"/>
    <w:rsid w:val="00FC7872"/>
    <w:rsid w:val="00FD49D5"/>
    <w:rsid w:val="00FE2652"/>
    <w:rsid w:val="00FF5A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4E771"/>
  <w15:chartTrackingRefBased/>
  <w15:docId w15:val="{6040E805-282F-4BEB-85B7-677D1DBE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908F3"/>
    <w:pPr>
      <w:keepNext/>
      <w:spacing w:before="240" w:after="60" w:line="240" w:lineRule="auto"/>
      <w:ind w:firstLine="567"/>
      <w:jc w:val="both"/>
      <w:outlineLvl w:val="0"/>
    </w:pPr>
    <w:rPr>
      <w:rFonts w:ascii="Arial" w:eastAsia="Times New Roman" w:hAnsi="Arial" w:cs="Arial"/>
      <w:b/>
      <w:bCs/>
      <w:color w:val="000000"/>
      <w:kern w:val="32"/>
      <w:sz w:val="32"/>
      <w:szCs w:val="32"/>
      <w:lang w:eastAsia="ko-KR"/>
    </w:rPr>
  </w:style>
  <w:style w:type="paragraph" w:styleId="Heading2">
    <w:name w:val="heading 2"/>
    <w:basedOn w:val="Normal"/>
    <w:next w:val="Normal"/>
    <w:link w:val="Heading2Char"/>
    <w:semiHidden/>
    <w:unhideWhenUsed/>
    <w:qFormat/>
    <w:rsid w:val="001908F3"/>
    <w:pPr>
      <w:keepNext/>
      <w:spacing w:before="240" w:after="60" w:line="240" w:lineRule="auto"/>
      <w:ind w:firstLine="567"/>
      <w:jc w:val="both"/>
      <w:outlineLvl w:val="1"/>
    </w:pPr>
    <w:rPr>
      <w:rFonts w:ascii="Arial" w:eastAsia="Times New Roman" w:hAnsi="Arial" w:cs="Times New Roman"/>
      <w:b/>
      <w:bCs/>
      <w:i/>
      <w:iCs/>
      <w:color w:val="000000"/>
      <w:sz w:val="28"/>
      <w:szCs w:val="28"/>
      <w:lang w:val="x-none"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A7B2F"/>
    <w:pPr>
      <w:ind w:left="720"/>
      <w:contextualSpacing/>
    </w:pPr>
  </w:style>
  <w:style w:type="character" w:customStyle="1" w:styleId="Heading1Char">
    <w:name w:val="Heading 1 Char"/>
    <w:basedOn w:val="DefaultParagraphFont"/>
    <w:link w:val="Heading1"/>
    <w:rsid w:val="001908F3"/>
    <w:rPr>
      <w:rFonts w:ascii="Arial" w:eastAsia="Times New Roman" w:hAnsi="Arial" w:cs="Arial"/>
      <w:b/>
      <w:bCs/>
      <w:color w:val="000000"/>
      <w:kern w:val="32"/>
      <w:sz w:val="32"/>
      <w:szCs w:val="32"/>
      <w:lang w:eastAsia="ko-KR"/>
    </w:rPr>
  </w:style>
  <w:style w:type="character" w:customStyle="1" w:styleId="Heading2Char">
    <w:name w:val="Heading 2 Char"/>
    <w:basedOn w:val="DefaultParagraphFont"/>
    <w:link w:val="Heading2"/>
    <w:semiHidden/>
    <w:rsid w:val="001908F3"/>
    <w:rPr>
      <w:rFonts w:ascii="Arial" w:eastAsia="Times New Roman" w:hAnsi="Arial" w:cs="Times New Roman"/>
      <w:b/>
      <w:bCs/>
      <w:i/>
      <w:iCs/>
      <w:color w:val="000000"/>
      <w:sz w:val="28"/>
      <w:szCs w:val="28"/>
      <w:lang w:val="x-none" w:eastAsia="ko-KR"/>
    </w:rPr>
  </w:style>
  <w:style w:type="character" w:styleId="Hyperlink">
    <w:name w:val="Hyperlink"/>
    <w:uiPriority w:val="99"/>
    <w:unhideWhenUsed/>
    <w:rsid w:val="001908F3"/>
    <w:rPr>
      <w:color w:val="0000FF"/>
      <w:u w:val="single"/>
    </w:rPr>
  </w:style>
  <w:style w:type="paragraph" w:styleId="BodyText">
    <w:name w:val="Body Text"/>
    <w:basedOn w:val="Normal"/>
    <w:link w:val="BodyTextChar"/>
    <w:unhideWhenUsed/>
    <w:rsid w:val="00915324"/>
    <w:pPr>
      <w:spacing w:after="0" w:line="280" w:lineRule="atLeast"/>
      <w:jc w:val="both"/>
    </w:pPr>
    <w:rPr>
      <w:rFonts w:ascii="Times New Roman" w:eastAsia="Times New Roman" w:hAnsi="Times New Roman" w:cs="Times New Roman"/>
      <w:szCs w:val="24"/>
      <w:lang w:val="en-US"/>
    </w:rPr>
  </w:style>
  <w:style w:type="character" w:customStyle="1" w:styleId="BodyTextChar">
    <w:name w:val="Body Text Char"/>
    <w:basedOn w:val="DefaultParagraphFont"/>
    <w:link w:val="BodyText"/>
    <w:rsid w:val="00915324"/>
    <w:rPr>
      <w:rFonts w:ascii="Times New Roman" w:eastAsia="Times New Roman" w:hAnsi="Times New Roman" w:cs="Times New Roman"/>
      <w:szCs w:val="24"/>
      <w:lang w:val="en-US"/>
    </w:rPr>
  </w:style>
  <w:style w:type="character" w:customStyle="1" w:styleId="ListParagraphChar">
    <w:name w:val="List Paragraph Char"/>
    <w:link w:val="ListParagraph"/>
    <w:uiPriority w:val="34"/>
    <w:qFormat/>
    <w:locked/>
    <w:rsid w:val="002F1250"/>
  </w:style>
  <w:style w:type="table" w:customStyle="1" w:styleId="TableGrid2">
    <w:name w:val="TableGrid2"/>
    <w:rsid w:val="002F1250"/>
    <w:pPr>
      <w:spacing w:after="0" w:line="240" w:lineRule="auto"/>
    </w:pPr>
    <w:rPr>
      <w:rFonts w:eastAsiaTheme="minorEastAsia"/>
      <w:lang w:eastAsia="bg-BG"/>
    </w:rPr>
    <w:tblPr>
      <w:tblCellMar>
        <w:top w:w="0" w:type="dxa"/>
        <w:left w:w="0" w:type="dxa"/>
        <w:bottom w:w="0" w:type="dxa"/>
        <w:right w:w="0" w:type="dxa"/>
      </w:tblCellMar>
    </w:tblPr>
  </w:style>
  <w:style w:type="paragraph" w:customStyle="1" w:styleId="xmsolistparagraph">
    <w:name w:val="x_msolistparagraph"/>
    <w:basedOn w:val="Normal"/>
    <w:rsid w:val="002F125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PlainText">
    <w:name w:val="Plain Text"/>
    <w:basedOn w:val="Normal"/>
    <w:link w:val="PlainTextChar"/>
    <w:uiPriority w:val="99"/>
    <w:semiHidden/>
    <w:unhideWhenUsed/>
    <w:rsid w:val="002F1250"/>
    <w:pPr>
      <w:spacing w:after="0" w:line="240" w:lineRule="auto"/>
    </w:pPr>
    <w:rPr>
      <w:rFonts w:ascii="Calibri" w:hAnsi="Calibri" w:cs="Calibri"/>
      <w:lang w:eastAsia="bg-BG"/>
    </w:rPr>
  </w:style>
  <w:style w:type="character" w:customStyle="1" w:styleId="PlainTextChar">
    <w:name w:val="Plain Text Char"/>
    <w:basedOn w:val="DefaultParagraphFont"/>
    <w:link w:val="PlainText"/>
    <w:uiPriority w:val="99"/>
    <w:semiHidden/>
    <w:rsid w:val="002F1250"/>
    <w:rPr>
      <w:rFonts w:ascii="Calibri" w:hAnsi="Calibri" w:cs="Calibri"/>
      <w:lang w:eastAsia="bg-BG"/>
    </w:rPr>
  </w:style>
  <w:style w:type="paragraph" w:customStyle="1" w:styleId="Default">
    <w:name w:val="Default"/>
    <w:rsid w:val="00F44D3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xmsonormal">
    <w:name w:val="x_msonormal"/>
    <w:basedOn w:val="Normal"/>
    <w:rsid w:val="00F44D30"/>
    <w:pPr>
      <w:spacing w:before="100" w:beforeAutospacing="1" w:after="100" w:afterAutospacing="1" w:line="240" w:lineRule="auto"/>
    </w:pPr>
    <w:rPr>
      <w:rFonts w:ascii="Times New Roman" w:eastAsia="Times New Roman" w:hAnsi="Times New Roman" w:cs="Times New Roman"/>
      <w:sz w:val="24"/>
      <w:szCs w:val="24"/>
      <w:lang w:eastAsia="bg-BG"/>
    </w:rPr>
  </w:style>
  <w:style w:type="table" w:customStyle="1" w:styleId="TableGrid">
    <w:name w:val="TableGrid"/>
    <w:rsid w:val="00115995"/>
    <w:pPr>
      <w:spacing w:after="0" w:line="240" w:lineRule="auto"/>
    </w:pPr>
    <w:rPr>
      <w:rFonts w:eastAsiaTheme="minorEastAsia"/>
      <w:lang w:eastAsia="bg-BG"/>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53B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BD2"/>
    <w:rPr>
      <w:rFonts w:ascii="Segoe UI" w:hAnsi="Segoe UI" w:cs="Segoe UI"/>
      <w:sz w:val="18"/>
      <w:szCs w:val="18"/>
    </w:rPr>
  </w:style>
  <w:style w:type="table" w:styleId="TableGrid0">
    <w:name w:val="Table Grid"/>
    <w:basedOn w:val="TableNormal"/>
    <w:uiPriority w:val="39"/>
    <w:rsid w:val="00886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C5967"/>
  </w:style>
  <w:style w:type="character" w:customStyle="1" w:styleId="highlight">
    <w:name w:val="highlight"/>
    <w:basedOn w:val="DefaultParagraphFont"/>
    <w:rsid w:val="00F5738F"/>
  </w:style>
  <w:style w:type="paragraph" w:customStyle="1" w:styleId="BodyA">
    <w:name w:val="Body A"/>
    <w:rsid w:val="0089671E"/>
    <w:pPr>
      <w:pBdr>
        <w:top w:val="nil"/>
        <w:left w:val="nil"/>
        <w:bottom w:val="nil"/>
        <w:right w:val="nil"/>
        <w:between w:val="nil"/>
        <w:bar w:val="nil"/>
      </w:pBdr>
    </w:pPr>
    <w:rPr>
      <w:rFonts w:ascii="Calibri" w:eastAsia="Arial Unicode MS" w:hAnsi="Calibri" w:cs="Arial Unicode MS"/>
      <w:color w:val="000000"/>
      <w:u w:color="000000"/>
      <w:bdr w:val="nil"/>
      <w:lang w:val="en-US"/>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6C6C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6C6C97"/>
  </w:style>
  <w:style w:type="paragraph" w:styleId="Footer">
    <w:name w:val="footer"/>
    <w:basedOn w:val="Normal"/>
    <w:link w:val="FooterChar"/>
    <w:uiPriority w:val="99"/>
    <w:unhideWhenUsed/>
    <w:rsid w:val="006C6C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6C6C97"/>
  </w:style>
  <w:style w:type="character" w:styleId="FollowedHyperlink">
    <w:name w:val="FollowedHyperlink"/>
    <w:basedOn w:val="DefaultParagraphFont"/>
    <w:uiPriority w:val="99"/>
    <w:semiHidden/>
    <w:unhideWhenUsed/>
    <w:rsid w:val="009007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3780">
      <w:bodyDiv w:val="1"/>
      <w:marLeft w:val="0"/>
      <w:marRight w:val="0"/>
      <w:marTop w:val="0"/>
      <w:marBottom w:val="0"/>
      <w:divBdr>
        <w:top w:val="none" w:sz="0" w:space="0" w:color="auto"/>
        <w:left w:val="none" w:sz="0" w:space="0" w:color="auto"/>
        <w:bottom w:val="none" w:sz="0" w:space="0" w:color="auto"/>
        <w:right w:val="none" w:sz="0" w:space="0" w:color="auto"/>
      </w:divBdr>
    </w:div>
    <w:div w:id="286283167">
      <w:bodyDiv w:val="1"/>
      <w:marLeft w:val="0"/>
      <w:marRight w:val="0"/>
      <w:marTop w:val="0"/>
      <w:marBottom w:val="0"/>
      <w:divBdr>
        <w:top w:val="none" w:sz="0" w:space="0" w:color="auto"/>
        <w:left w:val="none" w:sz="0" w:space="0" w:color="auto"/>
        <w:bottom w:val="none" w:sz="0" w:space="0" w:color="auto"/>
        <w:right w:val="none" w:sz="0" w:space="0" w:color="auto"/>
      </w:divBdr>
    </w:div>
    <w:div w:id="395204406">
      <w:bodyDiv w:val="1"/>
      <w:marLeft w:val="0"/>
      <w:marRight w:val="0"/>
      <w:marTop w:val="0"/>
      <w:marBottom w:val="0"/>
      <w:divBdr>
        <w:top w:val="none" w:sz="0" w:space="0" w:color="auto"/>
        <w:left w:val="none" w:sz="0" w:space="0" w:color="auto"/>
        <w:bottom w:val="none" w:sz="0" w:space="0" w:color="auto"/>
        <w:right w:val="none" w:sz="0" w:space="0" w:color="auto"/>
      </w:divBdr>
    </w:div>
    <w:div w:id="523905980">
      <w:bodyDiv w:val="1"/>
      <w:marLeft w:val="0"/>
      <w:marRight w:val="0"/>
      <w:marTop w:val="0"/>
      <w:marBottom w:val="0"/>
      <w:divBdr>
        <w:top w:val="none" w:sz="0" w:space="0" w:color="auto"/>
        <w:left w:val="none" w:sz="0" w:space="0" w:color="auto"/>
        <w:bottom w:val="none" w:sz="0" w:space="0" w:color="auto"/>
        <w:right w:val="none" w:sz="0" w:space="0" w:color="auto"/>
      </w:divBdr>
    </w:div>
    <w:div w:id="656885754">
      <w:bodyDiv w:val="1"/>
      <w:marLeft w:val="0"/>
      <w:marRight w:val="0"/>
      <w:marTop w:val="0"/>
      <w:marBottom w:val="0"/>
      <w:divBdr>
        <w:top w:val="none" w:sz="0" w:space="0" w:color="auto"/>
        <w:left w:val="none" w:sz="0" w:space="0" w:color="auto"/>
        <w:bottom w:val="none" w:sz="0" w:space="0" w:color="auto"/>
        <w:right w:val="none" w:sz="0" w:space="0" w:color="auto"/>
      </w:divBdr>
    </w:div>
    <w:div w:id="820148641">
      <w:bodyDiv w:val="1"/>
      <w:marLeft w:val="0"/>
      <w:marRight w:val="0"/>
      <w:marTop w:val="0"/>
      <w:marBottom w:val="0"/>
      <w:divBdr>
        <w:top w:val="none" w:sz="0" w:space="0" w:color="auto"/>
        <w:left w:val="none" w:sz="0" w:space="0" w:color="auto"/>
        <w:bottom w:val="none" w:sz="0" w:space="0" w:color="auto"/>
        <w:right w:val="none" w:sz="0" w:space="0" w:color="auto"/>
      </w:divBdr>
    </w:div>
    <w:div w:id="999624891">
      <w:bodyDiv w:val="1"/>
      <w:marLeft w:val="0"/>
      <w:marRight w:val="0"/>
      <w:marTop w:val="0"/>
      <w:marBottom w:val="0"/>
      <w:divBdr>
        <w:top w:val="none" w:sz="0" w:space="0" w:color="auto"/>
        <w:left w:val="none" w:sz="0" w:space="0" w:color="auto"/>
        <w:bottom w:val="none" w:sz="0" w:space="0" w:color="auto"/>
        <w:right w:val="none" w:sz="0" w:space="0" w:color="auto"/>
      </w:divBdr>
    </w:div>
    <w:div w:id="1037898729">
      <w:bodyDiv w:val="1"/>
      <w:marLeft w:val="0"/>
      <w:marRight w:val="0"/>
      <w:marTop w:val="0"/>
      <w:marBottom w:val="0"/>
      <w:divBdr>
        <w:top w:val="none" w:sz="0" w:space="0" w:color="auto"/>
        <w:left w:val="none" w:sz="0" w:space="0" w:color="auto"/>
        <w:bottom w:val="none" w:sz="0" w:space="0" w:color="auto"/>
        <w:right w:val="none" w:sz="0" w:space="0" w:color="auto"/>
      </w:divBdr>
    </w:div>
    <w:div w:id="1129084325">
      <w:bodyDiv w:val="1"/>
      <w:marLeft w:val="0"/>
      <w:marRight w:val="0"/>
      <w:marTop w:val="0"/>
      <w:marBottom w:val="0"/>
      <w:divBdr>
        <w:top w:val="none" w:sz="0" w:space="0" w:color="auto"/>
        <w:left w:val="none" w:sz="0" w:space="0" w:color="auto"/>
        <w:bottom w:val="none" w:sz="0" w:space="0" w:color="auto"/>
        <w:right w:val="none" w:sz="0" w:space="0" w:color="auto"/>
      </w:divBdr>
    </w:div>
    <w:div w:id="1156069325">
      <w:bodyDiv w:val="1"/>
      <w:marLeft w:val="0"/>
      <w:marRight w:val="0"/>
      <w:marTop w:val="0"/>
      <w:marBottom w:val="0"/>
      <w:divBdr>
        <w:top w:val="none" w:sz="0" w:space="0" w:color="auto"/>
        <w:left w:val="none" w:sz="0" w:space="0" w:color="auto"/>
        <w:bottom w:val="none" w:sz="0" w:space="0" w:color="auto"/>
        <w:right w:val="none" w:sz="0" w:space="0" w:color="auto"/>
      </w:divBdr>
    </w:div>
    <w:div w:id="1179125046">
      <w:bodyDiv w:val="1"/>
      <w:marLeft w:val="0"/>
      <w:marRight w:val="0"/>
      <w:marTop w:val="0"/>
      <w:marBottom w:val="0"/>
      <w:divBdr>
        <w:top w:val="none" w:sz="0" w:space="0" w:color="auto"/>
        <w:left w:val="none" w:sz="0" w:space="0" w:color="auto"/>
        <w:bottom w:val="none" w:sz="0" w:space="0" w:color="auto"/>
        <w:right w:val="none" w:sz="0" w:space="0" w:color="auto"/>
      </w:divBdr>
    </w:div>
    <w:div w:id="1199008476">
      <w:bodyDiv w:val="1"/>
      <w:marLeft w:val="0"/>
      <w:marRight w:val="0"/>
      <w:marTop w:val="0"/>
      <w:marBottom w:val="0"/>
      <w:divBdr>
        <w:top w:val="none" w:sz="0" w:space="0" w:color="auto"/>
        <w:left w:val="none" w:sz="0" w:space="0" w:color="auto"/>
        <w:bottom w:val="none" w:sz="0" w:space="0" w:color="auto"/>
        <w:right w:val="none" w:sz="0" w:space="0" w:color="auto"/>
      </w:divBdr>
    </w:div>
    <w:div w:id="1295141593">
      <w:bodyDiv w:val="1"/>
      <w:marLeft w:val="0"/>
      <w:marRight w:val="0"/>
      <w:marTop w:val="0"/>
      <w:marBottom w:val="0"/>
      <w:divBdr>
        <w:top w:val="none" w:sz="0" w:space="0" w:color="auto"/>
        <w:left w:val="none" w:sz="0" w:space="0" w:color="auto"/>
        <w:bottom w:val="none" w:sz="0" w:space="0" w:color="auto"/>
        <w:right w:val="none" w:sz="0" w:space="0" w:color="auto"/>
      </w:divBdr>
    </w:div>
    <w:div w:id="1356231307">
      <w:bodyDiv w:val="1"/>
      <w:marLeft w:val="0"/>
      <w:marRight w:val="0"/>
      <w:marTop w:val="0"/>
      <w:marBottom w:val="0"/>
      <w:divBdr>
        <w:top w:val="none" w:sz="0" w:space="0" w:color="auto"/>
        <w:left w:val="none" w:sz="0" w:space="0" w:color="auto"/>
        <w:bottom w:val="none" w:sz="0" w:space="0" w:color="auto"/>
        <w:right w:val="none" w:sz="0" w:space="0" w:color="auto"/>
      </w:divBdr>
    </w:div>
    <w:div w:id="1379352497">
      <w:bodyDiv w:val="1"/>
      <w:marLeft w:val="0"/>
      <w:marRight w:val="0"/>
      <w:marTop w:val="0"/>
      <w:marBottom w:val="0"/>
      <w:divBdr>
        <w:top w:val="none" w:sz="0" w:space="0" w:color="auto"/>
        <w:left w:val="none" w:sz="0" w:space="0" w:color="auto"/>
        <w:bottom w:val="none" w:sz="0" w:space="0" w:color="auto"/>
        <w:right w:val="none" w:sz="0" w:space="0" w:color="auto"/>
      </w:divBdr>
    </w:div>
    <w:div w:id="1399475788">
      <w:bodyDiv w:val="1"/>
      <w:marLeft w:val="0"/>
      <w:marRight w:val="0"/>
      <w:marTop w:val="0"/>
      <w:marBottom w:val="0"/>
      <w:divBdr>
        <w:top w:val="none" w:sz="0" w:space="0" w:color="auto"/>
        <w:left w:val="none" w:sz="0" w:space="0" w:color="auto"/>
        <w:bottom w:val="none" w:sz="0" w:space="0" w:color="auto"/>
        <w:right w:val="none" w:sz="0" w:space="0" w:color="auto"/>
      </w:divBdr>
    </w:div>
    <w:div w:id="1413158684">
      <w:bodyDiv w:val="1"/>
      <w:marLeft w:val="0"/>
      <w:marRight w:val="0"/>
      <w:marTop w:val="0"/>
      <w:marBottom w:val="0"/>
      <w:divBdr>
        <w:top w:val="none" w:sz="0" w:space="0" w:color="auto"/>
        <w:left w:val="none" w:sz="0" w:space="0" w:color="auto"/>
        <w:bottom w:val="none" w:sz="0" w:space="0" w:color="auto"/>
        <w:right w:val="none" w:sz="0" w:space="0" w:color="auto"/>
      </w:divBdr>
    </w:div>
    <w:div w:id="1424105788">
      <w:bodyDiv w:val="1"/>
      <w:marLeft w:val="0"/>
      <w:marRight w:val="0"/>
      <w:marTop w:val="0"/>
      <w:marBottom w:val="0"/>
      <w:divBdr>
        <w:top w:val="none" w:sz="0" w:space="0" w:color="auto"/>
        <w:left w:val="none" w:sz="0" w:space="0" w:color="auto"/>
        <w:bottom w:val="none" w:sz="0" w:space="0" w:color="auto"/>
        <w:right w:val="none" w:sz="0" w:space="0" w:color="auto"/>
      </w:divBdr>
    </w:div>
    <w:div w:id="1588807218">
      <w:bodyDiv w:val="1"/>
      <w:marLeft w:val="0"/>
      <w:marRight w:val="0"/>
      <w:marTop w:val="0"/>
      <w:marBottom w:val="0"/>
      <w:divBdr>
        <w:top w:val="none" w:sz="0" w:space="0" w:color="auto"/>
        <w:left w:val="none" w:sz="0" w:space="0" w:color="auto"/>
        <w:bottom w:val="none" w:sz="0" w:space="0" w:color="auto"/>
        <w:right w:val="none" w:sz="0" w:space="0" w:color="auto"/>
      </w:divBdr>
    </w:div>
    <w:div w:id="1646204167">
      <w:bodyDiv w:val="1"/>
      <w:marLeft w:val="0"/>
      <w:marRight w:val="0"/>
      <w:marTop w:val="0"/>
      <w:marBottom w:val="0"/>
      <w:divBdr>
        <w:top w:val="none" w:sz="0" w:space="0" w:color="auto"/>
        <w:left w:val="none" w:sz="0" w:space="0" w:color="auto"/>
        <w:bottom w:val="none" w:sz="0" w:space="0" w:color="auto"/>
        <w:right w:val="none" w:sz="0" w:space="0" w:color="auto"/>
      </w:divBdr>
    </w:div>
    <w:div w:id="1664234159">
      <w:bodyDiv w:val="1"/>
      <w:marLeft w:val="0"/>
      <w:marRight w:val="0"/>
      <w:marTop w:val="0"/>
      <w:marBottom w:val="0"/>
      <w:divBdr>
        <w:top w:val="none" w:sz="0" w:space="0" w:color="auto"/>
        <w:left w:val="none" w:sz="0" w:space="0" w:color="auto"/>
        <w:bottom w:val="none" w:sz="0" w:space="0" w:color="auto"/>
        <w:right w:val="none" w:sz="0" w:space="0" w:color="auto"/>
      </w:divBdr>
    </w:div>
    <w:div w:id="1827356787">
      <w:bodyDiv w:val="1"/>
      <w:marLeft w:val="0"/>
      <w:marRight w:val="0"/>
      <w:marTop w:val="0"/>
      <w:marBottom w:val="0"/>
      <w:divBdr>
        <w:top w:val="none" w:sz="0" w:space="0" w:color="auto"/>
        <w:left w:val="none" w:sz="0" w:space="0" w:color="auto"/>
        <w:bottom w:val="none" w:sz="0" w:space="0" w:color="auto"/>
        <w:right w:val="none" w:sz="0" w:space="0" w:color="auto"/>
      </w:divBdr>
    </w:div>
    <w:div w:id="1848211209">
      <w:bodyDiv w:val="1"/>
      <w:marLeft w:val="0"/>
      <w:marRight w:val="0"/>
      <w:marTop w:val="0"/>
      <w:marBottom w:val="0"/>
      <w:divBdr>
        <w:top w:val="none" w:sz="0" w:space="0" w:color="auto"/>
        <w:left w:val="none" w:sz="0" w:space="0" w:color="auto"/>
        <w:bottom w:val="none" w:sz="0" w:space="0" w:color="auto"/>
        <w:right w:val="none" w:sz="0" w:space="0" w:color="auto"/>
      </w:divBdr>
    </w:div>
    <w:div w:id="1860194365">
      <w:bodyDiv w:val="1"/>
      <w:marLeft w:val="0"/>
      <w:marRight w:val="0"/>
      <w:marTop w:val="0"/>
      <w:marBottom w:val="0"/>
      <w:divBdr>
        <w:top w:val="none" w:sz="0" w:space="0" w:color="auto"/>
        <w:left w:val="none" w:sz="0" w:space="0" w:color="auto"/>
        <w:bottom w:val="none" w:sz="0" w:space="0" w:color="auto"/>
        <w:right w:val="none" w:sz="0" w:space="0" w:color="auto"/>
      </w:divBdr>
    </w:div>
    <w:div w:id="1923299562">
      <w:bodyDiv w:val="1"/>
      <w:marLeft w:val="0"/>
      <w:marRight w:val="0"/>
      <w:marTop w:val="0"/>
      <w:marBottom w:val="0"/>
      <w:divBdr>
        <w:top w:val="none" w:sz="0" w:space="0" w:color="auto"/>
        <w:left w:val="none" w:sz="0" w:space="0" w:color="auto"/>
        <w:bottom w:val="none" w:sz="0" w:space="0" w:color="auto"/>
        <w:right w:val="none" w:sz="0" w:space="0" w:color="auto"/>
      </w:divBdr>
    </w:div>
    <w:div w:id="1975865246">
      <w:bodyDiv w:val="1"/>
      <w:marLeft w:val="0"/>
      <w:marRight w:val="0"/>
      <w:marTop w:val="0"/>
      <w:marBottom w:val="0"/>
      <w:divBdr>
        <w:top w:val="none" w:sz="0" w:space="0" w:color="auto"/>
        <w:left w:val="none" w:sz="0" w:space="0" w:color="auto"/>
        <w:bottom w:val="none" w:sz="0" w:space="0" w:color="auto"/>
        <w:right w:val="none" w:sz="0" w:space="0" w:color="auto"/>
      </w:divBdr>
    </w:div>
    <w:div w:id="1995912617">
      <w:bodyDiv w:val="1"/>
      <w:marLeft w:val="0"/>
      <w:marRight w:val="0"/>
      <w:marTop w:val="0"/>
      <w:marBottom w:val="0"/>
      <w:divBdr>
        <w:top w:val="none" w:sz="0" w:space="0" w:color="auto"/>
        <w:left w:val="none" w:sz="0" w:space="0" w:color="auto"/>
        <w:bottom w:val="none" w:sz="0" w:space="0" w:color="auto"/>
        <w:right w:val="none" w:sz="0" w:space="0" w:color="auto"/>
      </w:divBdr>
    </w:div>
    <w:div w:id="2009018926">
      <w:bodyDiv w:val="1"/>
      <w:marLeft w:val="0"/>
      <w:marRight w:val="0"/>
      <w:marTop w:val="0"/>
      <w:marBottom w:val="0"/>
      <w:divBdr>
        <w:top w:val="none" w:sz="0" w:space="0" w:color="auto"/>
        <w:left w:val="none" w:sz="0" w:space="0" w:color="auto"/>
        <w:bottom w:val="none" w:sz="0" w:space="0" w:color="auto"/>
        <w:right w:val="none" w:sz="0" w:space="0" w:color="auto"/>
      </w:divBdr>
    </w:div>
    <w:div w:id="202527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ims.egov.bg/bg/s/Procedure/InfoEnded/66d49bbd-2d91-44d6-a4c4-bf3de568118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ims.egov.bg/bg/s/Procedure/InfoEnded/49de7d10-e862-4b46-84db-c7564ced91e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ims.egov.bg/bg/s/Procedure/InfoEnded/5e25b800-a766-4795-a44a-3fbbb43d392d" TargetMode="Externa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yperlink" Target="https://www.tourism.government.bg/bg/kategorii/strategicheski-dokumenti/celi-na-administraciyata-na-ministerstvo-na-turizma-za-2022-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nims.egov.bg/bg/s/Procedure/InfoEnded/9d7d486d-2014-4e29-989e-9976ee7dbc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76B51-CA5F-44C5-B6DC-4EECD087E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1885</TotalTime>
  <Pages>79</Pages>
  <Words>26173</Words>
  <Characters>149188</Characters>
  <Application>Microsoft Office Word</Application>
  <DocSecurity>0</DocSecurity>
  <Lines>1243</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Arnaudova</dc:creator>
  <cp:keywords/>
  <dc:description/>
  <cp:lastModifiedBy>Vladimir Ilkov</cp:lastModifiedBy>
  <cp:revision>157</cp:revision>
  <cp:lastPrinted>2023-04-25T08:53:00Z</cp:lastPrinted>
  <dcterms:created xsi:type="dcterms:W3CDTF">2023-04-24T07:40:00Z</dcterms:created>
  <dcterms:modified xsi:type="dcterms:W3CDTF">2023-05-02T10:46:00Z</dcterms:modified>
</cp:coreProperties>
</file>