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2107E" w14:textId="78CC57A4" w:rsidR="004C0852" w:rsidRPr="000F22AD" w:rsidRDefault="004C0852" w:rsidP="004C0852">
      <w:pPr>
        <w:spacing w:after="0"/>
        <w:ind w:left="-284" w:right="-284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047D686" w14:textId="590E301D" w:rsidR="005F731F" w:rsidRPr="00F53688" w:rsidRDefault="00BC24FD" w:rsidP="004C0852">
      <w:pPr>
        <w:spacing w:before="120" w:after="120" w:line="36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688">
        <w:rPr>
          <w:rFonts w:ascii="Times New Roman" w:hAnsi="Times New Roman" w:cs="Times New Roman"/>
          <w:b/>
          <w:sz w:val="28"/>
          <w:szCs w:val="28"/>
        </w:rPr>
        <w:t>Р</w:t>
      </w:r>
      <w:r w:rsidR="004C0852" w:rsidRPr="00F53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688">
        <w:rPr>
          <w:rFonts w:ascii="Times New Roman" w:hAnsi="Times New Roman" w:cs="Times New Roman"/>
          <w:b/>
          <w:sz w:val="28"/>
          <w:szCs w:val="28"/>
        </w:rPr>
        <w:t>Е</w:t>
      </w:r>
      <w:r w:rsidR="004C0852" w:rsidRPr="00F53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688">
        <w:rPr>
          <w:rFonts w:ascii="Times New Roman" w:hAnsi="Times New Roman" w:cs="Times New Roman"/>
          <w:b/>
          <w:sz w:val="28"/>
          <w:szCs w:val="28"/>
        </w:rPr>
        <w:t>З</w:t>
      </w:r>
      <w:r w:rsidR="004C0852" w:rsidRPr="00F53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688">
        <w:rPr>
          <w:rFonts w:ascii="Times New Roman" w:hAnsi="Times New Roman" w:cs="Times New Roman"/>
          <w:b/>
          <w:sz w:val="28"/>
          <w:szCs w:val="28"/>
        </w:rPr>
        <w:t>Ю</w:t>
      </w:r>
      <w:r w:rsidR="004C0852" w:rsidRPr="00F53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688">
        <w:rPr>
          <w:rFonts w:ascii="Times New Roman" w:hAnsi="Times New Roman" w:cs="Times New Roman"/>
          <w:b/>
          <w:sz w:val="28"/>
          <w:szCs w:val="28"/>
        </w:rPr>
        <w:t>М</w:t>
      </w:r>
      <w:r w:rsidR="004C0852" w:rsidRPr="00F53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688">
        <w:rPr>
          <w:rFonts w:ascii="Times New Roman" w:hAnsi="Times New Roman" w:cs="Times New Roman"/>
          <w:b/>
          <w:sz w:val="28"/>
          <w:szCs w:val="28"/>
        </w:rPr>
        <w:t>Е</w:t>
      </w:r>
    </w:p>
    <w:p w14:paraId="168B4B93" w14:textId="1B1F1DBA" w:rsidR="00D129D6" w:rsidRPr="00F53688" w:rsidRDefault="00D129D6" w:rsidP="004C0852">
      <w:pPr>
        <w:spacing w:before="120" w:after="120" w:line="36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536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ОТЧЕТ ЗА ИЗПЪЛНЕНИЕТО НА ПРОГРАМНИЯ БЮДЖЕТ</w:t>
      </w:r>
      <w:r w:rsidR="004C0852" w:rsidRPr="00F536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93230" w:rsidRPr="00F536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КЪМ 3</w:t>
      </w:r>
      <w:r w:rsidR="00F870A1" w:rsidRPr="00F536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193230" w:rsidRPr="00F536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F870A1" w:rsidRPr="00F536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06</w:t>
      </w:r>
      <w:r w:rsidR="001F029A" w:rsidRPr="00F536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</w:t>
      </w:r>
      <w:r w:rsidR="0095212B" w:rsidRPr="00F536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193230" w:rsidRPr="00F536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  <w:r w:rsidR="004C0852" w:rsidRPr="00F536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536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</w:t>
      </w:r>
      <w:r w:rsidR="004C0852" w:rsidRPr="00F536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536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МИНИСТЕРСТВО НА ТУРИЗМА</w:t>
      </w:r>
    </w:p>
    <w:p w14:paraId="66009630" w14:textId="6E0712EF" w:rsidR="00030A42" w:rsidRPr="008D5C51" w:rsidRDefault="00030A42" w:rsidP="004C0852">
      <w:pPr>
        <w:ind w:left="-284" w:right="-284"/>
        <w:jc w:val="both"/>
        <w:rPr>
          <w:rFonts w:ascii="Times New Roman" w:hAnsi="Times New Roman" w:cs="Times New Roman"/>
          <w:sz w:val="14"/>
          <w:szCs w:val="14"/>
        </w:rPr>
      </w:pPr>
    </w:p>
    <w:p w14:paraId="009D01E9" w14:textId="0FACBAF6" w:rsidR="004C0852" w:rsidRPr="00F53688" w:rsidRDefault="004C0852" w:rsidP="000D52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-284" w:right="-284" w:firstLine="0"/>
        <w:jc w:val="both"/>
        <w:rPr>
          <w:rFonts w:ascii="Times New Roman" w:hAnsi="Times New Roman" w:cs="Times New Roman"/>
          <w:b/>
        </w:rPr>
      </w:pPr>
      <w:r w:rsidRPr="00F53688">
        <w:rPr>
          <w:rFonts w:ascii="Times New Roman" w:hAnsi="Times New Roman" w:cs="Times New Roman"/>
          <w:b/>
        </w:rPr>
        <w:t>ОТЧЕТ НА ОСНОВНИТЕ ПАРАМЕТРИ НА БЮДЖЕТА НА МИНИСТЕРСТВОТО НА ТУРИЗМА</w:t>
      </w:r>
    </w:p>
    <w:p w14:paraId="3B0B365C" w14:textId="77777777" w:rsidR="004C0852" w:rsidRPr="00F53688" w:rsidRDefault="004C0852" w:rsidP="004C0852">
      <w:pPr>
        <w:pStyle w:val="ListParagraph"/>
        <w:autoSpaceDE w:val="0"/>
        <w:autoSpaceDN w:val="0"/>
        <w:adjustRightInd w:val="0"/>
        <w:spacing w:after="0" w:line="360" w:lineRule="auto"/>
        <w:ind w:left="-284" w:right="-284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При уточнен план на приходите, към 30.06.2022 г., в размер на 4 470 700 лв. са отчетени  2 528 866 лв. или изпълнение от 56,57 %.</w:t>
      </w:r>
    </w:p>
    <w:p w14:paraId="774F3A2B" w14:textId="4320F1EC" w:rsidR="004C0852" w:rsidRPr="00F53688" w:rsidRDefault="004C0852" w:rsidP="004C0852">
      <w:pPr>
        <w:pStyle w:val="ListParagraph"/>
        <w:autoSpaceDE w:val="0"/>
        <w:autoSpaceDN w:val="0"/>
        <w:adjustRightInd w:val="0"/>
        <w:spacing w:after="0" w:line="360" w:lineRule="auto"/>
        <w:ind w:left="-284" w:right="-284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 xml:space="preserve">При уточнен план към 30.06.2022 г. в размер на 104 685 460 лв., разходите по бюджета на министерството за отчетния период са в размер на 74 149 202 лв. или 70,83 % изпълнение, разпределени както следва: </w:t>
      </w:r>
    </w:p>
    <w:p w14:paraId="35776D0C" w14:textId="77777777" w:rsidR="004C0852" w:rsidRPr="00F53688" w:rsidRDefault="004C0852" w:rsidP="00F84869">
      <w:pPr>
        <w:pStyle w:val="BodyText"/>
        <w:widowControl w:val="0"/>
        <w:spacing w:line="360" w:lineRule="auto"/>
        <w:ind w:left="-284" w:right="-284"/>
        <w:rPr>
          <w:rFonts w:eastAsiaTheme="minorHAnsi"/>
          <w:b/>
          <w:szCs w:val="22"/>
          <w:u w:val="single"/>
          <w:lang w:val="bg-BG"/>
        </w:rPr>
      </w:pPr>
      <w:r w:rsidRPr="00F53688">
        <w:rPr>
          <w:rFonts w:eastAsiaTheme="minorHAnsi"/>
          <w:b/>
          <w:szCs w:val="22"/>
          <w:u w:val="single"/>
          <w:lang w:val="bg-BG"/>
        </w:rPr>
        <w:t>Ведомствени разходи:</w:t>
      </w:r>
    </w:p>
    <w:p w14:paraId="419F2EB7" w14:textId="77777777" w:rsidR="004C0852" w:rsidRPr="00F53688" w:rsidRDefault="004C0852" w:rsidP="00F84869">
      <w:pPr>
        <w:pStyle w:val="BodyText"/>
        <w:widowControl w:val="0"/>
        <w:tabs>
          <w:tab w:val="left" w:pos="851"/>
        </w:tabs>
        <w:spacing w:line="360" w:lineRule="auto"/>
        <w:ind w:left="-284" w:right="-284"/>
        <w:rPr>
          <w:szCs w:val="22"/>
          <w:lang w:val="ru-RU"/>
        </w:rPr>
      </w:pPr>
      <w:r w:rsidRPr="00F53688">
        <w:rPr>
          <w:szCs w:val="22"/>
          <w:lang w:val="ru-RU"/>
        </w:rPr>
        <w:t xml:space="preserve">-  Персонал </w:t>
      </w:r>
      <w:r w:rsidRPr="00F53688">
        <w:rPr>
          <w:szCs w:val="22"/>
          <w:lang w:val="ru-RU"/>
        </w:rPr>
        <w:tab/>
        <w:t xml:space="preserve">        </w:t>
      </w:r>
      <w:r w:rsidRPr="00F53688">
        <w:rPr>
          <w:szCs w:val="22"/>
        </w:rPr>
        <w:t xml:space="preserve">  </w:t>
      </w:r>
      <w:r w:rsidRPr="00F53688">
        <w:rPr>
          <w:szCs w:val="22"/>
          <w:lang w:val="ru-RU"/>
        </w:rPr>
        <w:t xml:space="preserve">       </w:t>
      </w:r>
      <w:r w:rsidRPr="00F53688">
        <w:rPr>
          <w:szCs w:val="22"/>
          <w:lang w:val="bg-BG"/>
        </w:rPr>
        <w:t xml:space="preserve">                                                                                    </w:t>
      </w:r>
      <w:r w:rsidRPr="00F53688">
        <w:rPr>
          <w:szCs w:val="22"/>
        </w:rPr>
        <w:t xml:space="preserve">  </w:t>
      </w:r>
      <w:r w:rsidRPr="00F53688">
        <w:rPr>
          <w:szCs w:val="22"/>
          <w:lang w:val="bg-BG"/>
        </w:rPr>
        <w:t>2 072 456 лв.</w:t>
      </w:r>
    </w:p>
    <w:p w14:paraId="12CFF5A7" w14:textId="77777777" w:rsidR="004C0852" w:rsidRPr="00F53688" w:rsidRDefault="004C0852" w:rsidP="00F84869">
      <w:pPr>
        <w:pStyle w:val="BodyText"/>
        <w:widowControl w:val="0"/>
        <w:spacing w:line="360" w:lineRule="auto"/>
        <w:ind w:left="-284" w:right="-284"/>
        <w:rPr>
          <w:szCs w:val="22"/>
          <w:lang w:val="ru-RU"/>
        </w:rPr>
      </w:pPr>
      <w:r w:rsidRPr="00F53688">
        <w:rPr>
          <w:szCs w:val="22"/>
          <w:lang w:val="ru-RU"/>
        </w:rPr>
        <w:t xml:space="preserve">-  </w:t>
      </w:r>
      <w:proofErr w:type="spellStart"/>
      <w:r w:rsidRPr="00F53688">
        <w:rPr>
          <w:szCs w:val="22"/>
          <w:lang w:val="ru-RU"/>
        </w:rPr>
        <w:t>Издръжка</w:t>
      </w:r>
      <w:proofErr w:type="spellEnd"/>
      <w:r w:rsidRPr="00F53688">
        <w:rPr>
          <w:szCs w:val="22"/>
          <w:lang w:val="ru-RU"/>
        </w:rPr>
        <w:t xml:space="preserve">    </w:t>
      </w:r>
      <w:r w:rsidRPr="00F53688">
        <w:rPr>
          <w:szCs w:val="22"/>
          <w:lang w:val="ru-RU"/>
        </w:rPr>
        <w:tab/>
        <w:t xml:space="preserve">                                                                                                     </w:t>
      </w:r>
      <w:r w:rsidRPr="00F53688">
        <w:rPr>
          <w:szCs w:val="22"/>
        </w:rPr>
        <w:t xml:space="preserve">  </w:t>
      </w:r>
      <w:r w:rsidRPr="00F53688">
        <w:rPr>
          <w:szCs w:val="22"/>
          <w:lang w:val="ru-RU"/>
        </w:rPr>
        <w:t xml:space="preserve">3 185 116 </w:t>
      </w:r>
      <w:proofErr w:type="spellStart"/>
      <w:r w:rsidRPr="00F53688">
        <w:rPr>
          <w:szCs w:val="22"/>
          <w:lang w:val="ru-RU"/>
        </w:rPr>
        <w:t>лв</w:t>
      </w:r>
      <w:proofErr w:type="spellEnd"/>
      <w:r w:rsidRPr="00F53688">
        <w:rPr>
          <w:szCs w:val="22"/>
          <w:lang w:val="ru-RU"/>
        </w:rPr>
        <w:t>.</w:t>
      </w:r>
    </w:p>
    <w:p w14:paraId="4F0FD2F8" w14:textId="21FB5A5F" w:rsidR="004C0852" w:rsidRPr="00F53688" w:rsidRDefault="004C0852" w:rsidP="00F84869">
      <w:pPr>
        <w:pStyle w:val="BodyText"/>
        <w:widowControl w:val="0"/>
        <w:spacing w:line="360" w:lineRule="auto"/>
        <w:ind w:left="-284" w:right="-284"/>
        <w:rPr>
          <w:szCs w:val="22"/>
          <w:lang w:val="bg-BG"/>
        </w:rPr>
      </w:pPr>
      <w:r w:rsidRPr="00F53688">
        <w:rPr>
          <w:szCs w:val="22"/>
          <w:lang w:val="ru-RU"/>
        </w:rPr>
        <w:t xml:space="preserve">- </w:t>
      </w:r>
      <w:proofErr w:type="spellStart"/>
      <w:r w:rsidRPr="00F53688">
        <w:rPr>
          <w:szCs w:val="22"/>
          <w:lang w:val="ru-RU"/>
        </w:rPr>
        <w:t>Капиталови</w:t>
      </w:r>
      <w:proofErr w:type="spellEnd"/>
      <w:r w:rsidRPr="00F53688">
        <w:rPr>
          <w:szCs w:val="22"/>
          <w:lang w:val="ru-RU"/>
        </w:rPr>
        <w:t xml:space="preserve"> </w:t>
      </w:r>
      <w:proofErr w:type="spellStart"/>
      <w:r w:rsidRPr="00F53688">
        <w:rPr>
          <w:szCs w:val="22"/>
          <w:lang w:val="ru-RU"/>
        </w:rPr>
        <w:t>разходи</w:t>
      </w:r>
      <w:proofErr w:type="spellEnd"/>
      <w:r w:rsidRPr="00F53688">
        <w:rPr>
          <w:szCs w:val="22"/>
          <w:lang w:val="ru-RU"/>
        </w:rPr>
        <w:t xml:space="preserve">       </w:t>
      </w:r>
      <w:r w:rsidRPr="00F53688">
        <w:rPr>
          <w:szCs w:val="22"/>
          <w:lang w:val="bg-BG"/>
        </w:rPr>
        <w:t xml:space="preserve">                                                                           </w:t>
      </w:r>
      <w:r w:rsidRPr="00F53688">
        <w:rPr>
          <w:szCs w:val="22"/>
        </w:rPr>
        <w:t xml:space="preserve">   </w:t>
      </w:r>
      <w:r w:rsidRPr="00F53688">
        <w:rPr>
          <w:szCs w:val="22"/>
          <w:lang w:val="bg-BG"/>
        </w:rPr>
        <w:t xml:space="preserve">            </w:t>
      </w:r>
      <w:r w:rsidR="00F84869" w:rsidRPr="00F53688">
        <w:rPr>
          <w:szCs w:val="22"/>
          <w:lang w:val="bg-BG"/>
        </w:rPr>
        <w:t xml:space="preserve">     </w:t>
      </w:r>
      <w:r w:rsidRPr="00F53688">
        <w:rPr>
          <w:szCs w:val="22"/>
          <w:lang w:val="bg-BG"/>
        </w:rPr>
        <w:t>15 102 лв.</w:t>
      </w:r>
    </w:p>
    <w:p w14:paraId="2D1D62FD" w14:textId="77777777" w:rsidR="004C0852" w:rsidRPr="00F53688" w:rsidRDefault="004C0852" w:rsidP="00F84869">
      <w:pPr>
        <w:pStyle w:val="BodyText"/>
        <w:widowControl w:val="0"/>
        <w:spacing w:line="360" w:lineRule="auto"/>
        <w:ind w:left="-284" w:right="-284"/>
        <w:rPr>
          <w:b/>
          <w:szCs w:val="22"/>
          <w:u w:val="single"/>
          <w:lang w:val="bg-BG"/>
        </w:rPr>
      </w:pPr>
      <w:r w:rsidRPr="00F53688">
        <w:rPr>
          <w:b/>
          <w:szCs w:val="22"/>
          <w:u w:val="single"/>
          <w:lang w:val="bg-BG"/>
        </w:rPr>
        <w:t>Администрирани разходи:</w:t>
      </w:r>
    </w:p>
    <w:p w14:paraId="5B6B5727" w14:textId="77777777" w:rsidR="004C0852" w:rsidRPr="00F53688" w:rsidRDefault="004C0852" w:rsidP="000D52F1">
      <w:pPr>
        <w:pStyle w:val="BodyText"/>
        <w:widowControl w:val="0"/>
        <w:numPr>
          <w:ilvl w:val="0"/>
          <w:numId w:val="4"/>
        </w:numPr>
        <w:spacing w:line="360" w:lineRule="auto"/>
        <w:ind w:left="-284" w:right="-284" w:firstLine="0"/>
        <w:rPr>
          <w:szCs w:val="22"/>
          <w:lang w:val="bg-BG"/>
        </w:rPr>
      </w:pPr>
      <w:r w:rsidRPr="00F53688">
        <w:rPr>
          <w:szCs w:val="22"/>
          <w:lang w:val="bg-BG"/>
        </w:rPr>
        <w:t>Субсидии и др.</w:t>
      </w:r>
      <w:r w:rsidRPr="00F53688">
        <w:rPr>
          <w:szCs w:val="22"/>
        </w:rPr>
        <w:t xml:space="preserve"> </w:t>
      </w:r>
      <w:r w:rsidRPr="00F53688">
        <w:rPr>
          <w:szCs w:val="22"/>
          <w:lang w:val="bg-BG"/>
        </w:rPr>
        <w:t>текущи трансфери за нефинансови предприятия                 68 876 528 лв.</w:t>
      </w:r>
    </w:p>
    <w:p w14:paraId="4349C002" w14:textId="77777777" w:rsidR="00F84869" w:rsidRPr="00F53688" w:rsidRDefault="00F84869" w:rsidP="00F84869">
      <w:pPr>
        <w:pStyle w:val="ListParagraph"/>
        <w:autoSpaceDE w:val="0"/>
        <w:autoSpaceDN w:val="0"/>
        <w:adjustRightInd w:val="0"/>
        <w:spacing w:after="0" w:line="360" w:lineRule="auto"/>
        <w:ind w:left="-284" w:right="-284"/>
        <w:jc w:val="both"/>
        <w:rPr>
          <w:rFonts w:ascii="Times New Roman" w:hAnsi="Times New Roman" w:cs="Times New Roman"/>
          <w:sz w:val="8"/>
          <w:szCs w:val="8"/>
        </w:rPr>
      </w:pPr>
    </w:p>
    <w:p w14:paraId="681AABA9" w14:textId="4BCB876A" w:rsidR="004C0852" w:rsidRPr="00F53688" w:rsidRDefault="00F84869" w:rsidP="00F84869">
      <w:pPr>
        <w:pStyle w:val="ListParagraph"/>
        <w:autoSpaceDE w:val="0"/>
        <w:autoSpaceDN w:val="0"/>
        <w:adjustRightInd w:val="0"/>
        <w:spacing w:after="0" w:line="360" w:lineRule="auto"/>
        <w:ind w:left="-284" w:right="-284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Високият процент на усвояване се дължи изцяло на изпълнението на съответните Постановления, респективно Решения на Министерски съвет, с които са извършени промени по бюджета на министерството на туризма за администриране на разходи по „Програмата за ползване на хуманитарна помощ за лица, търсещи временна закрила в Република България вследствие на военните действия в Украйна“</w:t>
      </w:r>
      <w:r w:rsidR="00D874E4" w:rsidRPr="00F53688">
        <w:rPr>
          <w:rFonts w:ascii="Times New Roman" w:hAnsi="Times New Roman" w:cs="Times New Roman"/>
        </w:rPr>
        <w:t>.</w:t>
      </w:r>
    </w:p>
    <w:p w14:paraId="5A16BC7B" w14:textId="1469F8F8" w:rsidR="00D874E4" w:rsidRPr="00F53688" w:rsidRDefault="00D874E4" w:rsidP="00F84869">
      <w:pPr>
        <w:pStyle w:val="ListParagraph"/>
        <w:autoSpaceDE w:val="0"/>
        <w:autoSpaceDN w:val="0"/>
        <w:adjustRightInd w:val="0"/>
        <w:spacing w:after="0" w:line="360" w:lineRule="auto"/>
        <w:ind w:left="-284" w:right="-284"/>
        <w:jc w:val="both"/>
        <w:rPr>
          <w:rFonts w:ascii="Times New Roman" w:hAnsi="Times New Roman" w:cs="Times New Roman"/>
          <w:sz w:val="8"/>
          <w:szCs w:val="8"/>
        </w:rPr>
      </w:pPr>
    </w:p>
    <w:p w14:paraId="0E194363" w14:textId="77777777" w:rsidR="00D874E4" w:rsidRPr="00F53688" w:rsidRDefault="00D874E4" w:rsidP="000D52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-284" w:right="-284" w:firstLine="0"/>
        <w:jc w:val="both"/>
        <w:rPr>
          <w:rFonts w:ascii="Times New Roman" w:hAnsi="Times New Roman" w:cs="Times New Roman"/>
          <w:b/>
        </w:rPr>
      </w:pPr>
      <w:r w:rsidRPr="00F53688">
        <w:rPr>
          <w:rFonts w:ascii="Times New Roman" w:hAnsi="Times New Roman" w:cs="Times New Roman"/>
          <w:b/>
        </w:rPr>
        <w:t>ПРЕГЛЕД НА НАСТЪПИЛИТЕ ПРЕЗ ОТЧЕТНИЯ ПЕРИОД ПРОМЕНИ НА ПОКАЗАТЕЛИТЕ ПО БЮДЖЕТА ПО РЕДА НА ЗАКОНА ЗА ПУБЛИЧНИТЕ ФИНАНСИ</w:t>
      </w:r>
    </w:p>
    <w:p w14:paraId="244CF8C7" w14:textId="40FE360F" w:rsidR="00D874E4" w:rsidRPr="00F53688" w:rsidRDefault="00D874E4" w:rsidP="00D874E4">
      <w:pPr>
        <w:pStyle w:val="ListParagraph"/>
        <w:autoSpaceDE w:val="0"/>
        <w:autoSpaceDN w:val="0"/>
        <w:adjustRightInd w:val="0"/>
        <w:spacing w:after="0" w:line="360" w:lineRule="auto"/>
        <w:ind w:left="-284" w:right="-284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Основното влияние върху показателите по бюджета на МТ по реда на ЗПФ оказва изплащането на разходи по „Програмата за ползване на хуманитарна помощ за лица, търсещи временна закрила в Република България вследствие на военните действия в Украйна“. Общият размер на увеличението по бюджета на МТ за отчетният период е 77 522 260 лв.</w:t>
      </w:r>
    </w:p>
    <w:p w14:paraId="634F52A0" w14:textId="77777777" w:rsidR="00D874E4" w:rsidRPr="00F53688" w:rsidRDefault="00D874E4" w:rsidP="00D874E4">
      <w:pPr>
        <w:ind w:left="360" w:right="-284"/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736CACCC" w14:textId="0CBDE123" w:rsidR="00D874E4" w:rsidRPr="00F53688" w:rsidRDefault="000F22AD" w:rsidP="000D52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  <w:b/>
        </w:rPr>
        <w:t>ПРЕГЛЕД</w:t>
      </w:r>
      <w:r w:rsidR="00543FA8" w:rsidRPr="00F53688">
        <w:rPr>
          <w:rFonts w:ascii="Times New Roman" w:hAnsi="Times New Roman" w:cs="Times New Roman"/>
          <w:b/>
        </w:rPr>
        <w:t xml:space="preserve"> НА НАСТЪПИЛИТЕ ПРЕЗ ОТЧЕТНИЯ П</w:t>
      </w:r>
      <w:r w:rsidR="00F53688">
        <w:rPr>
          <w:rFonts w:ascii="Times New Roman" w:hAnsi="Times New Roman" w:cs="Times New Roman"/>
          <w:b/>
        </w:rPr>
        <w:t>Е</w:t>
      </w:r>
      <w:r w:rsidRPr="00F53688">
        <w:rPr>
          <w:rFonts w:ascii="Times New Roman" w:hAnsi="Times New Roman" w:cs="Times New Roman"/>
          <w:b/>
        </w:rPr>
        <w:t>РИОД ПРОМЕНИ В ОРГАНИЗАЦИОННАТА СТРУКТУРА</w:t>
      </w:r>
    </w:p>
    <w:p w14:paraId="7E3BD0B1" w14:textId="0EE22BDD" w:rsidR="00D874E4" w:rsidRDefault="000F22AD" w:rsidP="004C0852">
      <w:pPr>
        <w:ind w:left="-284" w:right="-284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С ПМС № 63 от 26 април 2022 г. бе приет нов Устройствения правилник на Министерството на туризма (МТ), (обнародван в ДВ, бр.34 от 03.05.2022 г.).</w:t>
      </w:r>
    </w:p>
    <w:p w14:paraId="15B96E84" w14:textId="07BE51E9" w:rsidR="00F53688" w:rsidRDefault="00F53688" w:rsidP="004C0852">
      <w:pPr>
        <w:ind w:left="-284" w:right="-284"/>
        <w:jc w:val="both"/>
        <w:rPr>
          <w:rFonts w:ascii="Times New Roman" w:hAnsi="Times New Roman" w:cs="Times New Roman"/>
        </w:rPr>
      </w:pPr>
    </w:p>
    <w:p w14:paraId="2B5914F0" w14:textId="77777777" w:rsidR="00F53688" w:rsidRPr="00F53688" w:rsidRDefault="00F53688" w:rsidP="004C0852">
      <w:pPr>
        <w:ind w:left="-284" w:right="-284"/>
        <w:jc w:val="both"/>
        <w:rPr>
          <w:rFonts w:ascii="Times New Roman" w:hAnsi="Times New Roman" w:cs="Times New Roman"/>
        </w:rPr>
      </w:pPr>
    </w:p>
    <w:p w14:paraId="62BF3F50" w14:textId="54D2B1C3" w:rsidR="000F22AD" w:rsidRPr="00F53688" w:rsidRDefault="000F22AD" w:rsidP="000D52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b/>
        </w:rPr>
      </w:pPr>
      <w:r w:rsidRPr="00F53688">
        <w:rPr>
          <w:rFonts w:ascii="Times New Roman" w:hAnsi="Times New Roman" w:cs="Times New Roman"/>
          <w:b/>
        </w:rPr>
        <w:lastRenderedPageBreak/>
        <w:t>ПРЕГЛЕД НА ИЗПЪЛНЕНИЕТО НА ПОЛИТИКАТА В ОБЛАСТТА НА УСТОЙЧИВОТО РАЗВИТИЕ НА ТУРИЗМА</w:t>
      </w:r>
    </w:p>
    <w:p w14:paraId="055CC96F" w14:textId="04FC525F" w:rsidR="004A486E" w:rsidRPr="00F53688" w:rsidRDefault="004A486E" w:rsidP="004A486E">
      <w:pPr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Политиката в областта на туризма в сегашните условия на глобални кризи наложени от пандемията, военните действия в Украйна, негативните ефекти от пандемията, нарушените вериги на доставки и произхождащата от това инфлация бе в подкрепа на устойчивото икономическо развитие на страната, като провеждането ѝ гарантира възстановяването на туристическия сектор, повишаване на конкурентоспособността му в новите реалности за създаване на правилно и реалистично позициониране на българския туристически продукт и оттам за насърчаване на туристическите посещения на чужденци в България. Политиката в туризма бе ориентирана към справяне с безпрецедентния натиск върху туристическата екосистема с все по–силен акцент върху запазване на работните места и умело използване на механизми за подкрепа на предприятията в туризма.</w:t>
      </w:r>
    </w:p>
    <w:p w14:paraId="18B172F9" w14:textId="77777777" w:rsidR="004A486E" w:rsidRPr="00F53688" w:rsidRDefault="004A486E" w:rsidP="004A486E">
      <w:pPr>
        <w:spacing w:before="120" w:after="120" w:line="360" w:lineRule="auto"/>
        <w:ind w:left="-284" w:right="-142" w:firstLine="720"/>
        <w:contextualSpacing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 xml:space="preserve">Във връзка с преодоляване на </w:t>
      </w:r>
      <w:r w:rsidRPr="00F53688">
        <w:rPr>
          <w:rFonts w:ascii="Times New Roman" w:hAnsi="Times New Roman" w:cs="Times New Roman"/>
          <w:b/>
        </w:rPr>
        <w:t>последиците от пандемията от COVID-19</w:t>
      </w:r>
      <w:r w:rsidRPr="00F53688">
        <w:rPr>
          <w:rFonts w:ascii="Times New Roman" w:hAnsi="Times New Roman" w:cs="Times New Roman"/>
        </w:rPr>
        <w:t xml:space="preserve"> и съгласно Временна рамка на ЕК за </w:t>
      </w:r>
      <w:r w:rsidRPr="00F53688">
        <w:rPr>
          <w:rFonts w:ascii="Times New Roman" w:hAnsi="Times New Roman" w:cs="Times New Roman"/>
          <w:b/>
          <w:bCs/>
        </w:rPr>
        <w:t>мерки за държавна помощ в подкрепа на икономиката</w:t>
      </w:r>
      <w:r w:rsidRPr="00F53688">
        <w:rPr>
          <w:rFonts w:ascii="Times New Roman" w:hAnsi="Times New Roman" w:cs="Times New Roman"/>
        </w:rPr>
        <w:t>, се продължи наложената</w:t>
      </w:r>
      <w:r w:rsidRPr="00F53688">
        <w:rPr>
          <w:rFonts w:ascii="Times New Roman" w:eastAsia="Times New Roman" w:hAnsi="Times New Roman" w:cs="Times New Roman"/>
          <w:lang w:eastAsia="bg-BG"/>
        </w:rPr>
        <w:t xml:space="preserve"> промяна в политиката за туризма от 2021 г. и </w:t>
      </w:r>
      <w:r w:rsidRPr="00F53688">
        <w:rPr>
          <w:rFonts w:ascii="Times New Roman" w:hAnsi="Times New Roman" w:cs="Times New Roman"/>
        </w:rPr>
        <w:t xml:space="preserve">Министерство на туризма разработи и нотифицира пакет от мерки за противодействие на недостига на ликвидност, пред който беше изправена туристическата индустрия, като </w:t>
      </w:r>
      <w:r w:rsidRPr="00F53688">
        <w:rPr>
          <w:rFonts w:ascii="Times New Roman" w:eastAsia="Times New Roman" w:hAnsi="Times New Roman" w:cs="Times New Roman"/>
          <w:lang w:eastAsia="bg-BG"/>
        </w:rPr>
        <w:t>през първото полугодие на 2022 г. предприетите мерки за спасяване на сектора, бяха както следва:</w:t>
      </w:r>
    </w:p>
    <w:p w14:paraId="6A947413" w14:textId="0434AE27" w:rsidR="004A486E" w:rsidRPr="00F53688" w:rsidRDefault="004A486E" w:rsidP="008D5C51">
      <w:pPr>
        <w:pStyle w:val="ListParagraph"/>
        <w:numPr>
          <w:ilvl w:val="3"/>
          <w:numId w:val="2"/>
        </w:numPr>
        <w:tabs>
          <w:tab w:val="left" w:pos="-284"/>
        </w:tabs>
        <w:spacing w:before="120" w:after="120" w:line="360" w:lineRule="auto"/>
        <w:ind w:left="-284" w:right="-142" w:firstLine="0"/>
        <w:contextualSpacing w:val="0"/>
        <w:jc w:val="both"/>
        <w:rPr>
          <w:rFonts w:ascii="Times New Roman" w:eastAsia="Times New Roman" w:hAnsi="Times New Roman" w:cs="Times New Roman"/>
          <w:lang w:eastAsia="bg-BG"/>
        </w:rPr>
      </w:pPr>
      <w:r w:rsidRPr="00F53688">
        <w:rPr>
          <w:rFonts w:ascii="Times New Roman" w:eastAsia="Times New Roman" w:hAnsi="Times New Roman" w:cs="Times New Roman"/>
          <w:lang w:eastAsia="bg-BG"/>
        </w:rPr>
        <w:t xml:space="preserve">В периода 28.01.2022г. - 04.02.2022 г. бе проведена процедура по набиране на заявления по схема за </w:t>
      </w:r>
      <w:r w:rsidRPr="00F53688">
        <w:rPr>
          <w:rFonts w:ascii="Times New Roman" w:eastAsia="Times New Roman" w:hAnsi="Times New Roman" w:cs="Times New Roman"/>
          <w:b/>
          <w:lang w:eastAsia="bg-BG"/>
        </w:rPr>
        <w:t xml:space="preserve">държавна помощ BG-176789478-2021-06 </w:t>
      </w:r>
      <w:r w:rsidRPr="00F53688">
        <w:rPr>
          <w:rFonts w:ascii="Times New Roman" w:eastAsia="Times New Roman" w:hAnsi="Times New Roman" w:cs="Times New Roman"/>
          <w:lang w:eastAsia="bg-BG"/>
        </w:rPr>
        <w:t xml:space="preserve"> с бюджет – 30 млн. лв. По мярката бяха обработени 3322 предприятия, подали заявления за участие и на 2220 предприятия от тях е изплатена безвъзмездна помощ на пропорционален принцип.  </w:t>
      </w:r>
    </w:p>
    <w:p w14:paraId="5C35F0E4" w14:textId="5A5DDC1A" w:rsidR="004A486E" w:rsidRPr="00F53688" w:rsidRDefault="004A486E" w:rsidP="008D5C51">
      <w:pPr>
        <w:pStyle w:val="ListParagraph"/>
        <w:numPr>
          <w:ilvl w:val="3"/>
          <w:numId w:val="2"/>
        </w:numPr>
        <w:tabs>
          <w:tab w:val="left" w:pos="-284"/>
        </w:tabs>
        <w:spacing w:before="120" w:after="120" w:line="360" w:lineRule="auto"/>
        <w:ind w:left="-284" w:right="-142" w:firstLine="0"/>
        <w:contextualSpacing w:val="0"/>
        <w:jc w:val="both"/>
        <w:rPr>
          <w:rFonts w:ascii="Times New Roman" w:eastAsia="Times New Roman" w:hAnsi="Times New Roman" w:cs="Times New Roman"/>
          <w:lang w:eastAsia="bg-BG"/>
        </w:rPr>
      </w:pPr>
      <w:r w:rsidRPr="00F53688">
        <w:rPr>
          <w:rFonts w:ascii="Times New Roman" w:eastAsia="Times New Roman" w:hAnsi="Times New Roman" w:cs="Times New Roman"/>
          <w:lang w:eastAsia="bg-BG"/>
        </w:rPr>
        <w:t xml:space="preserve">В периода 04.02 -11.02.2022 г. бе проведена процедура по набиране на заявления по схема за държавна помощ </w:t>
      </w:r>
      <w:r w:rsidRPr="00F53688">
        <w:rPr>
          <w:rFonts w:ascii="Times New Roman" w:eastAsia="Times New Roman" w:hAnsi="Times New Roman" w:cs="Times New Roman"/>
          <w:b/>
          <w:lang w:eastAsia="bg-BG"/>
        </w:rPr>
        <w:t>BG-176789478-2021-07</w:t>
      </w:r>
      <w:r w:rsidRPr="00F53688">
        <w:rPr>
          <w:rFonts w:ascii="Times New Roman" w:eastAsia="Times New Roman" w:hAnsi="Times New Roman" w:cs="Times New Roman"/>
          <w:lang w:eastAsia="bg-BG"/>
        </w:rPr>
        <w:t xml:space="preserve"> с бюджет – 6 млн. лв. По мярката са обработени 129 предприятия, подали заявления за участие и на 120 предприятия от тях е изплатена безвъзмездна помощ на пропорционален принцип.</w:t>
      </w:r>
    </w:p>
    <w:p w14:paraId="1C673B90" w14:textId="720EA953" w:rsidR="004A486E" w:rsidRPr="00F53688" w:rsidRDefault="004A486E" w:rsidP="008D5C51">
      <w:pPr>
        <w:pStyle w:val="ListParagraph"/>
        <w:numPr>
          <w:ilvl w:val="3"/>
          <w:numId w:val="2"/>
        </w:numPr>
        <w:tabs>
          <w:tab w:val="left" w:pos="-284"/>
        </w:tabs>
        <w:spacing w:before="120" w:after="120" w:line="360" w:lineRule="auto"/>
        <w:ind w:left="-284" w:right="-142" w:firstLine="0"/>
        <w:contextualSpacing w:val="0"/>
        <w:jc w:val="both"/>
        <w:rPr>
          <w:rFonts w:ascii="Times New Roman" w:eastAsia="Times New Roman" w:hAnsi="Times New Roman" w:cs="Times New Roman"/>
          <w:lang w:eastAsia="bg-BG"/>
        </w:rPr>
      </w:pPr>
      <w:r w:rsidRPr="00F53688">
        <w:rPr>
          <w:rFonts w:ascii="Times New Roman" w:eastAsia="Times New Roman" w:hAnsi="Times New Roman" w:cs="Times New Roman"/>
          <w:lang w:eastAsia="bg-BG"/>
        </w:rPr>
        <w:t xml:space="preserve">В периода 30.03.2022г.-31.05.2022 г. бе проведена процедура по набиране на заявления по схема за държавна помощ </w:t>
      </w:r>
      <w:r w:rsidRPr="00F53688">
        <w:rPr>
          <w:rFonts w:ascii="Times New Roman" w:eastAsia="Times New Roman" w:hAnsi="Times New Roman" w:cs="Times New Roman"/>
          <w:b/>
          <w:lang w:eastAsia="bg-BG"/>
        </w:rPr>
        <w:t>BG-176789478-2021-08</w:t>
      </w:r>
      <w:r w:rsidRPr="00F53688">
        <w:rPr>
          <w:rFonts w:ascii="Times New Roman" w:eastAsia="Times New Roman" w:hAnsi="Times New Roman" w:cs="Times New Roman"/>
          <w:lang w:eastAsia="bg-BG"/>
        </w:rPr>
        <w:t xml:space="preserve"> с бюджет – 25 млн. лв. По мярката са обработени 139 предприятия, подали заявления за участие. Средствата, които ще бъдат разплатени към 30.09.2022 г. възлизат на 9 571 588 лв.</w:t>
      </w:r>
    </w:p>
    <w:p w14:paraId="3F64C9E5" w14:textId="4A98E5FA" w:rsidR="004A486E" w:rsidRPr="00F53688" w:rsidRDefault="004A486E" w:rsidP="008D5C51">
      <w:pPr>
        <w:pStyle w:val="ListParagraph"/>
        <w:numPr>
          <w:ilvl w:val="3"/>
          <w:numId w:val="2"/>
        </w:numPr>
        <w:tabs>
          <w:tab w:val="left" w:pos="-284"/>
        </w:tabs>
        <w:spacing w:before="120" w:after="120" w:line="360" w:lineRule="auto"/>
        <w:ind w:left="-284" w:right="-142" w:firstLine="0"/>
        <w:contextualSpacing w:val="0"/>
        <w:jc w:val="both"/>
        <w:rPr>
          <w:rFonts w:ascii="Times New Roman" w:eastAsia="Times New Roman" w:hAnsi="Times New Roman" w:cs="Times New Roman"/>
          <w:lang w:eastAsia="bg-BG"/>
        </w:rPr>
      </w:pPr>
      <w:r w:rsidRPr="00F53688">
        <w:rPr>
          <w:rFonts w:ascii="Times New Roman" w:hAnsi="Times New Roman" w:cs="Times New Roman"/>
          <w:bCs/>
        </w:rPr>
        <w:t xml:space="preserve">Продължава ангажимента на Министерството на туризма  по осигуряване на заетост на професиите екскурзовод и планински водачи, чрез изпълнение на дейностите по проект, изпълняван от ведомството по Оперативна програма „Иновации и конкурентоспособност“ 2014-2020. Очакванията са, чрез мярката </w:t>
      </w:r>
      <w:r w:rsidRPr="00F53688">
        <w:rPr>
          <w:rFonts w:ascii="Times New Roman" w:eastAsia="Times New Roman" w:hAnsi="Times New Roman" w:cs="Times New Roman"/>
          <w:lang w:eastAsia="bg-BG"/>
        </w:rPr>
        <w:t>да бъде осигурена заетост на минимум 752 експерта (</w:t>
      </w:r>
      <w:r w:rsidRPr="00F53688">
        <w:rPr>
          <w:rFonts w:ascii="Times New Roman" w:hAnsi="Times New Roman" w:cs="Times New Roman"/>
          <w:bCs/>
        </w:rPr>
        <w:t>екскурзовод и планински водач)</w:t>
      </w:r>
      <w:r w:rsidRPr="00F53688">
        <w:rPr>
          <w:rFonts w:ascii="Times New Roman" w:eastAsia="Times New Roman" w:hAnsi="Times New Roman" w:cs="Times New Roman"/>
          <w:lang w:eastAsia="bg-BG"/>
        </w:rPr>
        <w:t xml:space="preserve">. </w:t>
      </w:r>
    </w:p>
    <w:p w14:paraId="4EB994B6" w14:textId="162CA51D" w:rsidR="004A486E" w:rsidRPr="00F53688" w:rsidRDefault="004A486E" w:rsidP="008D5C51">
      <w:pPr>
        <w:tabs>
          <w:tab w:val="left" w:pos="-284"/>
        </w:tabs>
        <w:spacing w:before="120" w:after="120" w:line="360" w:lineRule="auto"/>
        <w:ind w:left="-284" w:right="-142"/>
        <w:jc w:val="both"/>
        <w:rPr>
          <w:rFonts w:ascii="Times New Roman" w:eastAsia="Times New Roman" w:hAnsi="Times New Roman" w:cs="Times New Roman"/>
          <w:lang w:eastAsia="bg-BG"/>
        </w:rPr>
      </w:pPr>
      <w:r w:rsidRPr="00F53688">
        <w:rPr>
          <w:rFonts w:ascii="Times New Roman" w:eastAsia="Times New Roman" w:hAnsi="Times New Roman" w:cs="Times New Roman"/>
          <w:lang w:eastAsia="bg-BG"/>
        </w:rPr>
        <w:t xml:space="preserve">Във връзка с последствията от войната в Украйна, стартирала в началото на година, и по повод предприемане на конкретни действия от държавата за осигуряване на първоначален прием и незабавна подкрепа на лицата, разселени от Украйна, на които е предоставена временна закрила чрез </w:t>
      </w:r>
      <w:r w:rsidRPr="00F53688">
        <w:rPr>
          <w:rFonts w:ascii="Times New Roman" w:eastAsia="Times New Roman" w:hAnsi="Times New Roman" w:cs="Times New Roman"/>
          <w:lang w:eastAsia="bg-BG"/>
        </w:rPr>
        <w:lastRenderedPageBreak/>
        <w:t>възстановяване на разходи за предоставена услуга от места за настаняване/подслон – нощувка и изхранване, на Министерството на туризма беше възложен ангажимента да администрира две програми за хуманитарна помощ, както следва:</w:t>
      </w:r>
    </w:p>
    <w:p w14:paraId="3D9A95F1" w14:textId="1D8929E8" w:rsidR="004A486E" w:rsidRPr="00F53688" w:rsidRDefault="004A486E" w:rsidP="00FC4DB1">
      <w:pPr>
        <w:pStyle w:val="ListParagraph"/>
        <w:numPr>
          <w:ilvl w:val="0"/>
          <w:numId w:val="25"/>
        </w:numPr>
        <w:spacing w:before="120" w:after="120" w:line="360" w:lineRule="auto"/>
        <w:ind w:left="-284" w:right="-142" w:firstLine="0"/>
        <w:contextualSpacing w:val="0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F53688">
        <w:rPr>
          <w:rFonts w:ascii="Times New Roman" w:hAnsi="Times New Roman" w:cs="Times New Roman"/>
          <w:b/>
          <w:bCs/>
        </w:rPr>
        <w:t>Програмата за ползване на хуманитарна помощ на лица, търсещи временна закрила в Република България вследствие на военните действия в Република Украйна (първа фаза на Програмата).</w:t>
      </w:r>
      <w:r w:rsidRPr="00F53688">
        <w:rPr>
          <w:rFonts w:ascii="Times New Roman" w:hAnsi="Times New Roman" w:cs="Times New Roman"/>
          <w:bCs/>
        </w:rPr>
        <w:t xml:space="preserve">  Програмата е по повод предприемане</w:t>
      </w:r>
      <w:r w:rsidRPr="00F53688">
        <w:rPr>
          <w:rFonts w:ascii="Times New Roman" w:eastAsia="Times New Roman" w:hAnsi="Times New Roman" w:cs="Times New Roman"/>
          <w:lang w:eastAsia="bg-BG"/>
        </w:rPr>
        <w:t xml:space="preserve"> на конкретни действия от държавата за осигуряване на първоначален прием и незабавна подкрепа на лицата, разселени от Украйна, на които е предоставена временна закрила чрез възстановяване на разходи за предоставена услуга от места за настаняване/подслон – нощувка и изхранване. По повод на Програмата за отчетният период са проведени 3 кандидатствания от страна на допустимите места за настаняване/подслон, като общият брой на обработените заявления за кандидатстване по трите периода възлиза на 1 566 броя.</w:t>
      </w:r>
    </w:p>
    <w:p w14:paraId="2B748141" w14:textId="3E286560" w:rsidR="004A486E" w:rsidRPr="00F53688" w:rsidRDefault="004A486E" w:rsidP="00FC4DB1">
      <w:pPr>
        <w:pStyle w:val="ListParagraph"/>
        <w:numPr>
          <w:ilvl w:val="0"/>
          <w:numId w:val="25"/>
        </w:numPr>
        <w:spacing w:before="120" w:after="120" w:line="360" w:lineRule="auto"/>
        <w:ind w:left="-284" w:right="-142" w:firstLine="0"/>
        <w:contextualSpacing w:val="0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F53688">
        <w:rPr>
          <w:rFonts w:ascii="Times New Roman" w:eastAsia="Times New Roman" w:hAnsi="Times New Roman" w:cs="Times New Roman"/>
          <w:lang w:eastAsia="bg-BG"/>
        </w:rPr>
        <w:t xml:space="preserve">В периода след 30.05.2022 г., се администрира </w:t>
      </w:r>
      <w:r w:rsidRPr="00F53688">
        <w:rPr>
          <w:rFonts w:ascii="Times New Roman" w:eastAsia="Times New Roman" w:hAnsi="Times New Roman" w:cs="Times New Roman"/>
          <w:b/>
          <w:lang w:eastAsia="bg-BG"/>
        </w:rPr>
        <w:t xml:space="preserve">Програма за хуманитарно подпомагане на разселени лица от Украйна с предоставена временна закрила в Република България </w:t>
      </w:r>
      <w:r w:rsidRPr="00F53688">
        <w:rPr>
          <w:rFonts w:ascii="Times New Roman" w:hAnsi="Times New Roman" w:cs="Times New Roman"/>
          <w:b/>
          <w:bCs/>
        </w:rPr>
        <w:t>(втора фаза)</w:t>
      </w:r>
      <w:r w:rsidRPr="00F53688">
        <w:rPr>
          <w:rFonts w:ascii="Times New Roman" w:eastAsia="Times New Roman" w:hAnsi="Times New Roman" w:cs="Times New Roman"/>
          <w:b/>
          <w:lang w:eastAsia="bg-BG"/>
        </w:rPr>
        <w:t>.</w:t>
      </w:r>
    </w:p>
    <w:p w14:paraId="2F8F56B5" w14:textId="44F29808" w:rsidR="004A486E" w:rsidRPr="00F53688" w:rsidRDefault="004A486E" w:rsidP="008D5C51">
      <w:pPr>
        <w:pStyle w:val="ListParagraph"/>
        <w:numPr>
          <w:ilvl w:val="0"/>
          <w:numId w:val="2"/>
        </w:numPr>
        <w:spacing w:before="120" w:after="120" w:line="360" w:lineRule="auto"/>
        <w:ind w:left="-284" w:right="-142" w:firstLine="0"/>
        <w:jc w:val="both"/>
        <w:rPr>
          <w:rFonts w:ascii="Times New Roman" w:hAnsi="Times New Roman" w:cs="Times New Roman"/>
          <w:lang w:eastAsia="bg-BG"/>
        </w:rPr>
      </w:pPr>
      <w:r w:rsidRPr="00F53688">
        <w:rPr>
          <w:rFonts w:ascii="Times New Roman" w:hAnsi="Times New Roman" w:cs="Times New Roman"/>
          <w:b/>
          <w:lang w:eastAsia="bg-BG"/>
        </w:rPr>
        <w:t xml:space="preserve">Продължи изпълнението на Национална програма „ОТНОВО ЗАЕДНО“ в помощ на туристическия бизнес. </w:t>
      </w:r>
      <w:r w:rsidRPr="00F53688">
        <w:rPr>
          <w:rFonts w:ascii="Times New Roman" w:hAnsi="Times New Roman" w:cs="Times New Roman"/>
          <w:lang w:eastAsia="bg-BG"/>
        </w:rPr>
        <w:t>Програмата се финансира със средства от централния бюджет, предвидени за подкрепа на туристическия сектор. Програмата се администрира от МОН.</w:t>
      </w:r>
    </w:p>
    <w:p w14:paraId="28FE2B28" w14:textId="2E3522F0" w:rsidR="004A486E" w:rsidRPr="00F53688" w:rsidRDefault="004A486E" w:rsidP="008D5C51">
      <w:pPr>
        <w:pStyle w:val="ListParagraph"/>
        <w:numPr>
          <w:ilvl w:val="0"/>
          <w:numId w:val="2"/>
        </w:numPr>
        <w:spacing w:before="120" w:after="120" w:line="360" w:lineRule="auto"/>
        <w:ind w:left="-284" w:right="-142" w:firstLine="0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С цел осигуряване на достъп до достатъчно и разнообразно финансиране за МСП бяха</w:t>
      </w:r>
      <w:r w:rsidRPr="00F53688">
        <w:rPr>
          <w:rFonts w:ascii="Times New Roman" w:hAnsi="Times New Roman" w:cs="Times New Roman"/>
          <w:b/>
        </w:rPr>
        <w:t xml:space="preserve"> договорени по-добри условия за кредитиране на бранша от страна на Българската банка за развитие (ББР);</w:t>
      </w:r>
      <w:r w:rsidRPr="00F53688">
        <w:rPr>
          <w:rFonts w:ascii="Times New Roman" w:hAnsi="Times New Roman" w:cs="Times New Roman"/>
        </w:rPr>
        <w:t xml:space="preserve"> Подписан бе меморандум за сътрудничество между МТ и ББР и бе отворена Програмата „Подкрепа за туризма“ целяща подобряване на ликвидността на </w:t>
      </w:r>
      <w:r w:rsidR="00943E0E" w:rsidRPr="00F53688">
        <w:rPr>
          <w:rFonts w:ascii="Times New Roman" w:hAnsi="Times New Roman" w:cs="Times New Roman"/>
        </w:rPr>
        <w:t>частният сектор.</w:t>
      </w:r>
    </w:p>
    <w:p w14:paraId="39CA695C" w14:textId="5927179C" w:rsidR="004A486E" w:rsidRPr="00F53688" w:rsidRDefault="004A486E" w:rsidP="008D5C51">
      <w:pPr>
        <w:pStyle w:val="ListParagraph"/>
        <w:numPr>
          <w:ilvl w:val="0"/>
          <w:numId w:val="2"/>
        </w:numPr>
        <w:spacing w:before="120" w:after="120" w:line="360" w:lineRule="auto"/>
        <w:ind w:left="-284" w:right="-142" w:firstLine="0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 xml:space="preserve">В резултат на мерките за първото полугодие на 2022 г. туризмът достигна до равнище от 82% спрямо периода преди пандемията. Отчитаме  общ ръст на туристите (българските и чуждестранни туристи)  около 48 %, а ръстът само на чуждестранните туристи  e  малко над 2 пъти.  </w:t>
      </w:r>
    </w:p>
    <w:p w14:paraId="0D5F0FEA" w14:textId="4AB49DB4" w:rsidR="004A486E" w:rsidRPr="00F53688" w:rsidRDefault="004A486E" w:rsidP="008D5C51">
      <w:pPr>
        <w:pStyle w:val="ListParagraph"/>
        <w:numPr>
          <w:ilvl w:val="0"/>
          <w:numId w:val="2"/>
        </w:numPr>
        <w:spacing w:before="120" w:after="120" w:line="360" w:lineRule="auto"/>
        <w:ind w:left="-284" w:right="-142" w:firstLine="0"/>
        <w:contextualSpacing w:val="0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Стартира рекламна кампания в 25 водещи наши генериращи пазари с ясно послание, че България предлага отлични условия за почивка, и съ</w:t>
      </w:r>
      <w:r w:rsidR="008D5C51">
        <w:rPr>
          <w:rFonts w:ascii="Times New Roman" w:hAnsi="Times New Roman" w:cs="Times New Roman"/>
        </w:rPr>
        <w:t>щевременно е сигурна дестинация.</w:t>
      </w:r>
      <w:bookmarkStart w:id="0" w:name="_GoBack"/>
      <w:bookmarkEnd w:id="0"/>
    </w:p>
    <w:p w14:paraId="21C883B7" w14:textId="77777777" w:rsidR="004A486E" w:rsidRPr="00F53688" w:rsidRDefault="004A486E" w:rsidP="008D5C51">
      <w:pPr>
        <w:pStyle w:val="ListParagraph"/>
        <w:numPr>
          <w:ilvl w:val="0"/>
          <w:numId w:val="2"/>
        </w:numPr>
        <w:spacing w:before="120" w:after="120" w:line="360" w:lineRule="auto"/>
        <w:ind w:left="-284" w:right="-142" w:firstLine="0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  <w:b/>
          <w:color w:val="000000"/>
          <w:shd w:val="clear" w:color="auto" w:fill="FFFFFF"/>
        </w:rPr>
        <w:t>В международен план се постигна успех и признание за България</w:t>
      </w:r>
      <w:r w:rsidRPr="00F53688">
        <w:rPr>
          <w:rFonts w:ascii="Times New Roman" w:hAnsi="Times New Roman" w:cs="Times New Roman"/>
          <w:color w:val="000000"/>
          <w:shd w:val="clear" w:color="auto" w:fill="FFFFFF"/>
        </w:rPr>
        <w:t>, която спечели домакинството на 68-ма сесия на Регионална комисия Европа на Световната организация по туризъм през 2023 г. на форума, провел се в периода 1-3.06.2022 г. в Ереван, Армения.</w:t>
      </w:r>
    </w:p>
    <w:p w14:paraId="2471D887" w14:textId="77777777" w:rsidR="004A486E" w:rsidRPr="00F53688" w:rsidRDefault="004A486E" w:rsidP="008D5C51">
      <w:pPr>
        <w:pStyle w:val="ListParagraph"/>
        <w:numPr>
          <w:ilvl w:val="0"/>
          <w:numId w:val="2"/>
        </w:numPr>
        <w:spacing w:before="120" w:after="120" w:line="360" w:lineRule="auto"/>
        <w:ind w:left="-284" w:right="-142" w:firstLine="0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На 109-то заседание на Комитета по туризъм на ОИСР България получи статут на участник в организацията.</w:t>
      </w:r>
    </w:p>
    <w:p w14:paraId="035B4406" w14:textId="77777777" w:rsidR="00F53688" w:rsidRPr="002E0267" w:rsidRDefault="00F53688" w:rsidP="00FC4DB1">
      <w:pPr>
        <w:tabs>
          <w:tab w:val="left" w:pos="426"/>
          <w:tab w:val="left" w:pos="993"/>
        </w:tabs>
        <w:spacing w:before="120" w:after="120" w:line="360" w:lineRule="auto"/>
        <w:ind w:right="-284"/>
        <w:jc w:val="both"/>
        <w:rPr>
          <w:rFonts w:ascii="Times New Roman" w:hAnsi="Times New Roman" w:cs="Times New Roman"/>
          <w:sz w:val="8"/>
          <w:szCs w:val="8"/>
          <w:lang w:eastAsia="bg-BG"/>
        </w:rPr>
      </w:pPr>
    </w:p>
    <w:p w14:paraId="293ADA83" w14:textId="77777777" w:rsidR="008D5C51" w:rsidRPr="008D5C51" w:rsidRDefault="00097433" w:rsidP="008D5C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right="-284"/>
        <w:jc w:val="both"/>
        <w:rPr>
          <w:rFonts w:ascii="Times New Roman" w:hAnsi="Times New Roman" w:cs="Times New Roman"/>
          <w:b/>
        </w:rPr>
      </w:pPr>
      <w:r w:rsidRPr="00F53688">
        <w:rPr>
          <w:rFonts w:ascii="Times New Roman" w:hAnsi="Times New Roman" w:cs="Times New Roman"/>
          <w:b/>
        </w:rPr>
        <w:t xml:space="preserve">ПРЕГЛЕД НА ИЗПЪЛНЕНИЕТО НА БЮДЖЕТНА ПРОГРАМА </w:t>
      </w:r>
      <w:r w:rsidRPr="00F53688">
        <w:rPr>
          <w:rFonts w:ascii="Times New Roman" w:hAnsi="Times New Roman" w:cs="Times New Roman"/>
          <w:b/>
          <w:bCs/>
          <w:caps/>
          <w:lang w:eastAsia="bg-BG"/>
        </w:rPr>
        <w:t>7100.01.01 „ПОДОБРЯВАНЕНА ПОЛИТИКИТЕ И РЕГУЛАЦИИТЕ В СЕКТОРА НА ТУРИЗМА”</w:t>
      </w:r>
    </w:p>
    <w:p w14:paraId="61D04BE1" w14:textId="4F41C54C" w:rsidR="00943E0E" w:rsidRPr="008D5C51" w:rsidRDefault="00943E0E" w:rsidP="008D5C51">
      <w:pPr>
        <w:autoSpaceDE w:val="0"/>
        <w:autoSpaceDN w:val="0"/>
        <w:adjustRightInd w:val="0"/>
        <w:spacing w:before="120" w:after="120" w:line="360" w:lineRule="auto"/>
        <w:ind w:left="-284" w:right="-284"/>
        <w:jc w:val="both"/>
        <w:rPr>
          <w:rFonts w:ascii="Times New Roman" w:hAnsi="Times New Roman" w:cs="Times New Roman"/>
          <w:b/>
        </w:rPr>
      </w:pPr>
      <w:r w:rsidRPr="008D5C51">
        <w:rPr>
          <w:rFonts w:ascii="Times New Roman" w:hAnsi="Times New Roman" w:cs="Times New Roman"/>
        </w:rPr>
        <w:t>Приоритетните цели на програмата са съобразени с основните цели на провежданата правителствена политика в областта на туризма за създаване на условия за неговото развитие като приоритетен отрасъл за страната</w:t>
      </w:r>
      <w:r w:rsidR="00E82CFC" w:rsidRPr="008D5C51">
        <w:rPr>
          <w:rFonts w:ascii="Times New Roman" w:hAnsi="Times New Roman" w:cs="Times New Roman"/>
        </w:rPr>
        <w:t>.</w:t>
      </w:r>
    </w:p>
    <w:p w14:paraId="0B366E86" w14:textId="77777777" w:rsidR="00E82CFC" w:rsidRPr="00F53688" w:rsidRDefault="00943E0E" w:rsidP="00FC4DB1">
      <w:pPr>
        <w:numPr>
          <w:ilvl w:val="0"/>
          <w:numId w:val="13"/>
        </w:numPr>
        <w:tabs>
          <w:tab w:val="left" w:pos="993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lastRenderedPageBreak/>
        <w:t>Усъвършенстване на нормативната рамка и политиките за подобряване на околната и бизнес средата и редуциране на административната тежест в туристическия сектор.</w:t>
      </w:r>
    </w:p>
    <w:p w14:paraId="51EFD062" w14:textId="5DF1B746" w:rsidR="00943E0E" w:rsidRPr="00F53688" w:rsidRDefault="00E82CFC" w:rsidP="00FC4DB1">
      <w:pPr>
        <w:pStyle w:val="ListParagraph"/>
        <w:numPr>
          <w:ilvl w:val="0"/>
          <w:numId w:val="14"/>
        </w:numPr>
        <w:tabs>
          <w:tab w:val="left" w:pos="993"/>
        </w:tabs>
        <w:spacing w:before="120" w:after="120" w:line="360" w:lineRule="auto"/>
        <w:ind w:left="142" w:right="-142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 xml:space="preserve"> </w:t>
      </w:r>
      <w:r w:rsidR="00943E0E" w:rsidRPr="00F53688">
        <w:rPr>
          <w:rFonts w:ascii="Times New Roman" w:hAnsi="Times New Roman" w:cs="Times New Roman"/>
        </w:rPr>
        <w:t>В актуализацията на Бюджет 2022, се прие предложението на МТ за възможността за заплащане на туристически услуги на територията на Република България с ваучери за храна. По този начин ще се допринесе за стимулиране на вътрешния пазар на туристическите услуги, което ще се отрази положително и на други сектори по веригата на стоки и услуги, както и при запазването на работни места;</w:t>
      </w:r>
    </w:p>
    <w:p w14:paraId="781A1790" w14:textId="630B2823" w:rsidR="00943E0E" w:rsidRPr="00F53688" w:rsidRDefault="00943E0E" w:rsidP="00FC4DB1">
      <w:pPr>
        <w:pStyle w:val="ListParagraph"/>
        <w:numPr>
          <w:ilvl w:val="0"/>
          <w:numId w:val="14"/>
        </w:numPr>
        <w:tabs>
          <w:tab w:val="left" w:pos="993"/>
        </w:tabs>
        <w:spacing w:before="120" w:after="120" w:line="360" w:lineRule="auto"/>
        <w:ind w:left="142" w:right="-142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 xml:space="preserve">С цел подобряване на условията за сигурност и безопасност на туристите в България </w:t>
      </w:r>
      <w:r w:rsidR="00F53688">
        <w:rPr>
          <w:rFonts w:ascii="Times New Roman" w:hAnsi="Times New Roman" w:cs="Times New Roman"/>
        </w:rPr>
        <w:t>б</w:t>
      </w:r>
      <w:r w:rsidRPr="00F53688">
        <w:rPr>
          <w:rFonts w:ascii="Times New Roman" w:hAnsi="Times New Roman" w:cs="Times New Roman"/>
        </w:rPr>
        <w:t>е изготвен проект от работна група на Правилник за създаване, маркиране и поддръжка на пешеходни маршрути и маршрути за планинско колоездене в Република България.</w:t>
      </w:r>
    </w:p>
    <w:p w14:paraId="1C06F8F5" w14:textId="4BFD7209" w:rsidR="00943E0E" w:rsidRPr="00F53688" w:rsidRDefault="00943E0E" w:rsidP="00FC4DB1">
      <w:pPr>
        <w:pStyle w:val="ListParagraph"/>
        <w:numPr>
          <w:ilvl w:val="0"/>
          <w:numId w:val="14"/>
        </w:numPr>
        <w:tabs>
          <w:tab w:val="left" w:pos="993"/>
        </w:tabs>
        <w:spacing w:before="120" w:after="120" w:line="360" w:lineRule="auto"/>
        <w:ind w:left="142" w:right="-142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 xml:space="preserve">Извършен ситуационен анализ за текущото състояние на планирането и прилагането на велосипедни политики, вкл. преглед на нормативна уредба и дефицитите в нея, стратегически документи; </w:t>
      </w:r>
    </w:p>
    <w:p w14:paraId="52899C67" w14:textId="4D9EEF53" w:rsidR="00943E0E" w:rsidRPr="00F53688" w:rsidRDefault="00943E0E" w:rsidP="00FC4DB1">
      <w:pPr>
        <w:pStyle w:val="ListParagraph"/>
        <w:numPr>
          <w:ilvl w:val="0"/>
          <w:numId w:val="14"/>
        </w:numPr>
        <w:tabs>
          <w:tab w:val="left" w:pos="993"/>
        </w:tabs>
        <w:spacing w:before="120" w:after="120" w:line="360" w:lineRule="auto"/>
        <w:ind w:left="142" w:right="-142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 xml:space="preserve">Продължава работата на работната група разработваща модел на Гаранционен фонд за обезпечаване отговорността на туроператорите съгласно Директива (ЕС) 2015/2302 на Европейския парламент и на Съвета и на предложение за проект за изменение на нормативната уредба. </w:t>
      </w:r>
    </w:p>
    <w:p w14:paraId="3963CC3F" w14:textId="603CC17E" w:rsidR="00E82CFC" w:rsidRPr="00F53688" w:rsidRDefault="00E82CFC" w:rsidP="00FC4DB1">
      <w:pPr>
        <w:numPr>
          <w:ilvl w:val="0"/>
          <w:numId w:val="13"/>
        </w:numPr>
        <w:tabs>
          <w:tab w:val="left" w:pos="993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Стратегическо и оперативно планиране на туристическото развитие на национално и регионално ниво.</w:t>
      </w:r>
    </w:p>
    <w:p w14:paraId="4FEFA4A6" w14:textId="225BCBDC" w:rsidR="00E82CFC" w:rsidRPr="00F53688" w:rsidRDefault="00E82CFC" w:rsidP="00FC4DB1">
      <w:pPr>
        <w:pStyle w:val="ListParagraph"/>
        <w:numPr>
          <w:ilvl w:val="0"/>
          <w:numId w:val="14"/>
        </w:numPr>
        <w:tabs>
          <w:tab w:val="left" w:pos="993"/>
        </w:tabs>
        <w:spacing w:before="120" w:after="120" w:line="360" w:lineRule="auto"/>
        <w:ind w:left="142" w:right="-142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 xml:space="preserve">За отчетния период бе сформирана работна група със задача адаптиране и пресъздаване на съдържанието на действащото в отчетният период Коалиционното споразумение за съвместно управление на Република България за периода 2021-2025г., касаещо Приложение 14 „Туризъм“ във оперативен план за действие. </w:t>
      </w:r>
    </w:p>
    <w:p w14:paraId="1C81F469" w14:textId="0B837FA3" w:rsidR="00E82CFC" w:rsidRPr="00F53688" w:rsidRDefault="00E82CFC" w:rsidP="00FC4DB1">
      <w:pPr>
        <w:pStyle w:val="ListParagraph"/>
        <w:numPr>
          <w:ilvl w:val="0"/>
          <w:numId w:val="14"/>
        </w:numPr>
        <w:tabs>
          <w:tab w:val="left" w:pos="993"/>
        </w:tabs>
        <w:spacing w:before="120" w:after="120" w:line="360" w:lineRule="auto"/>
        <w:ind w:left="142" w:right="-142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Организирана бе кръгла маса за перспективите за винения туризъм с широко представителство на заинтересованите страни, в резултат на което е сформирана междуведомствена работна група за разработване на план за развитие на винения туризъм с цел повишаване на конкурентоспособността на винения туризъм в България.</w:t>
      </w:r>
    </w:p>
    <w:p w14:paraId="5015800E" w14:textId="26F60401" w:rsidR="00943E0E" w:rsidRPr="00F53688" w:rsidRDefault="00E82CFC" w:rsidP="00FC4DB1">
      <w:pPr>
        <w:pStyle w:val="ListParagraph"/>
        <w:numPr>
          <w:ilvl w:val="0"/>
          <w:numId w:val="14"/>
        </w:numPr>
        <w:tabs>
          <w:tab w:val="left" w:pos="993"/>
        </w:tabs>
        <w:spacing w:before="120" w:after="120" w:line="360" w:lineRule="auto"/>
        <w:ind w:left="142" w:right="-142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 xml:space="preserve">Изготвен бе проект на стратегическа рамка, която да очертае дейността на къмпинг туризма. </w:t>
      </w:r>
    </w:p>
    <w:p w14:paraId="0E883731" w14:textId="186C97EA" w:rsidR="00943E0E" w:rsidRPr="00F53688" w:rsidRDefault="00943E0E" w:rsidP="00FC4DB1">
      <w:pPr>
        <w:numPr>
          <w:ilvl w:val="0"/>
          <w:numId w:val="13"/>
        </w:numPr>
        <w:tabs>
          <w:tab w:val="left" w:pos="993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 xml:space="preserve"> Прилагане на туристическото райониране, създаване на условия за устойчиво развитие на туристическите райони и взаимодействие с организациите за управление на туристическите райони.</w:t>
      </w:r>
    </w:p>
    <w:p w14:paraId="1ABA0442" w14:textId="12DF4B51" w:rsidR="00943E0E" w:rsidRPr="00F53688" w:rsidRDefault="00943E0E" w:rsidP="00FC4DB1">
      <w:pPr>
        <w:pStyle w:val="ListParagraph"/>
        <w:numPr>
          <w:ilvl w:val="0"/>
          <w:numId w:val="14"/>
        </w:numPr>
        <w:tabs>
          <w:tab w:val="left" w:pos="993"/>
        </w:tabs>
        <w:spacing w:before="120" w:after="120" w:line="360" w:lineRule="auto"/>
        <w:ind w:left="142" w:right="-142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Прилага се активна и последователна политика за развитие на районите чрез насърчаване на туристическото райониране да изпълнява пространствена основа за ефективно организиране на туристическите ресурси в конкурентни регионални туристически продукти. В тази връзка продължава осъществяването на методическа помощ на учредените девет организации за управление на туристическите райони и взима участие в заседанията на Общи събрания и Контролни съвети на организациите.</w:t>
      </w:r>
    </w:p>
    <w:p w14:paraId="1911BA93" w14:textId="1FBCEA82" w:rsidR="00943E0E" w:rsidRPr="00F53688" w:rsidRDefault="00943E0E" w:rsidP="00FC4DB1">
      <w:pPr>
        <w:pStyle w:val="ListParagraph"/>
        <w:numPr>
          <w:ilvl w:val="0"/>
          <w:numId w:val="14"/>
        </w:numPr>
        <w:tabs>
          <w:tab w:val="left" w:pos="993"/>
        </w:tabs>
        <w:spacing w:before="120" w:after="120" w:line="360" w:lineRule="auto"/>
        <w:ind w:left="142" w:right="-142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lastRenderedPageBreak/>
        <w:t>С цел стимулиране на устойчивото развитие на туризма и редуциране на регионалните диспропорции в развитието на сектора, въз</w:t>
      </w:r>
      <w:r w:rsidRPr="00F53688">
        <w:rPr>
          <w:rFonts w:ascii="Times New Roman" w:hAnsi="Times New Roman" w:cs="Times New Roman"/>
          <w:i/>
          <w:iCs/>
        </w:rPr>
        <w:t xml:space="preserve"> </w:t>
      </w:r>
      <w:r w:rsidRPr="00F53688">
        <w:rPr>
          <w:rFonts w:ascii="Times New Roman" w:hAnsi="Times New Roman" w:cs="Times New Roman"/>
        </w:rPr>
        <w:t xml:space="preserve">основа на утвърдената Концепция за туристическо райониране на България всичките девет организации за управление на туристическите райони са учредени и вписани в Националния туристически регистър (НТР). </w:t>
      </w:r>
      <w:r w:rsidRPr="00F53688">
        <w:rPr>
          <w:rFonts w:ascii="Times New Roman" w:hAnsi="Times New Roman" w:cs="Times New Roman"/>
          <w:bCs/>
          <w:iCs/>
        </w:rPr>
        <w:t xml:space="preserve">Продължава институционалното им укрепване чрез проект за </w:t>
      </w:r>
      <w:r w:rsidRPr="00F53688">
        <w:rPr>
          <w:rFonts w:ascii="Times New Roman" w:hAnsi="Times New Roman" w:cs="Times New Roman"/>
        </w:rPr>
        <w:t xml:space="preserve">предоставяне на безвъзмездна финансова помощ по ОП “Иновации и </w:t>
      </w:r>
      <w:r w:rsidR="00E82CFC" w:rsidRPr="00F53688">
        <w:rPr>
          <w:rFonts w:ascii="Times New Roman" w:hAnsi="Times New Roman" w:cs="Times New Roman"/>
        </w:rPr>
        <w:t>конкурентоспособност“.</w:t>
      </w:r>
    </w:p>
    <w:p w14:paraId="2C290871" w14:textId="5FC98A04" w:rsidR="00943E0E" w:rsidRPr="00F53688" w:rsidRDefault="00943E0E" w:rsidP="00FC4DB1">
      <w:pPr>
        <w:numPr>
          <w:ilvl w:val="0"/>
          <w:numId w:val="13"/>
        </w:numPr>
        <w:tabs>
          <w:tab w:val="left" w:pos="993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Ефективна координация между институциите и интегриране на туризма в свързаните с него секторни политики</w:t>
      </w:r>
    </w:p>
    <w:p w14:paraId="3D35AE0B" w14:textId="77777777" w:rsidR="00943E0E" w:rsidRPr="00F53688" w:rsidRDefault="00943E0E" w:rsidP="00FC4DB1">
      <w:pPr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През отчетния период се осъществи активна междуведомствена координация чрез:</w:t>
      </w:r>
    </w:p>
    <w:p w14:paraId="4F62B16A" w14:textId="77777777" w:rsidR="00943E0E" w:rsidRPr="00F53688" w:rsidRDefault="00943E0E" w:rsidP="00FC4DB1">
      <w:pPr>
        <w:numPr>
          <w:ilvl w:val="0"/>
          <w:numId w:val="6"/>
        </w:numPr>
        <w:tabs>
          <w:tab w:val="left" w:pos="0"/>
          <w:tab w:val="left" w:pos="993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Включване на представители на съответните заинтересовани институции, имащи отношение към туризма в работни групи, за участие в изработването на подзаконовата нормативна уредба по Закона за туризма, така и на теми свързани с провеждане на държавната политика в сектора;</w:t>
      </w:r>
    </w:p>
    <w:p w14:paraId="183D0C0C" w14:textId="2BB66431" w:rsidR="00943E0E" w:rsidRPr="00F53688" w:rsidRDefault="00943E0E" w:rsidP="00FC4DB1">
      <w:pPr>
        <w:numPr>
          <w:ilvl w:val="0"/>
          <w:numId w:val="6"/>
        </w:numPr>
        <w:tabs>
          <w:tab w:val="left" w:pos="993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Осъществяване на активно участие на представители на министерството в междуведомствени работни групи, касаещи пряко или косвено развитието на тури</w:t>
      </w:r>
      <w:r w:rsidR="00B6691A" w:rsidRPr="00F53688">
        <w:rPr>
          <w:rFonts w:ascii="Times New Roman" w:hAnsi="Times New Roman" w:cs="Times New Roman"/>
        </w:rPr>
        <w:t>зма и свързаните с него отрасли.</w:t>
      </w:r>
    </w:p>
    <w:p w14:paraId="335AA046" w14:textId="77777777" w:rsidR="00B6691A" w:rsidRPr="00F53688" w:rsidRDefault="00943E0E" w:rsidP="00FC4DB1">
      <w:pPr>
        <w:numPr>
          <w:ilvl w:val="0"/>
          <w:numId w:val="6"/>
        </w:numPr>
        <w:tabs>
          <w:tab w:val="left" w:pos="993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 xml:space="preserve">Министерство на туризма с </w:t>
      </w:r>
      <w:r w:rsidR="00B6691A" w:rsidRPr="00F53688">
        <w:rPr>
          <w:rFonts w:ascii="Times New Roman" w:hAnsi="Times New Roman" w:cs="Times New Roman"/>
        </w:rPr>
        <w:t xml:space="preserve">зае с </w:t>
      </w:r>
      <w:r w:rsidRPr="00F53688">
        <w:rPr>
          <w:rFonts w:ascii="Times New Roman" w:hAnsi="Times New Roman" w:cs="Times New Roman"/>
        </w:rPr>
        <w:t>администриране на работна група „Настаняване“ към Организационно-координационната група на МС подпомогна Министерски съвет в целия период на кризата с войната в Украйна и настаняването на разселени</w:t>
      </w:r>
      <w:r w:rsidR="00B6691A" w:rsidRPr="00F53688">
        <w:rPr>
          <w:rFonts w:ascii="Times New Roman" w:hAnsi="Times New Roman" w:cs="Times New Roman"/>
        </w:rPr>
        <w:t xml:space="preserve"> лица, като с</w:t>
      </w:r>
      <w:r w:rsidRPr="00F53688">
        <w:rPr>
          <w:rFonts w:ascii="Times New Roman" w:hAnsi="Times New Roman" w:cs="Times New Roman"/>
        </w:rPr>
        <w:t>читано от м. март 2022 г. Министерството на туризма администрира дейността на Работна група „Настаняване“, ангажирана с процеса по настаняване на разселените лица от Украйна, както и цялостна комуникация и информационна обезпеченост с лицата предоставящи услуги в местата за настаняване и местата за подслон. За целите на Програмата МТ създаде нарочен Регистър на местата за подслон.</w:t>
      </w:r>
    </w:p>
    <w:p w14:paraId="366DED5D" w14:textId="77777777" w:rsidR="00943E0E" w:rsidRPr="00F53688" w:rsidRDefault="00943E0E" w:rsidP="00FC4DB1">
      <w:pPr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За подобряване координацията на национално, регионално и местно ниво по отношение развитието на туризма, през отчетния период, министерството организира провеждането/съдейства при организирането на презентации/кръгли маси/срещи/форуми по въпроси, касаещи туризма, в т.ч.:</w:t>
      </w:r>
    </w:p>
    <w:p w14:paraId="3237CFD1" w14:textId="77777777" w:rsidR="00943E0E" w:rsidRPr="00F53688" w:rsidRDefault="00943E0E" w:rsidP="00FC4DB1">
      <w:pPr>
        <w:numPr>
          <w:ilvl w:val="0"/>
          <w:numId w:val="12"/>
        </w:numPr>
        <w:tabs>
          <w:tab w:val="left" w:pos="709"/>
        </w:tabs>
        <w:spacing w:before="120" w:after="120" w:line="360" w:lineRule="auto"/>
        <w:ind w:left="-284" w:right="-142" w:firstLine="567"/>
        <w:contextualSpacing/>
        <w:jc w:val="both"/>
        <w:rPr>
          <w:rFonts w:ascii="Times New Roman" w:hAnsi="Times New Roman" w:cs="Times New Roman"/>
        </w:rPr>
      </w:pPr>
      <w:r w:rsidRPr="00F53688">
        <w:rPr>
          <w:rFonts w:ascii="Times New Roman" w:eastAsia="Times New Roman" w:hAnsi="Times New Roman" w:cs="Times New Roman"/>
          <w:lang w:eastAsia="bg-BG"/>
        </w:rPr>
        <w:t>Организиране и провеждане на работни срещи с туристическия бранш по отношение на проблемите за справяне с последиците от COVID пандемията и необходимите мерки за устойчивото развитие на туризма.</w:t>
      </w:r>
    </w:p>
    <w:p w14:paraId="222C6643" w14:textId="77777777" w:rsidR="00943E0E" w:rsidRPr="00F53688" w:rsidRDefault="00943E0E" w:rsidP="00FC4DB1">
      <w:pPr>
        <w:numPr>
          <w:ilvl w:val="0"/>
          <w:numId w:val="12"/>
        </w:numPr>
        <w:tabs>
          <w:tab w:val="left" w:pos="709"/>
        </w:tabs>
        <w:spacing w:before="120" w:after="120" w:line="360" w:lineRule="auto"/>
        <w:ind w:left="-284" w:right="-142" w:firstLine="567"/>
        <w:contextualSpacing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  <w:bCs/>
        </w:rPr>
        <w:t>Подготовка и организиране на работни срещи на министъра на туризма с представители на туристическия бранш и контролните органи в курортите относно протичането на зимния и подготовката за летния туристически сезон.</w:t>
      </w:r>
    </w:p>
    <w:p w14:paraId="1C5BC9F2" w14:textId="77777777" w:rsidR="00943E0E" w:rsidRPr="00F53688" w:rsidRDefault="00943E0E" w:rsidP="00FC4DB1">
      <w:pPr>
        <w:numPr>
          <w:ilvl w:val="0"/>
          <w:numId w:val="12"/>
        </w:numPr>
        <w:tabs>
          <w:tab w:val="left" w:pos="709"/>
        </w:tabs>
        <w:spacing w:before="120" w:after="120" w:line="360" w:lineRule="auto"/>
        <w:ind w:left="-284" w:right="-142" w:firstLine="567"/>
        <w:contextualSpacing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  <w:bCs/>
        </w:rPr>
        <w:t>Подготвени материали и участия на министъра в над 20 регионални и двустранни срещи със заинтересованите страни за обсъждане на актуални теми и въпроси, свързани с развитието на туризма.</w:t>
      </w:r>
    </w:p>
    <w:p w14:paraId="551C0A69" w14:textId="77777777" w:rsidR="00B6691A" w:rsidRPr="00F53688" w:rsidRDefault="00943E0E" w:rsidP="00FC4DB1">
      <w:pPr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Участва се активно, в рамките на компетенциите на министерството в програми и разработки на международни организации за изграждане на имиджа на страната, като страна, ангажирана с устойчиво развитие на туризма</w:t>
      </w:r>
    </w:p>
    <w:p w14:paraId="70F1FBCB" w14:textId="70C1D1ED" w:rsidR="00943E0E" w:rsidRPr="00F53688" w:rsidRDefault="00943E0E" w:rsidP="00FC4DB1">
      <w:pPr>
        <w:numPr>
          <w:ilvl w:val="0"/>
          <w:numId w:val="13"/>
        </w:numPr>
        <w:tabs>
          <w:tab w:val="left" w:pos="993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lastRenderedPageBreak/>
        <w:t>Взаимодействие с туристическия бизнес с цел повишаване на сигурността в дестинация България.</w:t>
      </w:r>
    </w:p>
    <w:p w14:paraId="0E55817A" w14:textId="77777777" w:rsidR="00943E0E" w:rsidRPr="00F53688" w:rsidRDefault="00943E0E" w:rsidP="00FC4DB1">
      <w:pPr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През отчетния период се осъществява:</w:t>
      </w:r>
    </w:p>
    <w:p w14:paraId="0154DA00" w14:textId="77777777" w:rsidR="00943E0E" w:rsidRPr="00F53688" w:rsidRDefault="00943E0E" w:rsidP="00FC4DB1">
      <w:pPr>
        <w:numPr>
          <w:ilvl w:val="0"/>
          <w:numId w:val="7"/>
        </w:numPr>
        <w:tabs>
          <w:tab w:val="left" w:pos="993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Ускорен процес на въвличане и координация на всички заинтересовани страни в процесите на туристическо планиране и управление. Взаимодействието се осъществява на различни нива и в широк тематичен обхват;</w:t>
      </w:r>
    </w:p>
    <w:p w14:paraId="261BFF4D" w14:textId="77777777" w:rsidR="00943E0E" w:rsidRPr="00F53688" w:rsidRDefault="00943E0E" w:rsidP="00FC4DB1">
      <w:pPr>
        <w:numPr>
          <w:ilvl w:val="0"/>
          <w:numId w:val="7"/>
        </w:numPr>
        <w:tabs>
          <w:tab w:val="left" w:pos="993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Привличане на туристическия бранш, чрез включването им в работните групи по теми свързани с провеждане на държавната политика в сектора, при разработване на мерките за преодоляване на последиците от COVID-19, включително и схеми за държавни помощи;</w:t>
      </w:r>
    </w:p>
    <w:p w14:paraId="1B1DE655" w14:textId="77777777" w:rsidR="00943E0E" w:rsidRPr="00F53688" w:rsidRDefault="00943E0E" w:rsidP="00FC4DB1">
      <w:pPr>
        <w:numPr>
          <w:ilvl w:val="0"/>
          <w:numId w:val="7"/>
        </w:numPr>
        <w:tabs>
          <w:tab w:val="left" w:pos="993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Осъществяване на партньорство при реализацията на инициативи на туристически организации в областта на специализираните видове туризъм.</w:t>
      </w:r>
    </w:p>
    <w:p w14:paraId="70F077AC" w14:textId="2F7C244A" w:rsidR="00943E0E" w:rsidRPr="00F53688" w:rsidRDefault="00943E0E" w:rsidP="00FC4DB1">
      <w:pPr>
        <w:numPr>
          <w:ilvl w:val="0"/>
          <w:numId w:val="13"/>
        </w:numPr>
        <w:tabs>
          <w:tab w:val="left" w:pos="993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 xml:space="preserve"> Разработване, изпълнение, мониторинг, контрол и докладване на проекти по програми, изпълнявани от МТ като конкретен бенефициент.</w:t>
      </w:r>
    </w:p>
    <w:p w14:paraId="65C7DF1D" w14:textId="3FC7402A" w:rsidR="005573BD" w:rsidRPr="00F53688" w:rsidRDefault="00943E0E" w:rsidP="00FC4DB1">
      <w:pPr>
        <w:pStyle w:val="ListParagraph"/>
        <w:numPr>
          <w:ilvl w:val="0"/>
          <w:numId w:val="12"/>
        </w:numPr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Министерството на туризма е конкретен бенефициент по процедура „Предоставяне на институционална подкрепа на Министерство на туризма за дейности, свързани с повишаване капацитета на МСП в областта на туризма“ по ОП „Иновации и конкурентоспособност“</w:t>
      </w:r>
      <w:r w:rsidR="005573BD" w:rsidRPr="00F53688">
        <w:rPr>
          <w:rFonts w:ascii="Times New Roman" w:hAnsi="Times New Roman" w:cs="Times New Roman"/>
        </w:rPr>
        <w:t xml:space="preserve">. </w:t>
      </w:r>
      <w:r w:rsidRPr="00F53688">
        <w:rPr>
          <w:rFonts w:ascii="Times New Roman" w:hAnsi="Times New Roman" w:cs="Times New Roman"/>
        </w:rPr>
        <w:t>През 2022 г. се изпълняват дейностите по административния договор, съгласно одобрения по него график</w:t>
      </w:r>
      <w:r w:rsidR="005573BD" w:rsidRPr="00F53688">
        <w:rPr>
          <w:rFonts w:ascii="Times New Roman" w:hAnsi="Times New Roman" w:cs="Times New Roman"/>
        </w:rPr>
        <w:t>. През отчетния период Министерството на туризма участва във всички процеси по планирането, реализацията и отчитането на схеми за държавна помощ на обща стойност 117,5 млн. лв. за подкрепа на отрасъла за справяне с последствията от ограничителните мерки вследствие кризата с корона вируса.</w:t>
      </w:r>
    </w:p>
    <w:p w14:paraId="5F1C4834" w14:textId="77A8EDE5" w:rsidR="00943E0E" w:rsidRPr="00F53688" w:rsidRDefault="00943E0E" w:rsidP="00FC4DB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 w:line="360" w:lineRule="auto"/>
        <w:ind w:left="-284" w:right="-142" w:firstLine="357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 xml:space="preserve">През месец юни 2022 г. с цел предприемане на конкретни действия за осигуряване на първоначален прием и незабавна подкрепа на лицата разселени от Украйна, на които е предоставена временна закрила, беше обявена процедура BG16RFOP002-7.001 „Подкрепа за покриване на основните нужди на бежанците от Украйна чрез мярка прилагана от Министерството на туризма с конкретен бенефициент Министерството на туризма. Общият размер на безвъзмездната финансова помощ по процедурата е 62 889 120 лева  от Европейския фонд за регионално развитие (ЕФРР) чрез Инструмента REACT-EU. Към 30.06.2022 г. Министерство на туризма е на етап подготовка на проектно предложение по процедурата. </w:t>
      </w:r>
    </w:p>
    <w:p w14:paraId="72112825" w14:textId="17FD4A89" w:rsidR="00943E0E" w:rsidRPr="00F53688" w:rsidRDefault="00943E0E" w:rsidP="00FC4DB1">
      <w:pPr>
        <w:numPr>
          <w:ilvl w:val="0"/>
          <w:numId w:val="13"/>
        </w:numPr>
        <w:tabs>
          <w:tab w:val="left" w:pos="993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F53688">
        <w:rPr>
          <w:rFonts w:ascii="Times New Roman" w:hAnsi="Times New Roman" w:cs="Times New Roman"/>
        </w:rPr>
        <w:t>Разработване, изпълнение, мониторинг, контрол, докладване и партньорство по проекти и програми, финансирани от други външни източници</w:t>
      </w:r>
      <w:r w:rsidR="006B671F">
        <w:rPr>
          <w:rFonts w:ascii="Times New Roman" w:hAnsi="Times New Roman" w:cs="Times New Roman"/>
        </w:rPr>
        <w:t>. Основно моменти през периода:</w:t>
      </w:r>
    </w:p>
    <w:p w14:paraId="321C9E04" w14:textId="086E5441" w:rsidR="00943E0E" w:rsidRPr="006B671F" w:rsidRDefault="00943E0E" w:rsidP="00FC4DB1">
      <w:pPr>
        <w:pStyle w:val="ListParagraph"/>
        <w:numPr>
          <w:ilvl w:val="0"/>
          <w:numId w:val="6"/>
        </w:numPr>
        <w:spacing w:before="120" w:after="120" w:line="360" w:lineRule="auto"/>
        <w:ind w:left="-284" w:right="-142" w:firstLine="720"/>
        <w:contextualSpacing w:val="0"/>
        <w:jc w:val="both"/>
        <w:rPr>
          <w:rFonts w:ascii="Times New Roman" w:hAnsi="Times New Roman" w:cs="Times New Roman"/>
        </w:rPr>
      </w:pPr>
      <w:r w:rsidRPr="006B671F">
        <w:rPr>
          <w:rFonts w:ascii="Times New Roman" w:hAnsi="Times New Roman" w:cs="Times New Roman"/>
        </w:rPr>
        <w:t>Програма за транснационално сътрудничество „Дунав“ 2014 – 2020 г.</w:t>
      </w:r>
      <w:r w:rsidR="006B671F" w:rsidRPr="006B671F">
        <w:rPr>
          <w:rFonts w:ascii="Times New Roman" w:hAnsi="Times New Roman" w:cs="Times New Roman"/>
        </w:rPr>
        <w:t xml:space="preserve"> – участие в </w:t>
      </w:r>
      <w:proofErr w:type="spellStart"/>
      <w:r w:rsidRPr="006B671F">
        <w:rPr>
          <w:rFonts w:ascii="Times New Roman" w:hAnsi="Times New Roman" w:cs="Times New Roman"/>
        </w:rPr>
        <w:t>в</w:t>
      </w:r>
      <w:proofErr w:type="spellEnd"/>
      <w:r w:rsidRPr="006B671F">
        <w:rPr>
          <w:rFonts w:ascii="Times New Roman" w:hAnsi="Times New Roman" w:cs="Times New Roman"/>
        </w:rPr>
        <w:t xml:space="preserve"> серия работни срещи за подобряване на видимостта на Дунавската стратегия сред обществото и развитие на комуникационните умения, провели се през месец юни 2022 г. в град Орадя, Румъния, под ръководството на Дунавска стратегическа точка. </w:t>
      </w:r>
    </w:p>
    <w:p w14:paraId="0F9BA60B" w14:textId="5CF00DF2" w:rsidR="00943E0E" w:rsidRPr="006B671F" w:rsidRDefault="00943E0E" w:rsidP="00FC4DB1">
      <w:pPr>
        <w:pStyle w:val="ListParagraph"/>
        <w:numPr>
          <w:ilvl w:val="0"/>
          <w:numId w:val="6"/>
        </w:numPr>
        <w:spacing w:before="120" w:after="120" w:line="360" w:lineRule="auto"/>
        <w:ind w:left="-284" w:right="-142" w:firstLine="720"/>
        <w:contextualSpacing w:val="0"/>
        <w:jc w:val="both"/>
        <w:rPr>
          <w:rFonts w:ascii="Times New Roman" w:hAnsi="Times New Roman" w:cs="Times New Roman"/>
        </w:rPr>
      </w:pPr>
      <w:r w:rsidRPr="006B671F">
        <w:rPr>
          <w:rFonts w:ascii="Times New Roman" w:hAnsi="Times New Roman" w:cs="Times New Roman"/>
        </w:rPr>
        <w:lastRenderedPageBreak/>
        <w:t>Програма за трансгранично сътрудничество ИНТЕРРЕГ V</w:t>
      </w:r>
      <w:r w:rsidR="006B671F" w:rsidRPr="006B671F">
        <w:rPr>
          <w:rFonts w:ascii="Times New Roman" w:hAnsi="Times New Roman" w:cs="Times New Roman"/>
        </w:rPr>
        <w:t xml:space="preserve">-A „Гърция-България 2014-2020” – Към момента </w:t>
      </w:r>
      <w:r w:rsidRPr="006B671F">
        <w:rPr>
          <w:rFonts w:ascii="Times New Roman" w:hAnsi="Times New Roman" w:cs="Times New Roman"/>
        </w:rPr>
        <w:t xml:space="preserve">е в реализация проект за въвеждане на </w:t>
      </w:r>
      <w:r w:rsidRPr="006B671F">
        <w:rPr>
          <w:rFonts w:ascii="Times New Roman" w:hAnsi="Times New Roman" w:cs="Times New Roman"/>
          <w:b/>
        </w:rPr>
        <w:t>„Иновативни инструменти за съхранение и промотиране на културното и природно наследство в трансграничния регион – акроним TOURISM-e“</w:t>
      </w:r>
      <w:r w:rsidRPr="006B671F">
        <w:rPr>
          <w:rFonts w:ascii="Times New Roman" w:hAnsi="Times New Roman" w:cs="Times New Roman"/>
        </w:rPr>
        <w:t xml:space="preserve">. Общата му цел е подобряване достъпа до информация за обекти, свързани с културното и природно наследство в трансграничния регион и увеличение броят на посещенията на туристите чрез иновативни ICT инструмент. Общата му стойност, възлиза на 800 144,63  евро, респ. 1 564 922,87 лв. В частност, бюджетът на МТ по него е на стойност 234 905 евро, респ. 459 427,20 лв. </w:t>
      </w:r>
      <w:r w:rsidR="006B671F">
        <w:rPr>
          <w:rFonts w:ascii="Times New Roman" w:hAnsi="Times New Roman" w:cs="Times New Roman"/>
        </w:rPr>
        <w:t>Програмата се и</w:t>
      </w:r>
      <w:r w:rsidRPr="006B671F">
        <w:rPr>
          <w:rFonts w:ascii="Times New Roman" w:hAnsi="Times New Roman" w:cs="Times New Roman"/>
        </w:rPr>
        <w:t xml:space="preserve">зпълнява в партньорство </w:t>
      </w:r>
      <w:r w:rsidR="006B671F" w:rsidRPr="006B671F">
        <w:rPr>
          <w:rFonts w:ascii="Times New Roman" w:hAnsi="Times New Roman" w:cs="Times New Roman"/>
        </w:rPr>
        <w:t xml:space="preserve">с общини от България и </w:t>
      </w:r>
      <w:r w:rsidR="006B671F">
        <w:rPr>
          <w:rFonts w:ascii="Times New Roman" w:hAnsi="Times New Roman" w:cs="Times New Roman"/>
        </w:rPr>
        <w:t xml:space="preserve">институционални </w:t>
      </w:r>
      <w:r w:rsidR="006B671F" w:rsidRPr="006B671F">
        <w:rPr>
          <w:rFonts w:ascii="Times New Roman" w:hAnsi="Times New Roman" w:cs="Times New Roman"/>
        </w:rPr>
        <w:t>партньори от Гърция.</w:t>
      </w:r>
      <w:r w:rsidRPr="006B671F">
        <w:rPr>
          <w:rFonts w:ascii="Times New Roman" w:hAnsi="Times New Roman" w:cs="Times New Roman"/>
        </w:rPr>
        <w:t xml:space="preserve"> </w:t>
      </w:r>
    </w:p>
    <w:p w14:paraId="5C9EE19B" w14:textId="651AE51F" w:rsidR="00943E0E" w:rsidRPr="006B671F" w:rsidRDefault="00943E0E" w:rsidP="00FC4DB1">
      <w:pPr>
        <w:numPr>
          <w:ilvl w:val="0"/>
          <w:numId w:val="13"/>
        </w:numPr>
        <w:tabs>
          <w:tab w:val="left" w:pos="993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6B671F">
        <w:rPr>
          <w:rFonts w:ascii="Times New Roman" w:hAnsi="Times New Roman" w:cs="Times New Roman"/>
        </w:rPr>
        <w:t>Ефективна координация между институциите и интегриране на туризма в свързаните с него секторни политики чрез участие в комисии/работни групи/съвещателни и консултативни органи по структурните фондов</w:t>
      </w:r>
      <w:r w:rsidR="006B671F" w:rsidRPr="006B671F">
        <w:rPr>
          <w:rFonts w:ascii="Times New Roman" w:hAnsi="Times New Roman" w:cs="Times New Roman"/>
        </w:rPr>
        <w:t xml:space="preserve">е и Кохезионния фонд в България: </w:t>
      </w:r>
    </w:p>
    <w:p w14:paraId="3A2EC05E" w14:textId="77777777" w:rsidR="00943E0E" w:rsidRPr="006B671F" w:rsidRDefault="00943E0E" w:rsidP="00FC4DB1">
      <w:pPr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6B671F">
        <w:rPr>
          <w:rFonts w:ascii="Times New Roman" w:hAnsi="Times New Roman" w:cs="Times New Roman"/>
        </w:rPr>
        <w:t>Участие на МТ в дейността на Съвета за координация и управление на средствата от ЕС (</w:t>
      </w:r>
      <w:r w:rsidRPr="006B671F">
        <w:rPr>
          <w:rFonts w:ascii="Times New Roman" w:hAnsi="Times New Roman" w:cs="Times New Roman"/>
          <w:b/>
        </w:rPr>
        <w:t>СКУСЕС</w:t>
      </w:r>
      <w:r w:rsidRPr="006B671F">
        <w:rPr>
          <w:rFonts w:ascii="Times New Roman" w:hAnsi="Times New Roman" w:cs="Times New Roman"/>
        </w:rPr>
        <w:t xml:space="preserve">), в т.ч. съгласуване на процедури за неприсъствено вземане на решения от Съвета. </w:t>
      </w:r>
    </w:p>
    <w:p w14:paraId="78FB4F33" w14:textId="353CD461" w:rsidR="00943E0E" w:rsidRPr="006B671F" w:rsidRDefault="00943E0E" w:rsidP="00FC4DB1">
      <w:pPr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6B671F">
        <w:rPr>
          <w:rFonts w:ascii="Times New Roman" w:hAnsi="Times New Roman" w:cs="Times New Roman"/>
        </w:rPr>
        <w:t xml:space="preserve">Участие в заседания/писмени процедури за неприсъствено вземане на решения на </w:t>
      </w:r>
      <w:r w:rsidRPr="006B671F">
        <w:rPr>
          <w:rFonts w:ascii="Times New Roman" w:hAnsi="Times New Roman" w:cs="Times New Roman"/>
          <w:b/>
        </w:rPr>
        <w:t>Комитети за наблюдение</w:t>
      </w:r>
      <w:r w:rsidRPr="006B671F">
        <w:rPr>
          <w:rFonts w:ascii="Times New Roman" w:hAnsi="Times New Roman" w:cs="Times New Roman"/>
        </w:rPr>
        <w:t xml:space="preserve"> (КН) </w:t>
      </w:r>
      <w:r w:rsidRPr="006B671F">
        <w:rPr>
          <w:rFonts w:ascii="Times New Roman" w:hAnsi="Times New Roman" w:cs="Times New Roman"/>
          <w:b/>
        </w:rPr>
        <w:t>по Оперативните програми на България</w:t>
      </w:r>
      <w:r w:rsidRPr="006B671F">
        <w:rPr>
          <w:rFonts w:ascii="Times New Roman" w:hAnsi="Times New Roman" w:cs="Times New Roman"/>
        </w:rPr>
        <w:t xml:space="preserve"> за периода 2014-2020 г., както и в работните групи по планиране на тези пр</w:t>
      </w:r>
      <w:r w:rsidR="006B671F" w:rsidRPr="006B671F">
        <w:rPr>
          <w:rFonts w:ascii="Times New Roman" w:hAnsi="Times New Roman" w:cs="Times New Roman"/>
        </w:rPr>
        <w:t>ограми за периода 2021-2027 г.</w:t>
      </w:r>
    </w:p>
    <w:p w14:paraId="5C27C097" w14:textId="77777777" w:rsidR="006B671F" w:rsidRPr="006B671F" w:rsidRDefault="00943E0E" w:rsidP="00FC4DB1">
      <w:pPr>
        <w:pStyle w:val="ListParagraph"/>
        <w:numPr>
          <w:ilvl w:val="0"/>
          <w:numId w:val="16"/>
        </w:numPr>
        <w:tabs>
          <w:tab w:val="left" w:pos="426"/>
        </w:tabs>
        <w:spacing w:before="120" w:after="120" w:line="360" w:lineRule="auto"/>
        <w:ind w:left="0" w:right="-142" w:firstLine="567"/>
        <w:contextualSpacing w:val="0"/>
        <w:jc w:val="both"/>
        <w:rPr>
          <w:rFonts w:ascii="Times New Roman" w:hAnsi="Times New Roman" w:cs="Times New Roman"/>
        </w:rPr>
      </w:pPr>
      <w:r w:rsidRPr="006B671F">
        <w:rPr>
          <w:rFonts w:ascii="Times New Roman" w:hAnsi="Times New Roman" w:cs="Times New Roman"/>
        </w:rPr>
        <w:t xml:space="preserve">Участие в </w:t>
      </w:r>
      <w:r w:rsidRPr="006B671F">
        <w:rPr>
          <w:rFonts w:ascii="Times New Roman" w:hAnsi="Times New Roman" w:cs="Times New Roman"/>
          <w:b/>
        </w:rPr>
        <w:t>Съвместни Комитети за наблюдение по програмите за трансгранично сътрудничество</w:t>
      </w:r>
    </w:p>
    <w:p w14:paraId="2C0FBB33" w14:textId="5A2BC2CA" w:rsidR="00943E0E" w:rsidRPr="006B671F" w:rsidRDefault="00943E0E" w:rsidP="00FC4DB1">
      <w:pPr>
        <w:pStyle w:val="ListParagraph"/>
        <w:numPr>
          <w:ilvl w:val="0"/>
          <w:numId w:val="16"/>
        </w:numPr>
        <w:tabs>
          <w:tab w:val="left" w:pos="426"/>
        </w:tabs>
        <w:spacing w:before="120" w:after="120" w:line="360" w:lineRule="auto"/>
        <w:ind w:left="0" w:right="-142" w:firstLine="567"/>
        <w:contextualSpacing w:val="0"/>
        <w:jc w:val="both"/>
        <w:rPr>
          <w:rFonts w:ascii="Times New Roman" w:hAnsi="Times New Roman" w:cs="Times New Roman"/>
        </w:rPr>
      </w:pPr>
      <w:r w:rsidRPr="006B671F">
        <w:rPr>
          <w:rFonts w:ascii="Times New Roman" w:hAnsi="Times New Roman" w:cs="Times New Roman"/>
        </w:rPr>
        <w:t xml:space="preserve">Участие в работата на други </w:t>
      </w:r>
      <w:r w:rsidRPr="006B671F">
        <w:rPr>
          <w:rFonts w:ascii="Times New Roman" w:hAnsi="Times New Roman" w:cs="Times New Roman"/>
          <w:b/>
        </w:rPr>
        <w:t>междуведомствени работни групи/ комитети/ комисии</w:t>
      </w:r>
      <w:r w:rsidRPr="006B671F">
        <w:rPr>
          <w:rFonts w:ascii="Times New Roman" w:hAnsi="Times New Roman" w:cs="Times New Roman"/>
        </w:rPr>
        <w:t>, касаещи пряко или косвено развитието на туризма и свързаните с него отрасли, в т.ч.: участие в Междуведомствена работна група № 28 Финансови и бюджетни въпроси към СЕВ Финансова рамка на ЕС след 2020 – Министерство на финансите.</w:t>
      </w:r>
    </w:p>
    <w:p w14:paraId="0B8F8614" w14:textId="249B0900" w:rsidR="00943E0E" w:rsidRPr="006B671F" w:rsidRDefault="00943E0E" w:rsidP="00FC4DB1">
      <w:pPr>
        <w:numPr>
          <w:ilvl w:val="0"/>
          <w:numId w:val="13"/>
        </w:numPr>
        <w:tabs>
          <w:tab w:val="left" w:pos="993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6B671F">
        <w:rPr>
          <w:rFonts w:ascii="Times New Roman" w:hAnsi="Times New Roman" w:cs="Times New Roman"/>
        </w:rPr>
        <w:t>Подкрепа на местни и регионални органи на изпълнителната власт, неправителствени организации и други заинтересовани страни при идентифициране, разработване и участие с проектни предложения по програми, финансирани от национални и международни източници.</w:t>
      </w:r>
    </w:p>
    <w:p w14:paraId="4ADE088E" w14:textId="3D174D18" w:rsidR="00943E0E" w:rsidRPr="006B671F" w:rsidRDefault="00943E0E" w:rsidP="00FC4DB1">
      <w:pPr>
        <w:tabs>
          <w:tab w:val="left" w:pos="851"/>
        </w:tabs>
        <w:spacing w:before="120" w:after="120" w:line="360" w:lineRule="auto"/>
        <w:ind w:left="-284" w:right="-142"/>
        <w:jc w:val="both"/>
        <w:rPr>
          <w:rFonts w:ascii="Times New Roman" w:hAnsi="Times New Roman" w:cs="Times New Roman"/>
        </w:rPr>
      </w:pPr>
      <w:r w:rsidRPr="006B671F">
        <w:rPr>
          <w:rFonts w:ascii="Times New Roman" w:hAnsi="Times New Roman" w:cs="Times New Roman"/>
        </w:rPr>
        <w:tab/>
        <w:t>През отчетния период се извършва текущ мониторинг на мерките (БФП и преференциално кредитиране) за финансиране на сектора за преодоляване на кризата с COVID-19. Вследствие, процедури/схеми и мерки, адекватни за туристическия сектор са публикувани на интернет страницата на МТ за използване от заинтересованите лица. Извършван е и текущо информиране по други канали (телефон и електронна поща) на лица и предприятия по отношение на текущи възможности за ка</w:t>
      </w:r>
      <w:r w:rsidR="006B671F">
        <w:rPr>
          <w:rFonts w:ascii="Times New Roman" w:hAnsi="Times New Roman" w:cs="Times New Roman"/>
        </w:rPr>
        <w:t xml:space="preserve">ндидатстване по програми на ЕС. </w:t>
      </w:r>
      <w:r w:rsidRPr="006B671F">
        <w:rPr>
          <w:rFonts w:ascii="Times New Roman" w:hAnsi="Times New Roman" w:cs="Times New Roman"/>
        </w:rPr>
        <w:t xml:space="preserve">През м. </w:t>
      </w:r>
      <w:r w:rsidR="006B671F" w:rsidRPr="006B671F">
        <w:rPr>
          <w:rFonts w:ascii="Times New Roman" w:hAnsi="Times New Roman" w:cs="Times New Roman"/>
        </w:rPr>
        <w:t xml:space="preserve">Март </w:t>
      </w:r>
      <w:r w:rsidRPr="006B671F">
        <w:rPr>
          <w:rFonts w:ascii="Times New Roman" w:hAnsi="Times New Roman" w:cs="Times New Roman"/>
        </w:rPr>
        <w:t xml:space="preserve">2022 г. е открита „гореща“ телефонна линия във връзка с кандидатстването по програмите за хуманитарна  помощ на лица от Украйна. Отговаря се системно, по електронна поща и по телефон, на въпроси по тази тематика от страна на служители от дирекция „Програмиране и управление на проекти“. </w:t>
      </w:r>
    </w:p>
    <w:p w14:paraId="00D20395" w14:textId="5A441712" w:rsidR="00943E0E" w:rsidRPr="006B671F" w:rsidRDefault="00943E0E" w:rsidP="00FC4DB1">
      <w:pPr>
        <w:numPr>
          <w:ilvl w:val="0"/>
          <w:numId w:val="13"/>
        </w:numPr>
        <w:tabs>
          <w:tab w:val="left" w:pos="993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6B671F">
        <w:rPr>
          <w:rFonts w:ascii="Times New Roman" w:hAnsi="Times New Roman" w:cs="Times New Roman"/>
        </w:rPr>
        <w:t>Осъществяване на процедурите по категоризиране и прекатегоризиране на туристическите обекти в компетенциите на министерството.</w:t>
      </w:r>
    </w:p>
    <w:p w14:paraId="456C1770" w14:textId="09B882F5" w:rsidR="00943E0E" w:rsidRPr="006B671F" w:rsidRDefault="00943E0E" w:rsidP="00FC4DB1">
      <w:pPr>
        <w:spacing w:before="120" w:after="120" w:line="360" w:lineRule="auto"/>
        <w:ind w:left="-284" w:right="-142" w:firstLine="567"/>
        <w:rPr>
          <w:rFonts w:ascii="Times New Roman" w:hAnsi="Times New Roman" w:cs="Times New Roman"/>
          <w:b/>
          <w:highlight w:val="yellow"/>
        </w:rPr>
      </w:pPr>
      <w:r w:rsidRPr="006B671F">
        <w:rPr>
          <w:rFonts w:ascii="Times New Roman" w:hAnsi="Times New Roman" w:cs="Times New Roman"/>
        </w:rPr>
        <w:lastRenderedPageBreak/>
        <w:t>З</w:t>
      </w:r>
      <w:r w:rsidR="006B671F" w:rsidRPr="006B671F">
        <w:rPr>
          <w:rFonts w:ascii="Times New Roman" w:hAnsi="Times New Roman" w:cs="Times New Roman"/>
        </w:rPr>
        <w:t xml:space="preserve">а периода 01.01.-30.06.2022 г. са издадени  </w:t>
      </w:r>
      <w:r w:rsidRPr="006B671F">
        <w:rPr>
          <w:rFonts w:ascii="Times New Roman" w:hAnsi="Times New Roman" w:cs="Times New Roman"/>
        </w:rPr>
        <w:t xml:space="preserve">временни удостоверения за открита процедура по категоризиране на туристически обекти, в т.ч. нови временни удостоверения за открита процедура по категоризиране с актуален срок на валидност – общо </w:t>
      </w:r>
      <w:r w:rsidRPr="006B671F">
        <w:rPr>
          <w:rFonts w:ascii="Times New Roman" w:hAnsi="Times New Roman" w:cs="Times New Roman"/>
          <w:bCs/>
        </w:rPr>
        <w:t>392</w:t>
      </w:r>
      <w:r w:rsidRPr="006B671F">
        <w:rPr>
          <w:rFonts w:ascii="Times New Roman" w:hAnsi="Times New Roman" w:cs="Times New Roman"/>
        </w:rPr>
        <w:t xml:space="preserve"> бр.; Извършени от експертни работни групи проверки на място за категоризиране на </w:t>
      </w:r>
      <w:r w:rsidRPr="006B671F">
        <w:rPr>
          <w:rFonts w:ascii="Times New Roman" w:hAnsi="Times New Roman" w:cs="Times New Roman"/>
          <w:b/>
        </w:rPr>
        <w:t>245</w:t>
      </w:r>
      <w:r w:rsidRPr="006B671F">
        <w:rPr>
          <w:rFonts w:ascii="Times New Roman" w:hAnsi="Times New Roman" w:cs="Times New Roman"/>
        </w:rPr>
        <w:t xml:space="preserve"> </w:t>
      </w:r>
      <w:r w:rsidRPr="006B671F">
        <w:rPr>
          <w:rFonts w:ascii="Times New Roman" w:hAnsi="Times New Roman" w:cs="Times New Roman"/>
          <w:b/>
        </w:rPr>
        <w:t xml:space="preserve">бр. туристически обекти </w:t>
      </w:r>
      <w:r w:rsidRPr="006B671F">
        <w:rPr>
          <w:rFonts w:ascii="Times New Roman" w:hAnsi="Times New Roman" w:cs="Times New Roman"/>
        </w:rPr>
        <w:t>(места за настаняване, заведения за хранене и развлечения, туристически хижи и</w:t>
      </w:r>
      <w:r w:rsidR="006B671F" w:rsidRPr="006B671F">
        <w:rPr>
          <w:rFonts w:ascii="Times New Roman" w:hAnsi="Times New Roman" w:cs="Times New Roman"/>
        </w:rPr>
        <w:t xml:space="preserve"> прилежащи към тях заведения за </w:t>
      </w:r>
      <w:r w:rsidRPr="006B671F">
        <w:rPr>
          <w:rFonts w:ascii="Times New Roman" w:hAnsi="Times New Roman" w:cs="Times New Roman"/>
        </w:rPr>
        <w:t xml:space="preserve">хранене); Проведени заседания на Експертната комисия по категоризация на туристически обекти при категоризиране на места за настаняване, заведения за хранене и развлечения и туристически хижи (ЕККТО) – </w:t>
      </w:r>
      <w:r w:rsidRPr="006B671F">
        <w:rPr>
          <w:rFonts w:ascii="Times New Roman" w:hAnsi="Times New Roman" w:cs="Times New Roman"/>
          <w:b/>
        </w:rPr>
        <w:t>3</w:t>
      </w:r>
      <w:r w:rsidRPr="006B671F">
        <w:rPr>
          <w:rFonts w:ascii="Times New Roman" w:hAnsi="Times New Roman" w:cs="Times New Roman"/>
        </w:rPr>
        <w:t>;</w:t>
      </w:r>
      <w:r w:rsidR="006B671F" w:rsidRPr="006B671F">
        <w:rPr>
          <w:rFonts w:ascii="Times New Roman" w:hAnsi="Times New Roman" w:cs="Times New Roman"/>
        </w:rPr>
        <w:t xml:space="preserve"> </w:t>
      </w:r>
      <w:r w:rsidRPr="006B671F">
        <w:rPr>
          <w:rFonts w:ascii="Times New Roman" w:hAnsi="Times New Roman" w:cs="Times New Roman"/>
        </w:rPr>
        <w:t xml:space="preserve">Издадени удостоверения за категория за места за настаняване и заведения за хранене и развлечения, туристически хижи и прилежащи към тях заведения за хранене </w:t>
      </w:r>
      <w:r w:rsidRPr="006B671F">
        <w:rPr>
          <w:rFonts w:ascii="Times New Roman" w:hAnsi="Times New Roman" w:cs="Times New Roman"/>
          <w:b/>
        </w:rPr>
        <w:t>– общо 217 бр.;</w:t>
      </w:r>
      <w:r w:rsidR="006B671F" w:rsidRPr="006B671F">
        <w:rPr>
          <w:rFonts w:ascii="Times New Roman" w:hAnsi="Times New Roman" w:cs="Times New Roman"/>
          <w:b/>
        </w:rPr>
        <w:t xml:space="preserve"> </w:t>
      </w:r>
      <w:r w:rsidRPr="006B671F">
        <w:rPr>
          <w:rFonts w:ascii="Times New Roman" w:hAnsi="Times New Roman" w:cs="Times New Roman"/>
        </w:rPr>
        <w:t xml:space="preserve">- </w:t>
      </w:r>
    </w:p>
    <w:p w14:paraId="5D379FEB" w14:textId="4C63439A" w:rsidR="00943E0E" w:rsidRPr="006B671F" w:rsidRDefault="00943E0E" w:rsidP="00FC4DB1">
      <w:pPr>
        <w:numPr>
          <w:ilvl w:val="0"/>
          <w:numId w:val="13"/>
        </w:numPr>
        <w:tabs>
          <w:tab w:val="left" w:pos="993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6B671F">
        <w:rPr>
          <w:rFonts w:ascii="Times New Roman" w:hAnsi="Times New Roman" w:cs="Times New Roman"/>
        </w:rPr>
        <w:t xml:space="preserve"> Осъществяване на процедурите по регистрация на туроператорите и туристическите агенти.</w:t>
      </w:r>
      <w:r w:rsidR="006B671F" w:rsidRPr="006B671F">
        <w:rPr>
          <w:rFonts w:ascii="Times New Roman" w:hAnsi="Times New Roman" w:cs="Times New Roman"/>
        </w:rPr>
        <w:t xml:space="preserve"> </w:t>
      </w:r>
      <w:r w:rsidR="006B671F" w:rsidRPr="006B671F">
        <w:rPr>
          <w:rFonts w:ascii="Times New Roman" w:hAnsi="Times New Roman" w:cs="Times New Roman"/>
        </w:rPr>
        <w:t>Осъществяване на процедурите по вписване на организациите за управление на туристическите райони, туристическите сдружения, на правоспособните екскурзоводи, планински водачи и ски учители</w:t>
      </w:r>
    </w:p>
    <w:p w14:paraId="7463A78E" w14:textId="1E777A71" w:rsidR="00943E0E" w:rsidRPr="00575AE1" w:rsidRDefault="00943E0E" w:rsidP="00FC4DB1">
      <w:pPr>
        <w:pStyle w:val="ListParagraph"/>
        <w:numPr>
          <w:ilvl w:val="0"/>
          <w:numId w:val="27"/>
        </w:numPr>
        <w:spacing w:before="120" w:after="120" w:line="360" w:lineRule="auto"/>
        <w:ind w:left="0" w:right="-142" w:firstLine="0"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575AE1">
        <w:rPr>
          <w:rFonts w:ascii="Times New Roman" w:hAnsi="Times New Roman" w:cs="Times New Roman"/>
          <w:b/>
        </w:rPr>
        <w:t xml:space="preserve">За </w:t>
      </w:r>
      <w:r w:rsidR="006B671F" w:rsidRPr="00575AE1">
        <w:rPr>
          <w:rFonts w:ascii="Times New Roman" w:hAnsi="Times New Roman" w:cs="Times New Roman"/>
          <w:b/>
        </w:rPr>
        <w:t xml:space="preserve">периода 01.01.-30.06.2022 г. са </w:t>
      </w:r>
      <w:r w:rsidRPr="00575AE1">
        <w:rPr>
          <w:rFonts w:ascii="Times New Roman" w:eastAsia="Times New Roman" w:hAnsi="Times New Roman" w:cs="Times New Roman"/>
          <w:b/>
          <w:lang w:eastAsia="bg-BG"/>
        </w:rPr>
        <w:t>приети заявления</w:t>
      </w:r>
      <w:r w:rsidRPr="00575AE1">
        <w:rPr>
          <w:rFonts w:ascii="Times New Roman" w:eastAsia="Times New Roman" w:hAnsi="Times New Roman" w:cs="Times New Roman"/>
          <w:lang w:eastAsia="bg-BG"/>
        </w:rPr>
        <w:t xml:space="preserve"> за регистрация за извършване на туроператорска и/или туристическа агентска дейност </w:t>
      </w:r>
      <w:r w:rsidRPr="00575AE1">
        <w:rPr>
          <w:rFonts w:ascii="Times New Roman" w:eastAsia="Times New Roman" w:hAnsi="Times New Roman" w:cs="Times New Roman"/>
          <w:b/>
          <w:lang w:eastAsia="bg-BG"/>
        </w:rPr>
        <w:t xml:space="preserve">–  </w:t>
      </w:r>
      <w:r w:rsidR="006B671F" w:rsidRPr="00575AE1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40 бр. ; Р</w:t>
      </w:r>
      <w:r w:rsidRPr="00575AE1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азгледани</w:t>
      </w:r>
      <w:r w:rsidRPr="00575AE1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</w:t>
      </w:r>
      <w:r w:rsidR="006B671F" w:rsidRPr="00575AE1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и </w:t>
      </w:r>
      <w:r w:rsidRPr="00575AE1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приети заявления за регистрация за извършване на туроператорска и/или туристическа агентска дейност </w:t>
      </w:r>
      <w:r w:rsidRPr="00575AE1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–  40 бр.;</w:t>
      </w:r>
      <w:r w:rsidR="006B671F" w:rsidRPr="00575AE1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 И</w:t>
      </w:r>
      <w:r w:rsidRPr="00575AE1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здадени удостоверения</w:t>
      </w:r>
      <w:r w:rsidRPr="00575AE1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за регистрация за извършване на туроператорска и/или туристическа агентска дейност – </w:t>
      </w:r>
      <w:r w:rsidRPr="00575AE1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 48 бр.</w:t>
      </w:r>
      <w:r w:rsidR="006B671F" w:rsidRPr="00575AE1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; </w:t>
      </w:r>
      <w:r w:rsidR="006B671F" w:rsidRPr="00575AE1">
        <w:rPr>
          <w:rFonts w:ascii="Times New Roman" w:eastAsia="Times New Roman" w:hAnsi="Times New Roman" w:cs="Times New Roman"/>
          <w:color w:val="000000" w:themeColor="text1"/>
          <w:lang w:eastAsia="bg-BG"/>
        </w:rPr>
        <w:t>Издадени</w:t>
      </w:r>
      <w:r w:rsidRPr="00575AE1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</w:t>
      </w:r>
      <w:r w:rsidRPr="00575AE1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заповеди за регистрацията</w:t>
      </w:r>
      <w:r w:rsidRPr="00575AE1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на туроператори и/или туристически агенти –</w:t>
      </w:r>
      <w:r w:rsidRPr="00575AE1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 3 бр.;</w:t>
      </w:r>
      <w:r w:rsidR="006B671F" w:rsidRPr="00575AE1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 </w:t>
      </w:r>
      <w:r w:rsidRPr="00575AE1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общ брой издадени </w:t>
      </w:r>
      <w:r w:rsidRPr="00575AE1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заповеди за прекратяване на регистрацията</w:t>
      </w:r>
      <w:r w:rsidRPr="00575AE1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на туроператори и/или туристически агенти – </w:t>
      </w:r>
      <w:r w:rsidRPr="00575AE1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 6 бр.;</w:t>
      </w:r>
    </w:p>
    <w:p w14:paraId="468685C5" w14:textId="7F76A860" w:rsidR="00943E0E" w:rsidRPr="00575AE1" w:rsidRDefault="00943E0E" w:rsidP="00FC4DB1">
      <w:pPr>
        <w:pStyle w:val="ListParagraph"/>
        <w:numPr>
          <w:ilvl w:val="0"/>
          <w:numId w:val="27"/>
        </w:numPr>
        <w:spacing w:before="120" w:after="120" w:line="360" w:lineRule="auto"/>
        <w:ind w:left="0" w:right="-142" w:firstLine="0"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575AE1">
        <w:rPr>
          <w:rFonts w:ascii="Times New Roman" w:hAnsi="Times New Roman" w:cs="Times New Roman"/>
          <w:b/>
        </w:rPr>
        <w:t>За периода 01.01.-30.06.2022 г.</w:t>
      </w:r>
      <w:r w:rsidR="006B671F" w:rsidRPr="00575AE1">
        <w:rPr>
          <w:rFonts w:ascii="Times New Roman" w:hAnsi="Times New Roman" w:cs="Times New Roman"/>
        </w:rPr>
        <w:t xml:space="preserve"> вкл. са налице в</w:t>
      </w:r>
      <w:r w:rsidRPr="00575AE1">
        <w:rPr>
          <w:rFonts w:ascii="Times New Roman" w:hAnsi="Times New Roman" w:cs="Times New Roman"/>
        </w:rPr>
        <w:t>писани туристически сдружения – 4 бр.</w:t>
      </w:r>
      <w:r w:rsidR="006B671F" w:rsidRPr="00575AE1">
        <w:rPr>
          <w:rFonts w:ascii="Times New Roman" w:hAnsi="Times New Roman" w:cs="Times New Roman"/>
        </w:rPr>
        <w:t>;</w:t>
      </w:r>
      <w:r w:rsidRPr="00575AE1">
        <w:rPr>
          <w:rFonts w:ascii="Times New Roman" w:hAnsi="Times New Roman" w:cs="Times New Roman"/>
        </w:rPr>
        <w:t xml:space="preserve">     Издадени Заповеди за вписване:  4 бр.</w:t>
      </w:r>
      <w:r w:rsidR="006B671F" w:rsidRPr="00575AE1">
        <w:rPr>
          <w:rFonts w:ascii="Times New Roman" w:hAnsi="Times New Roman" w:cs="Times New Roman"/>
        </w:rPr>
        <w:t xml:space="preserve">; </w:t>
      </w:r>
      <w:r w:rsidRPr="00575AE1">
        <w:rPr>
          <w:rFonts w:ascii="Times New Roman" w:hAnsi="Times New Roman" w:cs="Times New Roman"/>
        </w:rPr>
        <w:t>Издадени Удостоверения за вписване: 4 бр.</w:t>
      </w:r>
    </w:p>
    <w:p w14:paraId="3221C57C" w14:textId="5212C014" w:rsidR="00943E0E" w:rsidRPr="00575AE1" w:rsidRDefault="00943E0E" w:rsidP="00FC4DB1">
      <w:pPr>
        <w:pStyle w:val="ListParagraph"/>
        <w:numPr>
          <w:ilvl w:val="0"/>
          <w:numId w:val="27"/>
        </w:numPr>
        <w:spacing w:before="120" w:after="120" w:line="360" w:lineRule="auto"/>
        <w:ind w:left="0" w:right="-142" w:firstLine="0"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575AE1">
        <w:rPr>
          <w:rFonts w:ascii="Times New Roman" w:hAnsi="Times New Roman" w:cs="Times New Roman"/>
        </w:rPr>
        <w:t xml:space="preserve">Организирани и проведени в МТ изпити за придобиване на правоспособност за упражняване на професията „Екскурзовод с допуснати до явяване на изпит общо </w:t>
      </w:r>
      <w:r w:rsidRPr="00575AE1">
        <w:rPr>
          <w:rFonts w:ascii="Times New Roman" w:hAnsi="Times New Roman" w:cs="Times New Roman"/>
          <w:b/>
        </w:rPr>
        <w:t>32 бр.</w:t>
      </w:r>
      <w:r w:rsidRPr="00575AE1">
        <w:rPr>
          <w:rFonts w:ascii="Times New Roman" w:hAnsi="Times New Roman" w:cs="Times New Roman"/>
        </w:rPr>
        <w:t xml:space="preserve"> лица. Успешно издържали изпитите са</w:t>
      </w:r>
      <w:r w:rsidRPr="00575AE1">
        <w:rPr>
          <w:rFonts w:ascii="Times New Roman" w:hAnsi="Times New Roman" w:cs="Times New Roman"/>
          <w:b/>
        </w:rPr>
        <w:t xml:space="preserve"> общо 23 лица</w:t>
      </w:r>
      <w:r w:rsidRPr="00575AE1">
        <w:rPr>
          <w:rFonts w:ascii="Times New Roman" w:hAnsi="Times New Roman" w:cs="Times New Roman"/>
        </w:rPr>
        <w:t>;</w:t>
      </w:r>
    </w:p>
    <w:p w14:paraId="13612A8A" w14:textId="4850DC65" w:rsidR="00943E0E" w:rsidRPr="00575AE1" w:rsidRDefault="00575AE1" w:rsidP="00FC4DB1">
      <w:pPr>
        <w:pStyle w:val="ListParagraph"/>
        <w:numPr>
          <w:ilvl w:val="0"/>
          <w:numId w:val="27"/>
        </w:numPr>
        <w:tabs>
          <w:tab w:val="left" w:pos="993"/>
        </w:tabs>
        <w:spacing w:before="120" w:after="120" w:line="360" w:lineRule="auto"/>
        <w:ind w:left="0" w:right="-142" w:firstLine="0"/>
        <w:jc w:val="both"/>
        <w:rPr>
          <w:rFonts w:ascii="Times New Roman" w:hAnsi="Times New Roman" w:cs="Times New Roman"/>
        </w:rPr>
      </w:pPr>
      <w:r w:rsidRPr="00575AE1">
        <w:rPr>
          <w:rFonts w:ascii="Times New Roman" w:hAnsi="Times New Roman" w:cs="Times New Roman"/>
        </w:rPr>
        <w:t>О</w:t>
      </w:r>
      <w:r w:rsidR="00943E0E" w:rsidRPr="00575AE1">
        <w:rPr>
          <w:rFonts w:ascii="Times New Roman" w:hAnsi="Times New Roman" w:cs="Times New Roman"/>
        </w:rPr>
        <w:t xml:space="preserve">рганизирани и проведени изпити за придобиване на правоспособност за упражняване на професията „Планински водач“ в периода от 23.06.2022 г. до 24.06.2022 г., с допуснати до явяване на изпит общо </w:t>
      </w:r>
      <w:r w:rsidR="00943E0E" w:rsidRPr="00575AE1">
        <w:rPr>
          <w:rFonts w:ascii="Times New Roman" w:hAnsi="Times New Roman" w:cs="Times New Roman"/>
          <w:b/>
        </w:rPr>
        <w:t>25 бр.</w:t>
      </w:r>
      <w:r w:rsidR="00943E0E" w:rsidRPr="00575AE1">
        <w:rPr>
          <w:rFonts w:ascii="Times New Roman" w:hAnsi="Times New Roman" w:cs="Times New Roman"/>
        </w:rPr>
        <w:t xml:space="preserve"> лица. Успешно издържали изпитите са</w:t>
      </w:r>
      <w:r w:rsidR="00943E0E" w:rsidRPr="00575AE1">
        <w:rPr>
          <w:rFonts w:ascii="Times New Roman" w:hAnsi="Times New Roman" w:cs="Times New Roman"/>
          <w:b/>
        </w:rPr>
        <w:t xml:space="preserve"> общо 18 лица</w:t>
      </w:r>
      <w:r w:rsidR="00943E0E" w:rsidRPr="00575AE1">
        <w:rPr>
          <w:rFonts w:ascii="Times New Roman" w:hAnsi="Times New Roman" w:cs="Times New Roman"/>
        </w:rPr>
        <w:t>;</w:t>
      </w:r>
      <w:r w:rsidRPr="00575AE1">
        <w:rPr>
          <w:rFonts w:ascii="Times New Roman" w:hAnsi="Times New Roman" w:cs="Times New Roman"/>
        </w:rPr>
        <w:t xml:space="preserve"> </w:t>
      </w:r>
      <w:r w:rsidR="00943E0E" w:rsidRPr="00575AE1">
        <w:rPr>
          <w:rFonts w:ascii="Times New Roman" w:hAnsi="Times New Roman" w:cs="Times New Roman"/>
        </w:rPr>
        <w:t>Вписани правоспособни планински водачи в НТР и издадени идентификационни карти –</w:t>
      </w:r>
      <w:r w:rsidR="00943E0E" w:rsidRPr="00575AE1">
        <w:rPr>
          <w:rFonts w:ascii="Times New Roman" w:hAnsi="Times New Roman" w:cs="Times New Roman"/>
          <w:b/>
        </w:rPr>
        <w:t xml:space="preserve"> 11 бр.</w:t>
      </w:r>
      <w:r w:rsidR="00943E0E" w:rsidRPr="00575AE1">
        <w:rPr>
          <w:rFonts w:ascii="Times New Roman" w:hAnsi="Times New Roman" w:cs="Times New Roman"/>
        </w:rPr>
        <w:t>;</w:t>
      </w:r>
    </w:p>
    <w:p w14:paraId="29C8D763" w14:textId="34768190" w:rsidR="00943E0E" w:rsidRPr="00575AE1" w:rsidRDefault="00943E0E" w:rsidP="00FC4DB1">
      <w:pPr>
        <w:numPr>
          <w:ilvl w:val="0"/>
          <w:numId w:val="13"/>
        </w:numPr>
        <w:tabs>
          <w:tab w:val="left" w:pos="993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575AE1">
        <w:rPr>
          <w:rFonts w:ascii="Times New Roman" w:hAnsi="Times New Roman" w:cs="Times New Roman"/>
        </w:rPr>
        <w:t>Разработване въвеждането на единна информационна платформа за комуникация по защитени канали между вписаните в националния туристически регистър лица и заинтересованите такива от централни и териториални о</w:t>
      </w:r>
      <w:r w:rsidR="00575AE1" w:rsidRPr="00575AE1">
        <w:rPr>
          <w:rFonts w:ascii="Times New Roman" w:hAnsi="Times New Roman" w:cs="Times New Roman"/>
        </w:rPr>
        <w:t>ргани на изпълнителната власт</w:t>
      </w:r>
    </w:p>
    <w:p w14:paraId="0DF0BA66" w14:textId="4C7F9747" w:rsidR="00943E0E" w:rsidRPr="00575AE1" w:rsidRDefault="00943E0E" w:rsidP="00FC4DB1">
      <w:pPr>
        <w:autoSpaceDE w:val="0"/>
        <w:autoSpaceDN w:val="0"/>
        <w:adjustRightInd w:val="0"/>
        <w:spacing w:before="120" w:after="120" w:line="360" w:lineRule="auto"/>
        <w:ind w:left="-284" w:right="-142" w:firstLine="708"/>
        <w:jc w:val="both"/>
        <w:rPr>
          <w:rFonts w:ascii="Times New Roman" w:hAnsi="Times New Roman" w:cs="Times New Roman"/>
          <w:bCs/>
          <w:iCs/>
        </w:rPr>
      </w:pPr>
      <w:r w:rsidRPr="00575AE1">
        <w:rPr>
          <w:rFonts w:ascii="Times New Roman" w:hAnsi="Times New Roman" w:cs="Times New Roman"/>
        </w:rPr>
        <w:t xml:space="preserve">Единната система за туристическа информация (ЕСТИ) е разработена и внедрена от Министерството на туризма и функционира в пълния си обхват. Внедряването на системата гарантира прозрачна икономическа среда и поставя конкурентоспособността в сектора върху реална основа. Чрез нея се събират данни за реализираните нощувки в местата за настаняване на територията на цялата страна, автоматизират се процесите по интегриране и обработка на данни и се повишава </w:t>
      </w:r>
      <w:r w:rsidRPr="00575AE1">
        <w:rPr>
          <w:rFonts w:ascii="Times New Roman" w:hAnsi="Times New Roman" w:cs="Times New Roman"/>
        </w:rPr>
        <w:lastRenderedPageBreak/>
        <w:t>ефективността на контролната дейност, като едновременно с това се осигурява статистическа и детайлизирана информация за заинтересованите институции</w:t>
      </w:r>
      <w:r w:rsidR="00575AE1" w:rsidRPr="00575AE1">
        <w:rPr>
          <w:rFonts w:ascii="Times New Roman" w:hAnsi="Times New Roman" w:cs="Times New Roman"/>
        </w:rPr>
        <w:t>.</w:t>
      </w:r>
      <w:r w:rsidR="00575AE1">
        <w:rPr>
          <w:rFonts w:ascii="Times New Roman" w:hAnsi="Times New Roman" w:cs="Times New Roman"/>
        </w:rPr>
        <w:t xml:space="preserve"> </w:t>
      </w:r>
      <w:r w:rsidRPr="00575AE1">
        <w:rPr>
          <w:rFonts w:ascii="Times New Roman" w:hAnsi="Times New Roman" w:cs="Times New Roman"/>
          <w:bCs/>
          <w:iCs/>
        </w:rPr>
        <w:t>По данни от ЕСТИ местата за настаняване с активни профили са 25 971 като от тях 17 072 използват специално разработения и безплатно предоставен на потребителите модул Система регистър настаняване.</w:t>
      </w:r>
    </w:p>
    <w:p w14:paraId="3D0321A5" w14:textId="75B1D734" w:rsidR="00943E0E" w:rsidRPr="00575AE1" w:rsidRDefault="00943E0E" w:rsidP="00FC4DB1">
      <w:pPr>
        <w:numPr>
          <w:ilvl w:val="0"/>
          <w:numId w:val="13"/>
        </w:numPr>
        <w:tabs>
          <w:tab w:val="left" w:pos="993"/>
        </w:tabs>
        <w:spacing w:before="120" w:after="120" w:line="360" w:lineRule="auto"/>
        <w:ind w:left="-284" w:right="-142" w:firstLine="567"/>
        <w:jc w:val="both"/>
        <w:rPr>
          <w:rFonts w:ascii="Times New Roman" w:hAnsi="Times New Roman" w:cs="Times New Roman"/>
        </w:rPr>
      </w:pPr>
      <w:r w:rsidRPr="00575AE1">
        <w:rPr>
          <w:rFonts w:ascii="Times New Roman" w:hAnsi="Times New Roman" w:cs="Times New Roman"/>
        </w:rPr>
        <w:t>Действия по предоставяне на концесии и отдаване под наем на морски плажове по реда на ЗУЧК;</w:t>
      </w:r>
    </w:p>
    <w:p w14:paraId="23BAB0B0" w14:textId="57B99D2B" w:rsidR="00943E0E" w:rsidRDefault="00943E0E" w:rsidP="00FC4DB1">
      <w:pPr>
        <w:spacing w:before="120" w:after="120" w:line="360" w:lineRule="auto"/>
        <w:ind w:left="-284" w:right="-142" w:firstLine="720"/>
        <w:jc w:val="both"/>
        <w:rPr>
          <w:rFonts w:ascii="Times New Roman" w:hAnsi="Times New Roman" w:cs="Times New Roman"/>
        </w:rPr>
      </w:pPr>
      <w:r w:rsidRPr="00575AE1">
        <w:rPr>
          <w:rFonts w:ascii="Times New Roman" w:hAnsi="Times New Roman" w:cs="Times New Roman"/>
        </w:rPr>
        <w:t>За първо полугодие на 2022 г. не са открити процедури за възлагане на концесия за морски плажове. В резултат на проведените тръжни процедури са сключени нови деветнадесет договора за отдаване под наем на морски плажове, с което съответните плажове са обезпечени за летен сезон 2022 г. със задължителните дейности по Закона за устройството на Черноморското крайбрежие.  Обектите са приведени в необходимото фактическо състояние и са предадени на наемателите от служители на дирекция „Концесиониране, наемна и регулаторна дейност в туризма“.</w:t>
      </w:r>
    </w:p>
    <w:p w14:paraId="36CE18F7" w14:textId="77777777" w:rsidR="00943E0E" w:rsidRPr="00575AE1" w:rsidRDefault="00943E0E" w:rsidP="00FC4DB1">
      <w:pPr>
        <w:spacing w:before="120" w:after="120" w:line="360" w:lineRule="auto"/>
        <w:ind w:left="-284" w:right="-284"/>
        <w:jc w:val="both"/>
        <w:rPr>
          <w:rFonts w:ascii="Times New Roman" w:hAnsi="Times New Roman" w:cs="Times New Roman"/>
          <w:b/>
          <w:sz w:val="8"/>
          <w:szCs w:val="8"/>
        </w:rPr>
      </w:pPr>
      <w:bookmarkStart w:id="1" w:name="_Toc370402924"/>
      <w:bookmarkStart w:id="2" w:name="_Toc382332180"/>
      <w:bookmarkEnd w:id="1"/>
      <w:bookmarkEnd w:id="2"/>
    </w:p>
    <w:p w14:paraId="67E7BEC4" w14:textId="3760BBB0" w:rsidR="00646F7E" w:rsidRPr="00575AE1" w:rsidRDefault="00575AE1" w:rsidP="00FC4DB1">
      <w:pPr>
        <w:pStyle w:val="ListParagraph"/>
        <w:numPr>
          <w:ilvl w:val="0"/>
          <w:numId w:val="3"/>
        </w:numPr>
        <w:spacing w:before="120" w:after="120" w:line="360" w:lineRule="auto"/>
        <w:ind w:righ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ПРЕГЛЕД НА ИЗПЪЛНЕНИЕТО НА БЮДЖЕТНА </w:t>
      </w:r>
      <w:r w:rsidR="00C54C57" w:rsidRPr="00575AE1">
        <w:rPr>
          <w:rFonts w:ascii="Times New Roman" w:hAnsi="Times New Roman" w:cs="Times New Roman"/>
          <w:b/>
        </w:rPr>
        <w:t>ПРОГРАМА "РАЗВИТИЕ НА НАЦИОНАЛНАТА ТУРИСТИЧЕСКА РЕКЛАМА И МЕЖДУНАРОДНО СЪТРУДНИЧЕСТВО В ОБЛАСТТА НА ТУРИЗМА"</w:t>
      </w:r>
    </w:p>
    <w:p w14:paraId="483CDF05" w14:textId="77777777" w:rsidR="00575AE1" w:rsidRPr="00554A12" w:rsidRDefault="00575AE1" w:rsidP="00FC4DB1">
      <w:pPr>
        <w:spacing w:before="120" w:after="120" w:line="360" w:lineRule="auto"/>
        <w:ind w:left="-284" w:right="-142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>1. Популяризиране на българския туристически продукт чрез участие с национални и информационни щандове на международни туристически изложения в България и в чужбина:</w:t>
      </w:r>
    </w:p>
    <w:p w14:paraId="7DE16333" w14:textId="21DEF6EF" w:rsidR="00575AE1" w:rsidRPr="00554A12" w:rsidRDefault="00575AE1" w:rsidP="00FC4DB1">
      <w:pPr>
        <w:pStyle w:val="ListParagraph"/>
        <w:numPr>
          <w:ilvl w:val="0"/>
          <w:numId w:val="31"/>
        </w:numPr>
        <w:spacing w:before="120" w:after="120" w:line="360" w:lineRule="auto"/>
        <w:ind w:left="-142" w:right="-142" w:firstLine="0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 xml:space="preserve">Участия на 10 международни туристически и специализирани изложения на основни и перспективни пазари, с цел имиджово представяне на страната, повишаване информираността на посетителите относно разнообразните възможности за туризъм, осъществяване на контакти с чуждестранни туроператори и агенции за включване на България в програмите им за 2022/2023 г. или за тяхното обогатяване. </w:t>
      </w:r>
    </w:p>
    <w:p w14:paraId="318DEF00" w14:textId="58EDEFC4" w:rsidR="00575AE1" w:rsidRPr="00554A12" w:rsidRDefault="00575AE1" w:rsidP="00FC4DB1">
      <w:pPr>
        <w:pStyle w:val="ListParagraph"/>
        <w:numPr>
          <w:ilvl w:val="0"/>
          <w:numId w:val="31"/>
        </w:numPr>
        <w:spacing w:before="120" w:after="120" w:line="360" w:lineRule="auto"/>
        <w:ind w:left="-142" w:right="-142" w:firstLine="0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 xml:space="preserve">За периода януари — юни 2022 г. бяха организирани и успешно проведени следните международни туристически изложения в присъствена форма (9 бр.): FITUR 2022 — Мадрид, Испания, Ваканция и СПА Експо — София, България, МТМ 2022 — Тел  Авив, Израел; EMITT — Истанбул, Турция, TTR — Букурещ, Румъния, </w:t>
      </w:r>
      <w:proofErr w:type="spellStart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>Arabian</w:t>
      </w:r>
      <w:proofErr w:type="spellEnd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 xml:space="preserve"> Travel Market — Дубай (присъствено и виртуално), ОАЕ, МЕХ — Франкфурт, Германия, IFT — Белград, Република Сърбия, </w:t>
      </w:r>
      <w:proofErr w:type="spellStart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>Global</w:t>
      </w:r>
      <w:proofErr w:type="spellEnd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>Bird</w:t>
      </w:r>
      <w:proofErr w:type="spellEnd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>Fair</w:t>
      </w:r>
      <w:proofErr w:type="spellEnd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 xml:space="preserve"> — </w:t>
      </w:r>
      <w:proofErr w:type="spellStart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>Рутланд</w:t>
      </w:r>
      <w:proofErr w:type="spellEnd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>, Великобритания.</w:t>
      </w:r>
    </w:p>
    <w:p w14:paraId="2D16ADD1" w14:textId="6A44DBA1" w:rsidR="00575AE1" w:rsidRPr="00554A12" w:rsidRDefault="00575AE1" w:rsidP="00FC4DB1">
      <w:pPr>
        <w:pStyle w:val="ListParagraph"/>
        <w:numPr>
          <w:ilvl w:val="0"/>
          <w:numId w:val="31"/>
        </w:numPr>
        <w:spacing w:before="120" w:after="120" w:line="360" w:lineRule="auto"/>
        <w:ind w:left="-142" w:right="-142" w:firstLine="0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 xml:space="preserve">На пазар България бяха реализирани информационни щандове на: Трето издание на Български туристически награди, Национален събор на Староселци „Тракийски отпечатък върху българската култура”, „Награда за телевизионна журналистика Свети Влас”, Трън Ултра </w:t>
      </w:r>
      <w:proofErr w:type="spellStart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>Рън</w:t>
      </w:r>
      <w:proofErr w:type="spellEnd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 xml:space="preserve"> (29 май 2022 г.), гр. Трън, „Културен туризъм” в гр. Велико Търново, </w:t>
      </w:r>
      <w:proofErr w:type="spellStart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>Camping</w:t>
      </w:r>
      <w:proofErr w:type="spellEnd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 xml:space="preserve"> &amp; </w:t>
      </w:r>
      <w:proofErr w:type="spellStart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>Caravaning</w:t>
      </w:r>
      <w:proofErr w:type="spellEnd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>Ехро</w:t>
      </w:r>
      <w:proofErr w:type="spellEnd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 xml:space="preserve"> в гр. София, 15-17.04.2022 г., Петнадесети черноморски форум, в гр. Варна, на 15-16.04.2022 г., Дефиле „Вино и </w:t>
      </w:r>
      <w:proofErr w:type="spellStart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>гурме</w:t>
      </w:r>
      <w:proofErr w:type="spellEnd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 xml:space="preserve">”, в гр. Пловдив, на 14-15.05.2022 г., „Уикенд туризъм”, в гр. Русе, на 16-18.06.2022 г., Национален конгрес по здравен туризъм, в периода 28.06.2022 г. </w:t>
      </w:r>
      <w:proofErr w:type="spellStart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>к.к</w:t>
      </w:r>
      <w:proofErr w:type="spellEnd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>. Албена и др.</w:t>
      </w:r>
    </w:p>
    <w:p w14:paraId="009B41D6" w14:textId="77777777" w:rsidR="00575AE1" w:rsidRPr="00554A12" w:rsidRDefault="00575AE1" w:rsidP="00FC4DB1">
      <w:pPr>
        <w:spacing w:before="120" w:after="120" w:line="360" w:lineRule="auto"/>
        <w:ind w:left="-284" w:right="-142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>2. Осъществяване на комуникационни кампании на основни целеви пазари с цел утвърждаване на позитивния ИМИДЖ на България като Дестинация и насърчаване на избора й от целевите групи:</w:t>
      </w:r>
    </w:p>
    <w:p w14:paraId="0EE717D5" w14:textId="08B9FBCD" w:rsidR="00554A12" w:rsidRPr="00554A12" w:rsidRDefault="00575AE1" w:rsidP="00FC4DB1">
      <w:pPr>
        <w:pStyle w:val="ListParagraph"/>
        <w:numPr>
          <w:ilvl w:val="0"/>
          <w:numId w:val="32"/>
        </w:numPr>
        <w:spacing w:before="120" w:after="120" w:line="360" w:lineRule="auto"/>
        <w:ind w:left="-284" w:right="-142" w:firstLine="0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lastRenderedPageBreak/>
        <w:t xml:space="preserve">Реализирани бяха кампании за насърчаване на входящия туристопоток от целеви и перспективни пазари за сезон Зима 2021 г./2022 г. и Лято 2022 г. в телевизионни медии и техните дигитални канали </w:t>
      </w:r>
      <w:r w:rsidR="00554A12" w:rsidRPr="00554A12">
        <w:rPr>
          <w:rFonts w:ascii="Times New Roman" w:eastAsia="Times New Roman" w:hAnsi="Times New Roman" w:cs="Times New Roman"/>
          <w:color w:val="000000"/>
          <w:lang w:eastAsia="bg-BG"/>
        </w:rPr>
        <w:t xml:space="preserve">на пазари – Румъния, Сърбия, Северна Македония, </w:t>
      </w:r>
      <w:proofErr w:type="spellStart"/>
      <w:r w:rsidR="00554A12" w:rsidRPr="00554A12">
        <w:rPr>
          <w:rFonts w:ascii="Times New Roman" w:eastAsia="Times New Roman" w:hAnsi="Times New Roman" w:cs="Times New Roman"/>
          <w:color w:val="000000"/>
          <w:lang w:eastAsia="bg-BG"/>
        </w:rPr>
        <w:t>Германив</w:t>
      </w:r>
      <w:proofErr w:type="spellEnd"/>
      <w:r w:rsidR="00554A12" w:rsidRPr="00554A12">
        <w:rPr>
          <w:rFonts w:ascii="Times New Roman" w:eastAsia="Times New Roman" w:hAnsi="Times New Roman" w:cs="Times New Roman"/>
          <w:color w:val="000000"/>
          <w:lang w:eastAsia="bg-BG"/>
        </w:rPr>
        <w:t xml:space="preserve">, Австрия, Полша, Чехия, </w:t>
      </w:r>
      <w:proofErr w:type="spellStart"/>
      <w:r w:rsidR="00554A12" w:rsidRPr="00554A12">
        <w:rPr>
          <w:rFonts w:ascii="Times New Roman" w:eastAsia="Times New Roman" w:hAnsi="Times New Roman" w:cs="Times New Roman"/>
          <w:color w:val="000000"/>
          <w:lang w:eastAsia="bg-BG"/>
        </w:rPr>
        <w:t>Изрел</w:t>
      </w:r>
      <w:proofErr w:type="spellEnd"/>
      <w:r w:rsidR="00554A12" w:rsidRPr="00554A12">
        <w:rPr>
          <w:rFonts w:ascii="Times New Roman" w:eastAsia="Times New Roman" w:hAnsi="Times New Roman" w:cs="Times New Roman"/>
          <w:color w:val="000000"/>
          <w:lang w:eastAsia="bg-BG"/>
        </w:rPr>
        <w:t xml:space="preserve">, Великобритания, </w:t>
      </w:r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 xml:space="preserve"> Великобритания, Нидерландия, Норвегия, Дания, Швеция, Унгария, Латвия, Франция, Естония</w:t>
      </w:r>
      <w:r w:rsidR="00554A12" w:rsidRPr="00554A12">
        <w:rPr>
          <w:rFonts w:ascii="Times New Roman" w:eastAsia="Times New Roman" w:hAnsi="Times New Roman" w:cs="Times New Roman"/>
          <w:color w:val="000000"/>
          <w:lang w:eastAsia="bg-BG"/>
        </w:rPr>
        <w:t xml:space="preserve">, и др. </w:t>
      </w:r>
    </w:p>
    <w:p w14:paraId="46F9124D" w14:textId="15C7F90E" w:rsidR="00554A12" w:rsidRPr="00554A12" w:rsidRDefault="00554A12" w:rsidP="00FC4DB1">
      <w:pPr>
        <w:pStyle w:val="ListParagraph"/>
        <w:numPr>
          <w:ilvl w:val="0"/>
          <w:numId w:val="32"/>
        </w:numPr>
        <w:spacing w:before="120" w:after="120" w:line="360" w:lineRule="auto"/>
        <w:ind w:left="-284" w:right="-142" w:firstLine="0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>Бяха организирани кръгли маси, презентации, пресконференции и други по време на национални участия на международни туристически борси; Презентации и В2В срещи; Публични и медийни събития в рамките на международни значими събития в страната и чужбина за представяне на България като туристическа дестинация по тематични направления и сътрудничество с браншовите организации, българско чуждестранни дружества за приятелство и др.</w:t>
      </w:r>
    </w:p>
    <w:p w14:paraId="72F9A085" w14:textId="1C9F6007" w:rsidR="00575AE1" w:rsidRDefault="00575AE1" w:rsidP="00FC4DB1">
      <w:pPr>
        <w:pStyle w:val="ListParagraph"/>
        <w:numPr>
          <w:ilvl w:val="0"/>
          <w:numId w:val="32"/>
        </w:numPr>
        <w:spacing w:before="120" w:after="120" w:line="360" w:lineRule="auto"/>
        <w:ind w:left="-284" w:right="-142" w:firstLine="0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>Реализирана бе реклама за туристическа дестинация България по време на Е</w:t>
      </w:r>
      <w:r w:rsidR="00554A12" w:rsidRPr="00554A12">
        <w:rPr>
          <w:rFonts w:ascii="Times New Roman" w:eastAsia="Times New Roman" w:hAnsi="Times New Roman" w:cs="Times New Roman"/>
          <w:color w:val="000000"/>
          <w:lang w:eastAsia="bg-BG"/>
        </w:rPr>
        <w:t xml:space="preserve">вропейското първенство по джудо; </w:t>
      </w:r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>Реклама за туристическа дестинация България по време на домакински турнири по голф.</w:t>
      </w:r>
      <w:r w:rsidR="00554A12" w:rsidRPr="00554A12">
        <w:rPr>
          <w:rFonts w:ascii="Times New Roman" w:eastAsia="Times New Roman" w:hAnsi="Times New Roman" w:cs="Times New Roman"/>
          <w:color w:val="000000"/>
          <w:lang w:eastAsia="bg-BG"/>
        </w:rPr>
        <w:t xml:space="preserve">; </w:t>
      </w:r>
      <w:proofErr w:type="spellStart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>Press</w:t>
      </w:r>
      <w:proofErr w:type="spellEnd"/>
      <w:r w:rsidRPr="00554A12">
        <w:rPr>
          <w:rFonts w:ascii="Times New Roman" w:eastAsia="Times New Roman" w:hAnsi="Times New Roman" w:cs="Times New Roman"/>
          <w:color w:val="000000"/>
          <w:lang w:eastAsia="bg-BG"/>
        </w:rPr>
        <w:t xml:space="preserve"> и ЕАМ турове по културно-исторически, винено-кулинарни маршрути и други тематични дестинации, които да генерират висок медиен интерес и да рекламират България в собствените си държави.</w:t>
      </w:r>
    </w:p>
    <w:p w14:paraId="6D901170" w14:textId="1211EA91" w:rsidR="00575AE1" w:rsidRDefault="00554A12" w:rsidP="00FC4DB1">
      <w:pPr>
        <w:pStyle w:val="ListParagraph"/>
        <w:numPr>
          <w:ilvl w:val="0"/>
          <w:numId w:val="32"/>
        </w:numPr>
        <w:spacing w:before="120" w:after="120" w:line="360" w:lineRule="auto"/>
        <w:ind w:left="-284" w:right="-142" w:firstLine="0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C4DB1">
        <w:rPr>
          <w:rFonts w:ascii="Times New Roman" w:eastAsia="Times New Roman" w:hAnsi="Times New Roman" w:cs="Times New Roman"/>
          <w:color w:val="000000"/>
          <w:lang w:eastAsia="bg-BG"/>
        </w:rPr>
        <w:t xml:space="preserve">Бяха представени специализирани </w:t>
      </w:r>
      <w:r w:rsidR="00575AE1" w:rsidRPr="00FC4DB1">
        <w:rPr>
          <w:rFonts w:ascii="Times New Roman" w:eastAsia="Times New Roman" w:hAnsi="Times New Roman" w:cs="Times New Roman"/>
          <w:color w:val="000000"/>
          <w:lang w:eastAsia="bg-BG"/>
        </w:rPr>
        <w:t xml:space="preserve">форми на туризъм — културно-познавателен, еко- </w:t>
      </w:r>
      <w:proofErr w:type="spellStart"/>
      <w:r w:rsidR="00575AE1" w:rsidRPr="00FC4DB1">
        <w:rPr>
          <w:rFonts w:ascii="Times New Roman" w:eastAsia="Times New Roman" w:hAnsi="Times New Roman" w:cs="Times New Roman"/>
          <w:color w:val="000000"/>
          <w:lang w:eastAsia="bg-BG"/>
        </w:rPr>
        <w:t>балнео</w:t>
      </w:r>
      <w:proofErr w:type="spellEnd"/>
      <w:r w:rsidR="00575AE1" w:rsidRPr="00FC4DB1">
        <w:rPr>
          <w:rFonts w:ascii="Times New Roman" w:eastAsia="Times New Roman" w:hAnsi="Times New Roman" w:cs="Times New Roman"/>
          <w:color w:val="000000"/>
          <w:lang w:eastAsia="bg-BG"/>
        </w:rPr>
        <w:t xml:space="preserve">- и спа туризъм, </w:t>
      </w:r>
      <w:proofErr w:type="spellStart"/>
      <w:r w:rsidR="00575AE1" w:rsidRPr="00FC4DB1">
        <w:rPr>
          <w:rFonts w:ascii="Times New Roman" w:eastAsia="Times New Roman" w:hAnsi="Times New Roman" w:cs="Times New Roman"/>
          <w:color w:val="000000"/>
          <w:lang w:eastAsia="bg-BG"/>
        </w:rPr>
        <w:t>гурме</w:t>
      </w:r>
      <w:proofErr w:type="spellEnd"/>
      <w:r w:rsidR="00575AE1" w:rsidRPr="00FC4DB1">
        <w:rPr>
          <w:rFonts w:ascii="Times New Roman" w:eastAsia="Times New Roman" w:hAnsi="Times New Roman" w:cs="Times New Roman"/>
          <w:color w:val="000000"/>
          <w:lang w:eastAsia="bg-BG"/>
        </w:rPr>
        <w:t xml:space="preserve">-туризъм и винарски турове, спортен, конгресен и др. и разнообразяване на традиционните масови продукти с цел утвърждаване на България като туристическа дестинация на четирите сезона. Осъществяване на презентации, семинари, гостуващи тематични фестивали, посещения на чуждестранни журналисти, снимачни екипи за заснемане на филми и предавания за забележителностите в България, организиране на специални трупи от блогъри, блогъри и </w:t>
      </w:r>
      <w:proofErr w:type="spellStart"/>
      <w:r w:rsidR="00575AE1" w:rsidRPr="00FC4DB1">
        <w:rPr>
          <w:rFonts w:ascii="Times New Roman" w:eastAsia="Times New Roman" w:hAnsi="Times New Roman" w:cs="Times New Roman"/>
          <w:color w:val="000000"/>
          <w:lang w:eastAsia="bg-BG"/>
        </w:rPr>
        <w:t>инфлуенсъри</w:t>
      </w:r>
      <w:proofErr w:type="spellEnd"/>
      <w:r w:rsidR="00575AE1" w:rsidRPr="00FC4DB1">
        <w:rPr>
          <w:rFonts w:ascii="Times New Roman" w:eastAsia="Times New Roman" w:hAnsi="Times New Roman" w:cs="Times New Roman"/>
          <w:color w:val="000000"/>
          <w:lang w:eastAsia="bg-BG"/>
        </w:rPr>
        <w:t>.</w:t>
      </w:r>
    </w:p>
    <w:p w14:paraId="71A305D9" w14:textId="56DE7D18" w:rsidR="00575AE1" w:rsidRDefault="00575AE1" w:rsidP="00FC4DB1">
      <w:pPr>
        <w:pStyle w:val="ListParagraph"/>
        <w:numPr>
          <w:ilvl w:val="0"/>
          <w:numId w:val="32"/>
        </w:numPr>
        <w:spacing w:before="120" w:after="120" w:line="360" w:lineRule="auto"/>
        <w:ind w:left="-284" w:right="-142" w:firstLine="0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C4DB1">
        <w:rPr>
          <w:rFonts w:ascii="Times New Roman" w:eastAsia="Times New Roman" w:hAnsi="Times New Roman" w:cs="Times New Roman"/>
          <w:color w:val="000000"/>
          <w:lang w:eastAsia="bg-BG"/>
        </w:rPr>
        <w:t xml:space="preserve">Активно </w:t>
      </w:r>
      <w:proofErr w:type="spellStart"/>
      <w:r w:rsidRPr="00FC4DB1">
        <w:rPr>
          <w:rFonts w:ascii="Times New Roman" w:eastAsia="Times New Roman" w:hAnsi="Times New Roman" w:cs="Times New Roman"/>
          <w:color w:val="000000"/>
          <w:lang w:eastAsia="bg-BG"/>
        </w:rPr>
        <w:t>маркетиране</w:t>
      </w:r>
      <w:proofErr w:type="spellEnd"/>
      <w:r w:rsidRPr="00FC4DB1">
        <w:rPr>
          <w:rFonts w:ascii="Times New Roman" w:eastAsia="Times New Roman" w:hAnsi="Times New Roman" w:cs="Times New Roman"/>
          <w:color w:val="000000"/>
          <w:lang w:eastAsia="bg-BG"/>
        </w:rPr>
        <w:t xml:space="preserve">, SEO оптимизация на официалния туристически портал www.bulgariatravel.org, както и неговото доразвиване с нови функционалности, допринасящи за модернизацията и улесненото </w:t>
      </w:r>
      <w:proofErr w:type="spellStart"/>
      <w:r w:rsidRPr="00FC4DB1">
        <w:rPr>
          <w:rFonts w:ascii="Times New Roman" w:eastAsia="Times New Roman" w:hAnsi="Times New Roman" w:cs="Times New Roman"/>
          <w:color w:val="000000"/>
          <w:lang w:eastAsia="bg-BG"/>
        </w:rPr>
        <w:t>навигиране</w:t>
      </w:r>
      <w:proofErr w:type="spellEnd"/>
      <w:r w:rsidRPr="00FC4DB1">
        <w:rPr>
          <w:rFonts w:ascii="Times New Roman" w:eastAsia="Times New Roman" w:hAnsi="Times New Roman" w:cs="Times New Roman"/>
          <w:color w:val="000000"/>
          <w:lang w:eastAsia="bg-BG"/>
        </w:rPr>
        <w:t>;</w:t>
      </w:r>
    </w:p>
    <w:p w14:paraId="3071F389" w14:textId="77777777" w:rsidR="00FC4DB1" w:rsidRPr="00FC4DB1" w:rsidRDefault="00FC4DB1" w:rsidP="00FC4DB1">
      <w:pPr>
        <w:pStyle w:val="ListParagraph"/>
        <w:spacing w:before="120" w:after="120" w:line="360" w:lineRule="auto"/>
        <w:ind w:left="-284" w:right="-14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bg-BG"/>
        </w:rPr>
      </w:pPr>
    </w:p>
    <w:p w14:paraId="45036FD2" w14:textId="77777777" w:rsidR="00575AE1" w:rsidRPr="00FC4DB1" w:rsidRDefault="00575AE1" w:rsidP="00FC4DB1">
      <w:pPr>
        <w:pStyle w:val="ListParagraph"/>
        <w:autoSpaceDE w:val="0"/>
        <w:autoSpaceDN w:val="0"/>
        <w:adjustRightInd w:val="0"/>
        <w:spacing w:before="120" w:after="120" w:line="360" w:lineRule="auto"/>
        <w:ind w:left="-284" w:right="-142"/>
        <w:jc w:val="both"/>
        <w:rPr>
          <w:rFonts w:ascii="Times New Roman" w:hAnsi="Times New Roman" w:cs="Times New Roman"/>
          <w:b/>
          <w:sz w:val="8"/>
          <w:szCs w:val="8"/>
          <w:highlight w:val="yellow"/>
        </w:rPr>
      </w:pPr>
    </w:p>
    <w:p w14:paraId="15ED886A" w14:textId="72005D2C" w:rsidR="00C54C57" w:rsidRPr="00554A12" w:rsidRDefault="00C54C57" w:rsidP="00FC4DB1">
      <w:pPr>
        <w:pStyle w:val="ListParagraph"/>
        <w:numPr>
          <w:ilvl w:val="0"/>
          <w:numId w:val="3"/>
        </w:numPr>
        <w:spacing w:before="120" w:after="120" w:line="360" w:lineRule="auto"/>
        <w:ind w:right="-284"/>
        <w:jc w:val="both"/>
        <w:rPr>
          <w:rFonts w:ascii="Times New Roman" w:hAnsi="Times New Roman" w:cs="Times New Roman"/>
          <w:b/>
        </w:rPr>
      </w:pPr>
      <w:r w:rsidRPr="00554A12">
        <w:rPr>
          <w:rFonts w:ascii="Times New Roman" w:hAnsi="Times New Roman" w:cs="Times New Roman"/>
          <w:b/>
        </w:rPr>
        <w:t>ПРОГРАМА "АДМИНИСТРАЦИЯ"</w:t>
      </w:r>
    </w:p>
    <w:p w14:paraId="5CFDD9C7" w14:textId="1BBD22A1" w:rsidR="00F27D4F" w:rsidRPr="00F53688" w:rsidRDefault="00AA3EC0" w:rsidP="00FC4DB1">
      <w:pPr>
        <w:spacing w:before="120" w:after="120" w:line="360" w:lineRule="auto"/>
        <w:ind w:left="-284" w:right="-284"/>
        <w:jc w:val="both"/>
        <w:rPr>
          <w:rFonts w:ascii="Times New Roman" w:eastAsia="Calibri" w:hAnsi="Times New Roman" w:cs="Times New Roman"/>
        </w:rPr>
      </w:pPr>
      <w:r w:rsidRPr="00F53688">
        <w:rPr>
          <w:rFonts w:ascii="Times New Roman" w:eastAsia="Calibri" w:hAnsi="Times New Roman" w:cs="Times New Roman"/>
        </w:rPr>
        <w:t>Програмата се изпълнява от дирекциите от общата администрация и ръководителите на административни структури на пряко подчинение на министъра на туризма, както и служители на пряко подчинение на министъра на туризма.</w:t>
      </w:r>
    </w:p>
    <w:p w14:paraId="34970D87" w14:textId="66E72B44" w:rsidR="00AA3EC0" w:rsidRPr="00F53688" w:rsidRDefault="00AA3EC0" w:rsidP="00FC4DB1">
      <w:pPr>
        <w:spacing w:before="120" w:after="120" w:line="360" w:lineRule="auto"/>
        <w:ind w:left="-284" w:right="-284"/>
        <w:jc w:val="both"/>
        <w:rPr>
          <w:rFonts w:ascii="Times New Roman" w:eastAsia="Calibri" w:hAnsi="Times New Roman" w:cs="Times New Roman"/>
        </w:rPr>
      </w:pPr>
      <w:r w:rsidRPr="00F53688">
        <w:rPr>
          <w:rFonts w:ascii="Times New Roman" w:eastAsia="Calibri" w:hAnsi="Times New Roman" w:cs="Times New Roman"/>
        </w:rPr>
        <w:t>Основна цел на програмата е подобряване на държавната управление в областта на туризма и повишаване професионалните умения на администрацията.</w:t>
      </w:r>
      <w:r w:rsidR="00FC4DB1">
        <w:rPr>
          <w:rFonts w:ascii="Times New Roman" w:eastAsia="Calibri" w:hAnsi="Times New Roman" w:cs="Times New Roman"/>
          <w:lang w:val="en-US"/>
        </w:rPr>
        <w:t xml:space="preserve"> </w:t>
      </w:r>
      <w:r w:rsidRPr="00F53688">
        <w:rPr>
          <w:rFonts w:ascii="Times New Roman" w:eastAsia="Calibri" w:hAnsi="Times New Roman" w:cs="Times New Roman"/>
        </w:rPr>
        <w:t xml:space="preserve">Целта на програма „Администрация“ за отчетния период </w:t>
      </w:r>
      <w:r w:rsidR="00FC4DB1">
        <w:rPr>
          <w:rFonts w:ascii="Times New Roman" w:eastAsia="Calibri" w:hAnsi="Times New Roman" w:cs="Times New Roman"/>
        </w:rPr>
        <w:t>б</w:t>
      </w:r>
      <w:r w:rsidRPr="00F53688">
        <w:rPr>
          <w:rFonts w:ascii="Times New Roman" w:eastAsia="Calibri" w:hAnsi="Times New Roman" w:cs="Times New Roman"/>
        </w:rPr>
        <w:t>е постигната, чрез навременно осигуряване дейностите по управление на човешките ресурси и административното, информационно, финансово и материално-техническо обслужване на служителите от специализираната и общата администрация.</w:t>
      </w:r>
    </w:p>
    <w:sectPr w:rsidR="00AA3EC0" w:rsidRPr="00F53688" w:rsidSect="00F53688">
      <w:footerReference w:type="default" r:id="rId7"/>
      <w:pgSz w:w="11906" w:h="16838"/>
      <w:pgMar w:top="993" w:right="1417" w:bottom="900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9A131" w14:textId="77777777" w:rsidR="00FB7C98" w:rsidRDefault="00FB7C98" w:rsidP="00776619">
      <w:pPr>
        <w:spacing w:after="0" w:line="240" w:lineRule="auto"/>
      </w:pPr>
      <w:r>
        <w:separator/>
      </w:r>
    </w:p>
  </w:endnote>
  <w:endnote w:type="continuationSeparator" w:id="0">
    <w:p w14:paraId="2307EC10" w14:textId="77777777" w:rsidR="00FB7C98" w:rsidRDefault="00FB7C98" w:rsidP="0077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zen">
    <w:altName w:val="Arial"/>
    <w:charset w:val="00"/>
    <w:family w:val="swiss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190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4059F9" w14:textId="7E8F43C7" w:rsidR="00F53688" w:rsidRDefault="00F536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C5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5360BBB" w14:textId="77777777" w:rsidR="00F53688" w:rsidRDefault="00F53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D686A" w14:textId="77777777" w:rsidR="00FB7C98" w:rsidRDefault="00FB7C98" w:rsidP="00776619">
      <w:pPr>
        <w:spacing w:after="0" w:line="240" w:lineRule="auto"/>
      </w:pPr>
      <w:r>
        <w:separator/>
      </w:r>
    </w:p>
  </w:footnote>
  <w:footnote w:type="continuationSeparator" w:id="0">
    <w:p w14:paraId="4B1416D5" w14:textId="77777777" w:rsidR="00FB7C98" w:rsidRDefault="00FB7C98" w:rsidP="00776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45E3"/>
    <w:multiLevelType w:val="hybridMultilevel"/>
    <w:tmpl w:val="E1EEE814"/>
    <w:lvl w:ilvl="0" w:tplc="F4B2D8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728EC"/>
    <w:multiLevelType w:val="hybridMultilevel"/>
    <w:tmpl w:val="4B18400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2197"/>
    <w:multiLevelType w:val="multilevel"/>
    <w:tmpl w:val="AD1A655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3" w15:restartNumberingAfterBreak="0">
    <w:nsid w:val="14CE52D9"/>
    <w:multiLevelType w:val="hybridMultilevel"/>
    <w:tmpl w:val="B0703548"/>
    <w:lvl w:ilvl="0" w:tplc="440A9A2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57533D"/>
    <w:multiLevelType w:val="hybridMultilevel"/>
    <w:tmpl w:val="0F7A39D0"/>
    <w:lvl w:ilvl="0" w:tplc="0402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B2216AE"/>
    <w:multiLevelType w:val="hybridMultilevel"/>
    <w:tmpl w:val="9EC452D6"/>
    <w:lvl w:ilvl="0" w:tplc="229CFC8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F0213"/>
    <w:multiLevelType w:val="hybridMultilevel"/>
    <w:tmpl w:val="96106556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F31758"/>
    <w:multiLevelType w:val="hybridMultilevel"/>
    <w:tmpl w:val="7924B57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76873E2"/>
    <w:multiLevelType w:val="hybridMultilevel"/>
    <w:tmpl w:val="C608B44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D93E3A"/>
    <w:multiLevelType w:val="hybridMultilevel"/>
    <w:tmpl w:val="ADF6224E"/>
    <w:lvl w:ilvl="0" w:tplc="0409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6540DA7A">
      <w:numFmt w:val="bullet"/>
      <w:lvlText w:val="·"/>
      <w:lvlJc w:val="left"/>
      <w:pPr>
        <w:ind w:left="210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2A8D2785"/>
    <w:multiLevelType w:val="hybridMultilevel"/>
    <w:tmpl w:val="D7CAFB68"/>
    <w:lvl w:ilvl="0" w:tplc="75AEF1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7714BF"/>
    <w:multiLevelType w:val="hybridMultilevel"/>
    <w:tmpl w:val="237A7D48"/>
    <w:lvl w:ilvl="0" w:tplc="0402000D">
      <w:start w:val="1"/>
      <w:numFmt w:val="bullet"/>
      <w:lvlText w:val=""/>
      <w:lvlJc w:val="left"/>
      <w:pPr>
        <w:ind w:left="85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2" w15:restartNumberingAfterBreak="0">
    <w:nsid w:val="36603503"/>
    <w:multiLevelType w:val="hybridMultilevel"/>
    <w:tmpl w:val="EC563FFA"/>
    <w:lvl w:ilvl="0" w:tplc="0402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8ED2C44"/>
    <w:multiLevelType w:val="hybridMultilevel"/>
    <w:tmpl w:val="D586FE8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B2209"/>
    <w:multiLevelType w:val="hybridMultilevel"/>
    <w:tmpl w:val="E0BADCE4"/>
    <w:lvl w:ilvl="0" w:tplc="99003888">
      <w:start w:val="1"/>
      <w:numFmt w:val="bullet"/>
      <w:lvlText w:val="•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203AAD90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F54CE5E0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4FF0FABA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5ACE00D6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69D44640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526460A4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FCF88288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37B80136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E03E8C"/>
    <w:multiLevelType w:val="hybridMultilevel"/>
    <w:tmpl w:val="24A675F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3D8C4B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1283B"/>
    <w:multiLevelType w:val="hybridMultilevel"/>
    <w:tmpl w:val="4AD0801C"/>
    <w:lvl w:ilvl="0" w:tplc="04020003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7" w15:restartNumberingAfterBreak="0">
    <w:nsid w:val="4C5069B9"/>
    <w:multiLevelType w:val="hybridMultilevel"/>
    <w:tmpl w:val="70E2211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C03D4"/>
    <w:multiLevelType w:val="hybridMultilevel"/>
    <w:tmpl w:val="19F8AF3A"/>
    <w:lvl w:ilvl="0" w:tplc="3D02EE3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E555C"/>
    <w:multiLevelType w:val="hybridMultilevel"/>
    <w:tmpl w:val="16FADFA4"/>
    <w:lvl w:ilvl="0" w:tplc="040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16FAA"/>
    <w:multiLevelType w:val="hybridMultilevel"/>
    <w:tmpl w:val="20664AB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8D614A6"/>
    <w:multiLevelType w:val="hybridMultilevel"/>
    <w:tmpl w:val="AADE9B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478B6"/>
    <w:multiLevelType w:val="hybridMultilevel"/>
    <w:tmpl w:val="5DAE40A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C74AD"/>
    <w:multiLevelType w:val="hybridMultilevel"/>
    <w:tmpl w:val="58A29742"/>
    <w:lvl w:ilvl="0" w:tplc="2C60BD22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796" w:hanging="360"/>
      </w:pPr>
    </w:lvl>
    <w:lvl w:ilvl="2" w:tplc="0402001B" w:tentative="1">
      <w:start w:val="1"/>
      <w:numFmt w:val="lowerRoman"/>
      <w:lvlText w:val="%3."/>
      <w:lvlJc w:val="right"/>
      <w:pPr>
        <w:ind w:left="1516" w:hanging="180"/>
      </w:pPr>
    </w:lvl>
    <w:lvl w:ilvl="3" w:tplc="0402000F" w:tentative="1">
      <w:start w:val="1"/>
      <w:numFmt w:val="decimal"/>
      <w:lvlText w:val="%4."/>
      <w:lvlJc w:val="left"/>
      <w:pPr>
        <w:ind w:left="2236" w:hanging="360"/>
      </w:pPr>
    </w:lvl>
    <w:lvl w:ilvl="4" w:tplc="04020019" w:tentative="1">
      <w:start w:val="1"/>
      <w:numFmt w:val="lowerLetter"/>
      <w:lvlText w:val="%5."/>
      <w:lvlJc w:val="left"/>
      <w:pPr>
        <w:ind w:left="2956" w:hanging="360"/>
      </w:pPr>
    </w:lvl>
    <w:lvl w:ilvl="5" w:tplc="0402001B" w:tentative="1">
      <w:start w:val="1"/>
      <w:numFmt w:val="lowerRoman"/>
      <w:lvlText w:val="%6."/>
      <w:lvlJc w:val="right"/>
      <w:pPr>
        <w:ind w:left="3676" w:hanging="180"/>
      </w:pPr>
    </w:lvl>
    <w:lvl w:ilvl="6" w:tplc="0402000F" w:tentative="1">
      <w:start w:val="1"/>
      <w:numFmt w:val="decimal"/>
      <w:lvlText w:val="%7."/>
      <w:lvlJc w:val="left"/>
      <w:pPr>
        <w:ind w:left="4396" w:hanging="360"/>
      </w:pPr>
    </w:lvl>
    <w:lvl w:ilvl="7" w:tplc="04020019" w:tentative="1">
      <w:start w:val="1"/>
      <w:numFmt w:val="lowerLetter"/>
      <w:lvlText w:val="%8."/>
      <w:lvlJc w:val="left"/>
      <w:pPr>
        <w:ind w:left="5116" w:hanging="360"/>
      </w:pPr>
    </w:lvl>
    <w:lvl w:ilvl="8" w:tplc="040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12908BD"/>
    <w:multiLevelType w:val="hybridMultilevel"/>
    <w:tmpl w:val="DD348ED8"/>
    <w:lvl w:ilvl="0" w:tplc="92A656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1E81226"/>
    <w:multiLevelType w:val="hybridMultilevel"/>
    <w:tmpl w:val="B8E0061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C4C07"/>
    <w:multiLevelType w:val="hybridMultilevel"/>
    <w:tmpl w:val="F5D2437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D5FCF"/>
    <w:multiLevelType w:val="hybridMultilevel"/>
    <w:tmpl w:val="1494D9F0"/>
    <w:lvl w:ilvl="0" w:tplc="26B0BAB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91F7A53"/>
    <w:multiLevelType w:val="hybridMultilevel"/>
    <w:tmpl w:val="03D2F954"/>
    <w:lvl w:ilvl="0" w:tplc="0402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7BFC5762"/>
    <w:multiLevelType w:val="hybridMultilevel"/>
    <w:tmpl w:val="09E852DE"/>
    <w:lvl w:ilvl="0" w:tplc="0402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0" w15:restartNumberingAfterBreak="0">
    <w:nsid w:val="7CEC4B9A"/>
    <w:multiLevelType w:val="hybridMultilevel"/>
    <w:tmpl w:val="170C9DF6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1C2571A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FBE63C3"/>
    <w:multiLevelType w:val="hybridMultilevel"/>
    <w:tmpl w:val="ED987650"/>
    <w:lvl w:ilvl="0" w:tplc="F1C257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1C2571A">
      <w:numFmt w:val="bullet"/>
      <w:lvlText w:val="-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3"/>
  </w:num>
  <w:num w:numId="4">
    <w:abstractNumId w:val="10"/>
  </w:num>
  <w:num w:numId="5">
    <w:abstractNumId w:val="2"/>
  </w:num>
  <w:num w:numId="6">
    <w:abstractNumId w:val="19"/>
  </w:num>
  <w:num w:numId="7">
    <w:abstractNumId w:val="4"/>
  </w:num>
  <w:num w:numId="8">
    <w:abstractNumId w:val="6"/>
  </w:num>
  <w:num w:numId="9">
    <w:abstractNumId w:val="25"/>
  </w:num>
  <w:num w:numId="10">
    <w:abstractNumId w:val="5"/>
  </w:num>
  <w:num w:numId="11">
    <w:abstractNumId w:val="9"/>
  </w:num>
  <w:num w:numId="12">
    <w:abstractNumId w:val="31"/>
  </w:num>
  <w:num w:numId="13">
    <w:abstractNumId w:val="13"/>
  </w:num>
  <w:num w:numId="14">
    <w:abstractNumId w:val="0"/>
  </w:num>
  <w:num w:numId="15">
    <w:abstractNumId w:val="21"/>
  </w:num>
  <w:num w:numId="16">
    <w:abstractNumId w:val="26"/>
  </w:num>
  <w:num w:numId="17">
    <w:abstractNumId w:val="24"/>
  </w:num>
  <w:num w:numId="18">
    <w:abstractNumId w:val="7"/>
  </w:num>
  <w:num w:numId="19">
    <w:abstractNumId w:val="20"/>
  </w:num>
  <w:num w:numId="20">
    <w:abstractNumId w:val="27"/>
  </w:num>
  <w:num w:numId="21">
    <w:abstractNumId w:val="15"/>
  </w:num>
  <w:num w:numId="22">
    <w:abstractNumId w:val="1"/>
  </w:num>
  <w:num w:numId="23">
    <w:abstractNumId w:val="30"/>
  </w:num>
  <w:num w:numId="24">
    <w:abstractNumId w:val="17"/>
  </w:num>
  <w:num w:numId="25">
    <w:abstractNumId w:val="28"/>
  </w:num>
  <w:num w:numId="26">
    <w:abstractNumId w:val="18"/>
  </w:num>
  <w:num w:numId="27">
    <w:abstractNumId w:val="12"/>
  </w:num>
  <w:num w:numId="28">
    <w:abstractNumId w:val="14"/>
  </w:num>
  <w:num w:numId="29">
    <w:abstractNumId w:val="16"/>
  </w:num>
  <w:num w:numId="30">
    <w:abstractNumId w:val="22"/>
  </w:num>
  <w:num w:numId="31">
    <w:abstractNumId w:val="11"/>
  </w:num>
  <w:num w:numId="32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FD"/>
    <w:rsid w:val="0002723A"/>
    <w:rsid w:val="00030A42"/>
    <w:rsid w:val="00033EE3"/>
    <w:rsid w:val="00035D3C"/>
    <w:rsid w:val="000444CE"/>
    <w:rsid w:val="00052253"/>
    <w:rsid w:val="0006177C"/>
    <w:rsid w:val="00066122"/>
    <w:rsid w:val="00097433"/>
    <w:rsid w:val="000B3FE8"/>
    <w:rsid w:val="000C7A93"/>
    <w:rsid w:val="000D0AA9"/>
    <w:rsid w:val="000D52F1"/>
    <w:rsid w:val="000D5E0C"/>
    <w:rsid w:val="000F22AD"/>
    <w:rsid w:val="00101438"/>
    <w:rsid w:val="00103EC3"/>
    <w:rsid w:val="001078DE"/>
    <w:rsid w:val="00107F33"/>
    <w:rsid w:val="00131F0C"/>
    <w:rsid w:val="00157805"/>
    <w:rsid w:val="0016313B"/>
    <w:rsid w:val="00193230"/>
    <w:rsid w:val="00196C7C"/>
    <w:rsid w:val="001A418A"/>
    <w:rsid w:val="001B7C5D"/>
    <w:rsid w:val="001F029A"/>
    <w:rsid w:val="001F3E15"/>
    <w:rsid w:val="00210AE7"/>
    <w:rsid w:val="00230F2F"/>
    <w:rsid w:val="002552D0"/>
    <w:rsid w:val="00260290"/>
    <w:rsid w:val="00276F43"/>
    <w:rsid w:val="0029260F"/>
    <w:rsid w:val="0029761A"/>
    <w:rsid w:val="002C24CF"/>
    <w:rsid w:val="002E0267"/>
    <w:rsid w:val="002E0D42"/>
    <w:rsid w:val="002E6CB6"/>
    <w:rsid w:val="00316FFD"/>
    <w:rsid w:val="003618F7"/>
    <w:rsid w:val="00366829"/>
    <w:rsid w:val="003925C8"/>
    <w:rsid w:val="003D26D2"/>
    <w:rsid w:val="003E547D"/>
    <w:rsid w:val="003F171F"/>
    <w:rsid w:val="00405DF6"/>
    <w:rsid w:val="0040627F"/>
    <w:rsid w:val="004127D9"/>
    <w:rsid w:val="00432F17"/>
    <w:rsid w:val="004348CF"/>
    <w:rsid w:val="00437F7F"/>
    <w:rsid w:val="004427BE"/>
    <w:rsid w:val="00462B09"/>
    <w:rsid w:val="004824AF"/>
    <w:rsid w:val="00485BC6"/>
    <w:rsid w:val="004A486E"/>
    <w:rsid w:val="004C0852"/>
    <w:rsid w:val="004D5D3C"/>
    <w:rsid w:val="004E5438"/>
    <w:rsid w:val="004E6810"/>
    <w:rsid w:val="0050038F"/>
    <w:rsid w:val="00505204"/>
    <w:rsid w:val="00511D6A"/>
    <w:rsid w:val="00533A45"/>
    <w:rsid w:val="00543FA8"/>
    <w:rsid w:val="00552CB3"/>
    <w:rsid w:val="00554A12"/>
    <w:rsid w:val="005573BD"/>
    <w:rsid w:val="00575AE1"/>
    <w:rsid w:val="00585623"/>
    <w:rsid w:val="005A75BC"/>
    <w:rsid w:val="005B2523"/>
    <w:rsid w:val="005E35AE"/>
    <w:rsid w:val="005F731F"/>
    <w:rsid w:val="006010AB"/>
    <w:rsid w:val="006022F1"/>
    <w:rsid w:val="00646F7E"/>
    <w:rsid w:val="00662A0F"/>
    <w:rsid w:val="0068713C"/>
    <w:rsid w:val="00690531"/>
    <w:rsid w:val="006B5FAF"/>
    <w:rsid w:val="006B671F"/>
    <w:rsid w:val="006C2AEC"/>
    <w:rsid w:val="006F55D1"/>
    <w:rsid w:val="0071360B"/>
    <w:rsid w:val="00720361"/>
    <w:rsid w:val="007510E7"/>
    <w:rsid w:val="00771999"/>
    <w:rsid w:val="00772351"/>
    <w:rsid w:val="00772772"/>
    <w:rsid w:val="00773DE5"/>
    <w:rsid w:val="00776619"/>
    <w:rsid w:val="007801A9"/>
    <w:rsid w:val="00786178"/>
    <w:rsid w:val="007925DC"/>
    <w:rsid w:val="007956A4"/>
    <w:rsid w:val="00797489"/>
    <w:rsid w:val="007A1411"/>
    <w:rsid w:val="007B7323"/>
    <w:rsid w:val="007C6903"/>
    <w:rsid w:val="007C7E34"/>
    <w:rsid w:val="007E4E70"/>
    <w:rsid w:val="007F2849"/>
    <w:rsid w:val="007F51A0"/>
    <w:rsid w:val="00802D83"/>
    <w:rsid w:val="00815A8B"/>
    <w:rsid w:val="008211FD"/>
    <w:rsid w:val="008336A7"/>
    <w:rsid w:val="00841E3D"/>
    <w:rsid w:val="00875BE1"/>
    <w:rsid w:val="008D5C51"/>
    <w:rsid w:val="008E1A31"/>
    <w:rsid w:val="00923E18"/>
    <w:rsid w:val="009330C2"/>
    <w:rsid w:val="00943E0E"/>
    <w:rsid w:val="00945BF4"/>
    <w:rsid w:val="0095212B"/>
    <w:rsid w:val="00961F73"/>
    <w:rsid w:val="00964B77"/>
    <w:rsid w:val="00972380"/>
    <w:rsid w:val="009973F8"/>
    <w:rsid w:val="009D5F40"/>
    <w:rsid w:val="009F4348"/>
    <w:rsid w:val="00A21643"/>
    <w:rsid w:val="00AA3000"/>
    <w:rsid w:val="00AA3EC0"/>
    <w:rsid w:val="00AE3BFC"/>
    <w:rsid w:val="00B2788C"/>
    <w:rsid w:val="00B375C8"/>
    <w:rsid w:val="00B4251D"/>
    <w:rsid w:val="00B60286"/>
    <w:rsid w:val="00B6691A"/>
    <w:rsid w:val="00B72607"/>
    <w:rsid w:val="00B83153"/>
    <w:rsid w:val="00B87171"/>
    <w:rsid w:val="00B900A6"/>
    <w:rsid w:val="00B94445"/>
    <w:rsid w:val="00BC24FD"/>
    <w:rsid w:val="00BC255E"/>
    <w:rsid w:val="00BC5131"/>
    <w:rsid w:val="00BD7377"/>
    <w:rsid w:val="00BF40F7"/>
    <w:rsid w:val="00BF4ADA"/>
    <w:rsid w:val="00C15E5C"/>
    <w:rsid w:val="00C23A1A"/>
    <w:rsid w:val="00C43569"/>
    <w:rsid w:val="00C54C57"/>
    <w:rsid w:val="00C61F6B"/>
    <w:rsid w:val="00CC1F71"/>
    <w:rsid w:val="00CD26CC"/>
    <w:rsid w:val="00D05A74"/>
    <w:rsid w:val="00D129D6"/>
    <w:rsid w:val="00D44D6C"/>
    <w:rsid w:val="00D47466"/>
    <w:rsid w:val="00D874E4"/>
    <w:rsid w:val="00DA2033"/>
    <w:rsid w:val="00DA66D3"/>
    <w:rsid w:val="00DB10E0"/>
    <w:rsid w:val="00DD15EA"/>
    <w:rsid w:val="00DE0B49"/>
    <w:rsid w:val="00E00F16"/>
    <w:rsid w:val="00E03C5D"/>
    <w:rsid w:val="00E1052D"/>
    <w:rsid w:val="00E26E1C"/>
    <w:rsid w:val="00E47BB1"/>
    <w:rsid w:val="00E82CFC"/>
    <w:rsid w:val="00E83E88"/>
    <w:rsid w:val="00EA1719"/>
    <w:rsid w:val="00EA2D86"/>
    <w:rsid w:val="00EC0609"/>
    <w:rsid w:val="00F225D2"/>
    <w:rsid w:val="00F27D4F"/>
    <w:rsid w:val="00F53688"/>
    <w:rsid w:val="00F5368D"/>
    <w:rsid w:val="00F824EF"/>
    <w:rsid w:val="00F84869"/>
    <w:rsid w:val="00F870A1"/>
    <w:rsid w:val="00F92D4C"/>
    <w:rsid w:val="00FA3706"/>
    <w:rsid w:val="00FB7C98"/>
    <w:rsid w:val="00FC4DB1"/>
    <w:rsid w:val="00FE4C66"/>
    <w:rsid w:val="00FE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DE653"/>
  <w15:docId w15:val="{1FCA5C28-5D10-43D6-A8FB-4E518840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43E0E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ko-K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43E0E"/>
    <w:pPr>
      <w:keepNext/>
      <w:spacing w:before="240" w:after="60" w:line="240" w:lineRule="auto"/>
      <w:ind w:firstLine="567"/>
      <w:jc w:val="both"/>
      <w:outlineLvl w:val="1"/>
    </w:pPr>
    <w:rPr>
      <w:rFonts w:ascii="Arial" w:eastAsia="Times New Roman" w:hAnsi="Arial" w:cs="Times New Roman"/>
      <w:b/>
      <w:bCs/>
      <w:i/>
      <w:iCs/>
      <w:color w:val="000000"/>
      <w:sz w:val="28"/>
      <w:szCs w:val="28"/>
      <w:lang w:val="x-none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3E0E"/>
    <w:rPr>
      <w:rFonts w:ascii="Arial" w:eastAsia="Times New Roman" w:hAnsi="Arial" w:cs="Arial"/>
      <w:b/>
      <w:bCs/>
      <w:color w:val="000000"/>
      <w:kern w:val="32"/>
      <w:sz w:val="32"/>
      <w:szCs w:val="32"/>
      <w:lang w:eastAsia="ko-KR"/>
    </w:rPr>
  </w:style>
  <w:style w:type="character" w:customStyle="1" w:styleId="Heading2Char">
    <w:name w:val="Heading 2 Char"/>
    <w:basedOn w:val="DefaultParagraphFont"/>
    <w:link w:val="Heading2"/>
    <w:semiHidden/>
    <w:rsid w:val="00943E0E"/>
    <w:rPr>
      <w:rFonts w:ascii="Arial" w:eastAsia="Times New Roman" w:hAnsi="Arial" w:cs="Times New Roman"/>
      <w:b/>
      <w:bCs/>
      <w:i/>
      <w:iCs/>
      <w:color w:val="000000"/>
      <w:sz w:val="28"/>
      <w:szCs w:val="28"/>
      <w:lang w:val="x-none"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DA66D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786178"/>
  </w:style>
  <w:style w:type="character" w:styleId="Hyperlink">
    <w:name w:val="Hyperlink"/>
    <w:basedOn w:val="DefaultParagraphFont"/>
    <w:uiPriority w:val="99"/>
    <w:unhideWhenUsed/>
    <w:rsid w:val="009723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1D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lockText">
    <w:name w:val="Block Text"/>
    <w:basedOn w:val="Normal"/>
    <w:uiPriority w:val="99"/>
    <w:rsid w:val="000444CE"/>
    <w:pPr>
      <w:tabs>
        <w:tab w:val="left" w:pos="10348"/>
      </w:tabs>
      <w:spacing w:after="120" w:line="240" w:lineRule="auto"/>
      <w:ind w:left="907" w:right="539" w:firstLine="720"/>
      <w:jc w:val="both"/>
    </w:pPr>
    <w:rPr>
      <w:rFonts w:ascii="Lozen" w:eastAsia="Times New Roman" w:hAnsi="Lozen" w:cs="Times New Roman"/>
      <w:szCs w:val="24"/>
    </w:rPr>
  </w:style>
  <w:style w:type="character" w:customStyle="1" w:styleId="FontStyle36">
    <w:name w:val="Font Style36"/>
    <w:rsid w:val="000444CE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92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6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661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619"/>
  </w:style>
  <w:style w:type="paragraph" w:styleId="Footer">
    <w:name w:val="footer"/>
    <w:basedOn w:val="Normal"/>
    <w:link w:val="FooterChar"/>
    <w:uiPriority w:val="99"/>
    <w:unhideWhenUsed/>
    <w:rsid w:val="0077661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619"/>
  </w:style>
  <w:style w:type="paragraph" w:styleId="BodyText">
    <w:name w:val="Body Text"/>
    <w:basedOn w:val="Normal"/>
    <w:link w:val="BodyTextChar"/>
    <w:semiHidden/>
    <w:unhideWhenUsed/>
    <w:rsid w:val="004C0852"/>
    <w:pPr>
      <w:spacing w:after="0" w:line="280" w:lineRule="atLeast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C0852"/>
    <w:rPr>
      <w:rFonts w:ascii="Times New Roman" w:eastAsia="Times New Roman" w:hAnsi="Times New Roman" w:cs="Times New Roman"/>
      <w:szCs w:val="24"/>
      <w:lang w:val="en-US"/>
    </w:rPr>
  </w:style>
  <w:style w:type="table" w:customStyle="1" w:styleId="TableGrid2">
    <w:name w:val="TableGrid2"/>
    <w:rsid w:val="00943E0E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listparagraph">
    <w:name w:val="x_msolistparagraph"/>
    <w:basedOn w:val="Normal"/>
    <w:rsid w:val="0094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3E0E"/>
    <w:pPr>
      <w:spacing w:after="0" w:line="240" w:lineRule="auto"/>
    </w:pPr>
    <w:rPr>
      <w:rFonts w:ascii="Calibri" w:hAnsi="Calibri" w:cs="Calibri"/>
      <w:lang w:eastAsia="bg-BG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3E0E"/>
    <w:rPr>
      <w:rFonts w:ascii="Calibri" w:hAnsi="Calibri" w:cs="Calibri"/>
      <w:lang w:eastAsia="bg-BG"/>
    </w:rPr>
  </w:style>
  <w:style w:type="paragraph" w:customStyle="1" w:styleId="xmsonormal">
    <w:name w:val="x_msonormal"/>
    <w:basedOn w:val="Normal"/>
    <w:rsid w:val="0094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10</Pages>
  <Words>4125</Words>
  <Characters>23519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Vladimir Ilkov</cp:lastModifiedBy>
  <cp:revision>14</cp:revision>
  <cp:lastPrinted>2022-08-16T10:57:00Z</cp:lastPrinted>
  <dcterms:created xsi:type="dcterms:W3CDTF">2022-09-26T12:20:00Z</dcterms:created>
  <dcterms:modified xsi:type="dcterms:W3CDTF">2022-09-27T08:05:00Z</dcterms:modified>
</cp:coreProperties>
</file>