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63"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9D4DA5" w:rsidRPr="009D4DA5" w:rsidTr="009D4DA5">
        <w:trPr>
          <w:trHeight w:val="309"/>
        </w:trPr>
        <w:tc>
          <w:tcPr>
            <w:tcW w:w="4467" w:type="dxa"/>
          </w:tcPr>
          <w:p w:rsidR="009D4DA5" w:rsidRPr="009D4DA5" w:rsidRDefault="00FE55C5" w:rsidP="009D4DA5">
            <w:pPr>
              <w:rPr>
                <w:rFonts w:ascii="Century" w:hAnsi="Century"/>
                <w:b/>
              </w:rPr>
            </w:pPr>
            <w:r>
              <w:rPr>
                <w:rFonts w:ascii="Century" w:hAnsi="Century"/>
                <w:b/>
              </w:rPr>
              <w:t>Образецът н</w:t>
            </w:r>
            <w:r w:rsidR="009D4DA5" w:rsidRPr="009D4DA5">
              <w:rPr>
                <w:rFonts w:ascii="Century" w:hAnsi="Century"/>
                <w:b/>
              </w:rPr>
              <w:t>а частична предварителна оценка на въздействието влиза в сила от 01 януари 2021 г.</w:t>
            </w:r>
          </w:p>
        </w:tc>
      </w:tr>
    </w:tbl>
    <w:p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97"/>
        <w:gridCol w:w="5192"/>
        <w:gridCol w:w="7"/>
      </w:tblGrid>
      <w:tr w:rsidR="00076E63" w:rsidRPr="003C124D" w:rsidTr="00C93DF1">
        <w:tc>
          <w:tcPr>
            <w:tcW w:w="10266" w:type="dxa"/>
            <w:gridSpan w:val="3"/>
            <w:shd w:val="clear" w:color="auto" w:fill="D9D9D9"/>
          </w:tcPr>
          <w:p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rsidTr="00C93DF1">
        <w:trPr>
          <w:gridAfter w:val="1"/>
          <w:wAfter w:w="7" w:type="dxa"/>
        </w:trPr>
        <w:tc>
          <w:tcPr>
            <w:tcW w:w="5043" w:type="dxa"/>
          </w:tcPr>
          <w:p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Институция:</w:t>
            </w:r>
          </w:p>
          <w:p w:rsidR="00076E63" w:rsidRPr="00076E63" w:rsidRDefault="003C0DD3" w:rsidP="00076E63">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Министерство на туризма </w:t>
            </w:r>
          </w:p>
        </w:tc>
        <w:tc>
          <w:tcPr>
            <w:tcW w:w="5216" w:type="dxa"/>
          </w:tcPr>
          <w:p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Нормативен акт:</w:t>
            </w:r>
          </w:p>
          <w:p w:rsidR="00076E63" w:rsidRPr="00076E63" w:rsidRDefault="003C0DD3" w:rsidP="003C0DD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Закон за изменение и допълнение на Закона за туризма </w:t>
            </w:r>
          </w:p>
        </w:tc>
      </w:tr>
      <w:tr w:rsidR="00076E63" w:rsidRPr="00076E63" w:rsidTr="00C93DF1">
        <w:trPr>
          <w:gridAfter w:val="1"/>
          <w:wAfter w:w="7" w:type="dxa"/>
        </w:trPr>
        <w:tc>
          <w:tcPr>
            <w:tcW w:w="5043" w:type="dxa"/>
          </w:tcPr>
          <w:p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5pt;height:39.75pt" o:ole="">
                  <v:imagedata r:id="rId8" o:title=""/>
                </v:shape>
                <w:control r:id="rId9" w:name="OptionButton2" w:shapeid="_x0000_i1059"/>
              </w:object>
            </w:r>
          </w:p>
        </w:tc>
        <w:tc>
          <w:tcPr>
            <w:tcW w:w="5216" w:type="dxa"/>
          </w:tcPr>
          <w:p w:rsidR="00076E63" w:rsidRPr="00076E63" w:rsidRDefault="00076E63" w:rsidP="00076E63">
            <w:pPr>
              <w:spacing w:after="0" w:line="240" w:lineRule="auto"/>
              <w:rPr>
                <w:rFonts w:ascii="Times New Roman" w:eastAsia="Times New Roman" w:hAnsi="Times New Roman" w:cs="Times New Roman"/>
                <w:b/>
                <w:lang w:val="bg-BG"/>
              </w:rPr>
            </w:pPr>
            <w:r w:rsidRPr="00076E63">
              <w:rPr>
                <w:rFonts w:ascii="Times New Roman" w:eastAsia="Times New Roman" w:hAnsi="Times New Roman" w:cs="Times New Roman"/>
                <w:b/>
                <w:sz w:val="24"/>
                <w:szCs w:val="20"/>
                <w:lang w:val="en-GB"/>
              </w:rPr>
              <w:object w:dxaOrig="225" w:dyaOrig="225">
                <v:shape id="_x0000_i1061" type="#_x0000_t75" style="width:202.5pt;height:39pt" o:ole="">
                  <v:imagedata r:id="rId10" o:title=""/>
                </v:shape>
                <w:control r:id="rId11" w:name="OptionButton1" w:shapeid="_x0000_i1061"/>
              </w:object>
            </w:r>
          </w:p>
          <w:p w:rsidR="00076E63" w:rsidRPr="00076E63"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076E63">
              <w:rPr>
                <w:rFonts w:ascii="Times New Roman" w:eastAsia="Times New Roman" w:hAnsi="Times New Roman" w:cs="Times New Roman"/>
                <w:b/>
                <w:lang w:val="bg-BG"/>
              </w:rPr>
              <w:t>………………………………………………</w:t>
            </w:r>
          </w:p>
        </w:tc>
      </w:tr>
      <w:tr w:rsidR="00AD1DD4" w:rsidRPr="00076E63" w:rsidTr="00C93DF1">
        <w:trPr>
          <w:gridAfter w:val="1"/>
          <w:wAfter w:w="7" w:type="dxa"/>
        </w:trPr>
        <w:tc>
          <w:tcPr>
            <w:tcW w:w="5043" w:type="dxa"/>
          </w:tcPr>
          <w:p w:rsidR="00AD1DD4" w:rsidRPr="00AD1DD4"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Лице за контакт:</w:t>
            </w:r>
            <w:r w:rsidRPr="00AD1DD4">
              <w:rPr>
                <w:rFonts w:ascii="Times New Roman" w:eastAsia="Times New Roman" w:hAnsi="Times New Roman" w:cs="Times New Roman"/>
                <w:b/>
                <w:sz w:val="24"/>
                <w:szCs w:val="24"/>
                <w:lang w:val="bg-BG"/>
              </w:rPr>
              <w:t xml:space="preserve"> </w:t>
            </w:r>
          </w:p>
          <w:p w:rsidR="00AD1DD4" w:rsidRPr="00AD1DD4" w:rsidRDefault="00AD1DD4" w:rsidP="00AD1DD4">
            <w:pPr>
              <w:spacing w:before="120" w:after="120" w:line="240" w:lineRule="auto"/>
              <w:jc w:val="both"/>
              <w:rPr>
                <w:rFonts w:ascii="Times New Roman" w:eastAsia="Times New Roman" w:hAnsi="Times New Roman" w:cs="Times New Roman"/>
                <w:sz w:val="24"/>
                <w:szCs w:val="24"/>
                <w:lang w:val="bg-BG"/>
              </w:rPr>
            </w:pPr>
            <w:r w:rsidRPr="00AD1DD4">
              <w:rPr>
                <w:rFonts w:ascii="Times New Roman" w:eastAsia="Times New Roman" w:hAnsi="Times New Roman" w:cs="Times New Roman"/>
                <w:sz w:val="24"/>
                <w:szCs w:val="24"/>
                <w:lang w:val="bg-BG"/>
              </w:rPr>
              <w:t>Мая Никовска – директор на дирекция „Туристическа политика“, Министерство на туризма;</w:t>
            </w:r>
          </w:p>
          <w:p w:rsidR="00AD1DD4" w:rsidRPr="00AD1DD4" w:rsidRDefault="00AD1DD4" w:rsidP="00AD1DD4">
            <w:pPr>
              <w:spacing w:before="120" w:after="120" w:line="240" w:lineRule="auto"/>
              <w:jc w:val="both"/>
              <w:rPr>
                <w:rFonts w:ascii="Times New Roman" w:eastAsia="Times New Roman" w:hAnsi="Times New Roman" w:cs="Times New Roman"/>
                <w:sz w:val="24"/>
                <w:szCs w:val="24"/>
                <w:lang w:val="bg-BG"/>
              </w:rPr>
            </w:pPr>
          </w:p>
          <w:p w:rsidR="00AD1DD4" w:rsidRPr="00AD1DD4" w:rsidRDefault="00AD1DD4" w:rsidP="00AD1DD4">
            <w:pPr>
              <w:spacing w:before="120" w:after="120" w:line="240" w:lineRule="auto"/>
              <w:jc w:val="both"/>
              <w:rPr>
                <w:rFonts w:ascii="Times New Roman" w:eastAsia="Times New Roman" w:hAnsi="Times New Roman" w:cs="Times New Roman"/>
                <w:sz w:val="24"/>
                <w:szCs w:val="24"/>
                <w:lang w:val="bg-BG"/>
              </w:rPr>
            </w:pPr>
            <w:r w:rsidRPr="00AD1DD4">
              <w:rPr>
                <w:rFonts w:ascii="Times New Roman" w:eastAsia="Times New Roman" w:hAnsi="Times New Roman" w:cs="Times New Roman"/>
                <w:sz w:val="24"/>
                <w:szCs w:val="24"/>
                <w:lang w:val="bg-BG"/>
              </w:rPr>
              <w:t>Венелина Червенкова – началник на отдел РОВТ, дирекция „Туристическа политика</w:t>
            </w:r>
          </w:p>
          <w:p w:rsidR="00AD1DD4" w:rsidRPr="00076E63" w:rsidRDefault="00AD1DD4" w:rsidP="00AD1DD4">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tc>
        <w:tc>
          <w:tcPr>
            <w:tcW w:w="5216" w:type="dxa"/>
          </w:tcPr>
          <w:p w:rsidR="00AD1DD4" w:rsidRPr="00076E63"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rsidR="00AD1DD4" w:rsidRDefault="00AD1DD4" w:rsidP="00AD1DD4">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02/9046 873</w:t>
            </w:r>
          </w:p>
          <w:p w:rsidR="00AD1DD4" w:rsidRPr="00BA304D" w:rsidRDefault="00AD1DD4" w:rsidP="00AD1DD4">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m.nikovska</w:t>
            </w:r>
            <w:r w:rsidRPr="00BA304D">
              <w:rPr>
                <w:rFonts w:ascii="Times New Roman" w:eastAsia="Times New Roman" w:hAnsi="Times New Roman" w:cs="Times New Roman"/>
                <w:sz w:val="24"/>
                <w:szCs w:val="24"/>
                <w:lang w:val="bg-BG"/>
              </w:rPr>
              <w:t>@tourism.government.bg</w:t>
            </w:r>
          </w:p>
          <w:p w:rsidR="00AD1DD4" w:rsidRPr="00BA304D" w:rsidRDefault="00AD1DD4" w:rsidP="00AD1DD4">
            <w:pPr>
              <w:spacing w:after="0" w:line="240" w:lineRule="auto"/>
              <w:jc w:val="both"/>
              <w:rPr>
                <w:rFonts w:ascii="Times New Roman" w:eastAsia="Times New Roman" w:hAnsi="Times New Roman" w:cs="Times New Roman"/>
                <w:sz w:val="24"/>
                <w:szCs w:val="24"/>
                <w:lang w:val="bg-BG"/>
              </w:rPr>
            </w:pPr>
          </w:p>
          <w:p w:rsidR="00AD1DD4" w:rsidRDefault="00AD1DD4" w:rsidP="00AD1DD4">
            <w:pPr>
              <w:spacing w:after="0" w:line="240" w:lineRule="auto"/>
              <w:jc w:val="both"/>
              <w:rPr>
                <w:rFonts w:ascii="Times New Roman" w:eastAsia="Times New Roman" w:hAnsi="Times New Roman" w:cs="Times New Roman"/>
                <w:sz w:val="24"/>
                <w:szCs w:val="24"/>
                <w:lang w:val="bg-BG"/>
              </w:rPr>
            </w:pPr>
          </w:p>
          <w:p w:rsidR="00AD1DD4" w:rsidRDefault="00AD1DD4" w:rsidP="00AD1DD4">
            <w:pPr>
              <w:spacing w:after="0" w:line="240" w:lineRule="auto"/>
              <w:jc w:val="both"/>
              <w:rPr>
                <w:rFonts w:ascii="Times New Roman" w:eastAsia="Times New Roman" w:hAnsi="Times New Roman" w:cs="Times New Roman"/>
                <w:sz w:val="24"/>
                <w:szCs w:val="24"/>
                <w:lang w:val="bg-BG"/>
              </w:rPr>
            </w:pPr>
          </w:p>
          <w:p w:rsidR="00AD1DD4" w:rsidRDefault="00AD1DD4" w:rsidP="00AD1DD4">
            <w:pPr>
              <w:spacing w:after="0" w:line="240" w:lineRule="auto"/>
              <w:jc w:val="both"/>
              <w:rPr>
                <w:rFonts w:ascii="Times New Roman" w:eastAsia="Times New Roman" w:hAnsi="Times New Roman" w:cs="Times New Roman"/>
                <w:sz w:val="24"/>
                <w:szCs w:val="24"/>
                <w:lang w:val="bg-BG"/>
              </w:rPr>
            </w:pPr>
          </w:p>
          <w:p w:rsidR="00AD1DD4" w:rsidRDefault="00AD1DD4" w:rsidP="00AD1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 xml:space="preserve">02/9046 </w:t>
            </w:r>
            <w:r>
              <w:rPr>
                <w:rFonts w:ascii="Times New Roman" w:eastAsia="Times New Roman" w:hAnsi="Times New Roman" w:cs="Times New Roman"/>
                <w:sz w:val="24"/>
                <w:szCs w:val="24"/>
              </w:rPr>
              <w:t>861</w:t>
            </w:r>
          </w:p>
          <w:p w:rsidR="00AD1DD4" w:rsidRPr="00076E63" w:rsidRDefault="00AD1DD4" w:rsidP="00AD1DD4">
            <w:pPr>
              <w:spacing w:after="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rPr>
              <w:t>v</w:t>
            </w:r>
            <w:r w:rsidRPr="00BA304D">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rPr>
              <w:t>chervenkova</w:t>
            </w:r>
            <w:r w:rsidRPr="00BA304D">
              <w:rPr>
                <w:rFonts w:ascii="Times New Roman" w:eastAsia="Times New Roman" w:hAnsi="Times New Roman" w:cs="Times New Roman"/>
                <w:sz w:val="24"/>
                <w:szCs w:val="24"/>
                <w:lang w:val="bg-BG"/>
              </w:rPr>
              <w:t>@tourism.government.bg</w:t>
            </w:r>
          </w:p>
        </w:tc>
      </w:tr>
      <w:tr w:rsidR="00AD1DD4" w:rsidRPr="003C124D" w:rsidTr="00C93DF1">
        <w:tc>
          <w:tcPr>
            <w:tcW w:w="10266" w:type="dxa"/>
            <w:gridSpan w:val="3"/>
          </w:tcPr>
          <w:p w:rsidR="00AD1DD4" w:rsidRPr="00076E63"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1. </w:t>
            </w:r>
            <w:r>
              <w:rPr>
                <w:rFonts w:ascii="Times New Roman" w:eastAsia="Times New Roman" w:hAnsi="Times New Roman" w:cs="Times New Roman"/>
                <w:b/>
                <w:sz w:val="24"/>
                <w:szCs w:val="24"/>
                <w:lang w:val="bg-BG"/>
              </w:rPr>
              <w:t>Проблем/проблеми за решаване</w:t>
            </w:r>
            <w:r w:rsidRPr="00076E63">
              <w:rPr>
                <w:rFonts w:ascii="Times New Roman" w:eastAsia="Times New Roman" w:hAnsi="Times New Roman" w:cs="Times New Roman"/>
                <w:b/>
                <w:sz w:val="24"/>
                <w:szCs w:val="24"/>
                <w:lang w:val="bg-BG"/>
              </w:rPr>
              <w:t xml:space="preserve">: </w:t>
            </w:r>
          </w:p>
          <w:p w:rsidR="001F756C" w:rsidRPr="005D70D2" w:rsidRDefault="00AD1DD4" w:rsidP="001F756C">
            <w:pPr>
              <w:spacing w:before="120" w:after="120" w:line="240" w:lineRule="auto"/>
              <w:jc w:val="both"/>
              <w:rPr>
                <w:rFonts w:ascii="Times New Roman" w:eastAsia="Times New Roman" w:hAnsi="Times New Roman" w:cs="Times New Roman"/>
                <w:b/>
                <w:sz w:val="24"/>
                <w:szCs w:val="24"/>
                <w:lang w:val="bg-BG"/>
              </w:rPr>
            </w:pPr>
            <w:r w:rsidRPr="005D70D2">
              <w:rPr>
                <w:rFonts w:ascii="Times New Roman" w:eastAsia="Times New Roman" w:hAnsi="Times New Roman" w:cs="Times New Roman"/>
                <w:b/>
                <w:sz w:val="24"/>
                <w:szCs w:val="24"/>
                <w:lang w:val="bg-BG"/>
              </w:rPr>
              <w:t>Проблем 1</w:t>
            </w:r>
          </w:p>
          <w:p w:rsidR="001F756C" w:rsidRPr="00C64BB6" w:rsidRDefault="001F756C" w:rsidP="001F756C">
            <w:pPr>
              <w:spacing w:before="120" w:after="120" w:line="240" w:lineRule="auto"/>
              <w:jc w:val="both"/>
              <w:rPr>
                <w:rFonts w:ascii="Times New Roman" w:eastAsia="Times New Roman" w:hAnsi="Times New Roman" w:cs="Times New Roman"/>
                <w:sz w:val="24"/>
                <w:szCs w:val="24"/>
                <w:lang w:val="bg-BG"/>
              </w:rPr>
            </w:pPr>
            <w:r w:rsidRPr="00C64BB6">
              <w:rPr>
                <w:rFonts w:ascii="Times New Roman" w:eastAsia="Times New Roman" w:hAnsi="Times New Roman" w:cs="Times New Roman"/>
                <w:sz w:val="24"/>
                <w:szCs w:val="24"/>
                <w:lang w:val="bg-BG"/>
              </w:rPr>
              <w:t xml:space="preserve">Действащите норми, разписани в Закона за туризма </w:t>
            </w:r>
            <w:r w:rsidRPr="00C64BB6">
              <w:rPr>
                <w:rFonts w:ascii="Times New Roman" w:eastAsia="Times New Roman" w:hAnsi="Times New Roman" w:cs="Times New Roman"/>
                <w:sz w:val="24"/>
                <w:szCs w:val="24"/>
              </w:rPr>
              <w:t>(</w:t>
            </w:r>
            <w:r w:rsidRPr="00C64BB6">
              <w:rPr>
                <w:rFonts w:ascii="Times New Roman" w:eastAsia="Times New Roman" w:hAnsi="Times New Roman" w:cs="Times New Roman"/>
                <w:sz w:val="24"/>
                <w:szCs w:val="24"/>
                <w:lang w:val="bg-BG"/>
              </w:rPr>
              <w:t>ЗТ</w:t>
            </w:r>
            <w:r w:rsidRPr="00C64BB6">
              <w:rPr>
                <w:rFonts w:ascii="Times New Roman" w:eastAsia="Times New Roman" w:hAnsi="Times New Roman" w:cs="Times New Roman"/>
                <w:sz w:val="24"/>
                <w:szCs w:val="24"/>
              </w:rPr>
              <w:t>)</w:t>
            </w:r>
            <w:r w:rsidRPr="00C64BB6">
              <w:rPr>
                <w:rFonts w:ascii="Times New Roman" w:eastAsia="Times New Roman" w:hAnsi="Times New Roman" w:cs="Times New Roman"/>
                <w:sz w:val="24"/>
                <w:szCs w:val="24"/>
                <w:lang w:val="bg-BG"/>
              </w:rPr>
              <w:t xml:space="preserve"> с които се транспонират изискванията на Директива (ЕС) 2015/2302 относно пакетните туристически пътувания и свързаните пътнически услуги (наричана по-долу „Директивата за пакетните туристически пътувания“ или „Директивата“), относно защитата на потребителите на пакетни туристически услуги не обезпечават достатъчно ефективно правата на потребителите, ползващи пакетни туристически услуги, за случаите на несъстоятелност на туристическите организатори. </w:t>
            </w:r>
          </w:p>
          <w:p w:rsidR="00AD1DD4" w:rsidRPr="005D70D2" w:rsidRDefault="00AD1DD4" w:rsidP="00AD1DD4">
            <w:pPr>
              <w:spacing w:before="120" w:after="120" w:line="240" w:lineRule="auto"/>
              <w:jc w:val="both"/>
              <w:rPr>
                <w:rFonts w:ascii="Times New Roman" w:eastAsia="Times New Roman" w:hAnsi="Times New Roman" w:cs="Times New Roman"/>
                <w:b/>
                <w:sz w:val="24"/>
                <w:szCs w:val="24"/>
                <w:lang w:val="bg-BG"/>
              </w:rPr>
            </w:pPr>
            <w:r w:rsidRPr="005D70D2">
              <w:rPr>
                <w:rFonts w:ascii="Times New Roman" w:eastAsia="Times New Roman" w:hAnsi="Times New Roman" w:cs="Times New Roman"/>
                <w:b/>
                <w:sz w:val="24"/>
                <w:szCs w:val="24"/>
                <w:lang w:val="bg-BG"/>
              </w:rPr>
              <w:t xml:space="preserve">Проблем 2 </w:t>
            </w:r>
          </w:p>
          <w:p w:rsidR="00C64BB6" w:rsidRPr="00C64BB6" w:rsidRDefault="00C64BB6" w:rsidP="00C64BB6">
            <w:pPr>
              <w:spacing w:before="120" w:after="120" w:line="240" w:lineRule="auto"/>
              <w:jc w:val="both"/>
              <w:rPr>
                <w:rFonts w:ascii="Times New Roman" w:eastAsia="Times New Roman" w:hAnsi="Times New Roman" w:cs="Times New Roman"/>
                <w:sz w:val="24"/>
                <w:szCs w:val="24"/>
                <w:lang w:val="bg-BG"/>
              </w:rPr>
            </w:pPr>
            <w:r w:rsidRPr="00C64BB6">
              <w:rPr>
                <w:rFonts w:ascii="Times New Roman" w:eastAsia="Times New Roman" w:hAnsi="Times New Roman" w:cs="Times New Roman"/>
                <w:sz w:val="24"/>
                <w:szCs w:val="24"/>
                <w:lang w:val="bg-BG"/>
              </w:rPr>
              <w:t xml:space="preserve">В действащата правна уредба съгласно Закона за туризма са налице проблеми, свързани с неправилното очертаване на обема, обхвата на покритието и на рисковете на задължителна застраховка „Отговорност на туроператора“. </w:t>
            </w:r>
          </w:p>
          <w:p w:rsidR="00C64BB6" w:rsidRPr="005D70D2" w:rsidRDefault="00AD1DD4" w:rsidP="00C64BB6">
            <w:pPr>
              <w:spacing w:before="120" w:after="120" w:line="240" w:lineRule="auto"/>
              <w:jc w:val="both"/>
              <w:rPr>
                <w:rFonts w:ascii="Times New Roman" w:eastAsia="Times New Roman" w:hAnsi="Times New Roman" w:cs="Times New Roman"/>
                <w:b/>
                <w:sz w:val="24"/>
                <w:szCs w:val="24"/>
                <w:lang w:val="bg-BG"/>
              </w:rPr>
            </w:pPr>
            <w:r w:rsidRPr="005D70D2">
              <w:rPr>
                <w:rFonts w:ascii="Times New Roman" w:eastAsia="Times New Roman" w:hAnsi="Times New Roman" w:cs="Times New Roman"/>
                <w:b/>
                <w:sz w:val="24"/>
                <w:szCs w:val="24"/>
                <w:lang w:val="bg-BG"/>
              </w:rPr>
              <w:t xml:space="preserve">Проблем </w:t>
            </w:r>
            <w:r w:rsidR="00C64BB6" w:rsidRPr="005D70D2">
              <w:rPr>
                <w:rFonts w:ascii="Times New Roman" w:eastAsia="Times New Roman" w:hAnsi="Times New Roman" w:cs="Times New Roman"/>
                <w:b/>
                <w:sz w:val="24"/>
                <w:szCs w:val="24"/>
                <w:lang w:val="bg-BG"/>
              </w:rPr>
              <w:t xml:space="preserve">3 </w:t>
            </w:r>
          </w:p>
          <w:p w:rsidR="00C64BB6" w:rsidRPr="00C64BB6" w:rsidRDefault="00C64BB6" w:rsidP="00C64BB6">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В разработена съвместно със заинтересованите страни „Идейна концепция на задължителен гаранционен фонд като елемент от националната защита срещу несъстоятелност на туристическите организатори“ е и</w:t>
            </w:r>
            <w:r w:rsidRPr="00C64BB6">
              <w:rPr>
                <w:rFonts w:ascii="Times New Roman" w:eastAsia="Times New Roman" w:hAnsi="Times New Roman" w:cs="Times New Roman"/>
                <w:sz w:val="24"/>
                <w:szCs w:val="24"/>
                <w:lang w:val="bg-BG"/>
              </w:rPr>
              <w:t>дентифицирано непълноценно използване на механизми и възможности за обезпечаване на защитата на потребителите, в т.ч. превантивни, текущи и последващи, което не позволява да се гарантира по ефективен начин на национално ниво защитата на потребителите в пълния и обем и по подходящ начин във всички очертани от Директивата аспекти и хипотези.</w:t>
            </w:r>
          </w:p>
          <w:p w:rsidR="00AD1DD4" w:rsidRDefault="00C64BB6" w:rsidP="00AD1DD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Изложените проблеми не могат да се решат в рамките на съществуващото законодателство чрез промяна в организацията на работа или чрез въвеждане на нови технологични възможности.</w:t>
            </w:r>
          </w:p>
          <w:p w:rsidR="00C64BB6" w:rsidRDefault="00C64BB6" w:rsidP="00AD1DD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Действащата правна рамка по неподходящ начин въвежда задължителните изисквания за обезпечаване на отговорността на туроператорите съгласно Директивата за пакетни туристически пътувания. </w:t>
            </w:r>
          </w:p>
          <w:p w:rsidR="00C64BB6" w:rsidRDefault="00C64BB6" w:rsidP="00AD1DD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Като задължителни действия, произтичащи от актове от правото на ЕС с</w:t>
            </w:r>
            <w:r w:rsidR="009830BD">
              <w:rPr>
                <w:rFonts w:ascii="Times New Roman" w:eastAsia="Times New Roman" w:hAnsi="Times New Roman" w:cs="Times New Roman"/>
                <w:sz w:val="24"/>
                <w:szCs w:val="24"/>
                <w:lang w:val="bg-BG"/>
              </w:rPr>
              <w:t xml:space="preserve">ледва да се посочат: </w:t>
            </w:r>
          </w:p>
          <w:p w:rsidR="00ED790A" w:rsidRPr="00ED790A" w:rsidRDefault="00ED790A" w:rsidP="00ED790A">
            <w:pPr>
              <w:spacing w:before="120" w:after="120" w:line="240" w:lineRule="auto"/>
              <w:jc w:val="both"/>
              <w:rPr>
                <w:rFonts w:ascii="Times New Roman" w:eastAsia="Times New Roman" w:hAnsi="Times New Roman" w:cs="Times New Roman"/>
                <w:b/>
                <w:bCs/>
                <w:sz w:val="24"/>
                <w:szCs w:val="24"/>
                <w:lang w:val="bg-BG"/>
              </w:rPr>
            </w:pPr>
            <w:r w:rsidRPr="00ED790A">
              <w:rPr>
                <w:rFonts w:ascii="Times New Roman" w:eastAsia="Times New Roman" w:hAnsi="Times New Roman" w:cs="Times New Roman"/>
                <w:b/>
                <w:bCs/>
                <w:sz w:val="24"/>
                <w:szCs w:val="24"/>
                <w:lang w:val="bg-BG"/>
              </w:rPr>
              <w:t>Рамкови параметри и изисквания към националната защита, произтичащи от Директивата</w:t>
            </w:r>
          </w:p>
          <w:p w:rsidR="00ED790A" w:rsidRPr="00ED790A" w:rsidRDefault="00ED790A" w:rsidP="00ED790A">
            <w:pPr>
              <w:spacing w:before="120" w:after="120" w:line="240" w:lineRule="auto"/>
              <w:jc w:val="both"/>
              <w:rPr>
                <w:rFonts w:ascii="Times New Roman" w:eastAsia="Times New Roman" w:hAnsi="Times New Roman" w:cs="Times New Roman"/>
                <w:sz w:val="24"/>
                <w:szCs w:val="24"/>
                <w:lang w:val="bg-BG"/>
              </w:rPr>
            </w:pPr>
            <w:r w:rsidRPr="00ED790A">
              <w:rPr>
                <w:rFonts w:ascii="Times New Roman" w:eastAsia="Times New Roman" w:hAnsi="Times New Roman" w:cs="Times New Roman"/>
                <w:sz w:val="24"/>
                <w:szCs w:val="24"/>
                <w:lang w:val="bg-BG"/>
              </w:rPr>
              <w:t xml:space="preserve">Държавите-членки запазват свободата си на преценка относно начина, по който да бъде уредена защитата срещу несъстоятелност на туристически организатори, но следва да гарантират на национално ниво основните рамкови параметри на тази защита съобразни критериите, изрично и ясно установени от Директивата, както следва: </w:t>
            </w:r>
          </w:p>
          <w:p w:rsidR="00ED790A" w:rsidRPr="00ED790A" w:rsidRDefault="00ED790A" w:rsidP="00ED790A">
            <w:pPr>
              <w:spacing w:before="120" w:after="120" w:line="240" w:lineRule="auto"/>
              <w:jc w:val="both"/>
              <w:rPr>
                <w:rFonts w:ascii="Times New Roman" w:eastAsia="Times New Roman" w:hAnsi="Times New Roman" w:cs="Times New Roman"/>
                <w:b/>
                <w:bCs/>
                <w:sz w:val="24"/>
                <w:szCs w:val="24"/>
                <w:lang w:val="bg-BG"/>
              </w:rPr>
            </w:pPr>
            <w:r w:rsidRPr="00ED790A">
              <w:rPr>
                <w:rFonts w:ascii="Times New Roman" w:eastAsia="Times New Roman" w:hAnsi="Times New Roman" w:cs="Times New Roman"/>
                <w:b/>
                <w:bCs/>
                <w:sz w:val="24"/>
                <w:szCs w:val="24"/>
                <w:lang w:val="bg-BG"/>
              </w:rPr>
              <w:t>1. Защитата да бъде</w:t>
            </w:r>
            <w:r w:rsidRPr="00ED790A">
              <w:rPr>
                <w:rFonts w:ascii="Times New Roman" w:eastAsia="Times New Roman" w:hAnsi="Times New Roman" w:cs="Times New Roman"/>
                <w:sz w:val="24"/>
                <w:szCs w:val="24"/>
                <w:lang w:val="bg-BG"/>
              </w:rPr>
              <w:t xml:space="preserve"> </w:t>
            </w:r>
            <w:r w:rsidRPr="00ED790A">
              <w:rPr>
                <w:rFonts w:ascii="Times New Roman" w:eastAsia="Times New Roman" w:hAnsi="Times New Roman" w:cs="Times New Roman"/>
                <w:b/>
                <w:bCs/>
                <w:sz w:val="24"/>
                <w:szCs w:val="24"/>
                <w:lang w:val="bg-BG"/>
              </w:rPr>
              <w:t xml:space="preserve">подходяща </w:t>
            </w:r>
          </w:p>
          <w:p w:rsidR="00ED790A" w:rsidRPr="00ED790A" w:rsidRDefault="00ED790A" w:rsidP="00ED790A">
            <w:pPr>
              <w:spacing w:before="120" w:after="120" w:line="240" w:lineRule="auto"/>
              <w:jc w:val="both"/>
              <w:rPr>
                <w:rFonts w:ascii="Times New Roman" w:eastAsia="Times New Roman" w:hAnsi="Times New Roman" w:cs="Times New Roman"/>
                <w:sz w:val="24"/>
                <w:szCs w:val="24"/>
                <w:lang w:val="bg-BG"/>
              </w:rPr>
            </w:pPr>
            <w:r w:rsidRPr="00ED790A">
              <w:rPr>
                <w:rFonts w:ascii="Times New Roman" w:eastAsia="Times New Roman" w:hAnsi="Times New Roman" w:cs="Times New Roman"/>
                <w:sz w:val="24"/>
                <w:szCs w:val="24"/>
                <w:lang w:val="bg-BG"/>
              </w:rPr>
              <w:t>Изрично хармонизиращо рамково изискване по чл. 24 от Директивата e</w:t>
            </w:r>
            <w:r w:rsidRPr="00ED790A">
              <w:rPr>
                <w:rFonts w:ascii="Times New Roman" w:eastAsia="Times New Roman" w:hAnsi="Times New Roman" w:cs="Times New Roman"/>
                <w:b/>
                <w:bCs/>
                <w:sz w:val="24"/>
                <w:szCs w:val="24"/>
                <w:lang w:val="bg-BG"/>
              </w:rPr>
              <w:t xml:space="preserve"> </w:t>
            </w:r>
            <w:r w:rsidRPr="00ED790A">
              <w:rPr>
                <w:rFonts w:ascii="Times New Roman" w:eastAsia="Times New Roman" w:hAnsi="Times New Roman" w:cs="Times New Roman"/>
                <w:sz w:val="24"/>
                <w:szCs w:val="24"/>
                <w:lang w:val="bg-BG"/>
              </w:rPr>
              <w:t xml:space="preserve">държавите-членки да осигурят наличието на подходящи средства за гарантиране на спазването на настоящата директива на национално ниво. Тоест, да въведат подходящи национални норми и механизми, чрез които адекватно да се гарантира на съответното национално ниво, че установените на територията на държава-членка организатори на пакетни туристически пътувания предоставят на пътуващите адекватно обезпечение за случаите на евентуална тяхна несъстоятелност, в т.ч. за връщане на всички суми, заплатени от пътуващите или от тяхно име, за репатрирането им, когато туристическият пакет включва превоз, както и за осигуряване на продължаване на изпълнението на туристическия пакет, ако и когато пътуващите желаят това. </w:t>
            </w:r>
          </w:p>
          <w:p w:rsidR="00ED790A" w:rsidRPr="00ED790A" w:rsidRDefault="00ED790A" w:rsidP="00ED790A">
            <w:pPr>
              <w:spacing w:before="120" w:after="120" w:line="240" w:lineRule="auto"/>
              <w:jc w:val="both"/>
              <w:rPr>
                <w:rFonts w:ascii="Times New Roman" w:eastAsia="Times New Roman" w:hAnsi="Times New Roman" w:cs="Times New Roman"/>
                <w:sz w:val="24"/>
                <w:szCs w:val="24"/>
                <w:lang w:val="bg-BG"/>
              </w:rPr>
            </w:pPr>
            <w:r w:rsidRPr="00ED790A">
              <w:rPr>
                <w:rFonts w:ascii="Times New Roman" w:eastAsia="Times New Roman" w:hAnsi="Times New Roman" w:cs="Times New Roman"/>
                <w:b/>
                <w:bCs/>
                <w:sz w:val="24"/>
                <w:szCs w:val="24"/>
                <w:lang w:val="bg-BG"/>
              </w:rPr>
              <w:t>2</w:t>
            </w:r>
            <w:r w:rsidR="005D70D2">
              <w:rPr>
                <w:rFonts w:ascii="Times New Roman" w:eastAsia="Times New Roman" w:hAnsi="Times New Roman" w:cs="Times New Roman"/>
                <w:b/>
                <w:bCs/>
                <w:sz w:val="24"/>
                <w:szCs w:val="24"/>
                <w:lang w:val="bg-BG"/>
              </w:rPr>
              <w:t xml:space="preserve">. </w:t>
            </w:r>
            <w:r w:rsidRPr="00ED790A">
              <w:rPr>
                <w:rFonts w:ascii="Times New Roman" w:eastAsia="Times New Roman" w:hAnsi="Times New Roman" w:cs="Times New Roman"/>
                <w:b/>
                <w:bCs/>
                <w:sz w:val="24"/>
                <w:szCs w:val="24"/>
                <w:lang w:val="bg-BG"/>
              </w:rPr>
              <w:t>Защитата да бъде</w:t>
            </w:r>
            <w:r w:rsidRPr="00ED790A">
              <w:rPr>
                <w:rFonts w:ascii="Times New Roman" w:eastAsia="Times New Roman" w:hAnsi="Times New Roman" w:cs="Times New Roman"/>
                <w:sz w:val="24"/>
                <w:szCs w:val="24"/>
                <w:lang w:val="bg-BG"/>
              </w:rPr>
              <w:t xml:space="preserve"> </w:t>
            </w:r>
            <w:r w:rsidRPr="00ED790A">
              <w:rPr>
                <w:rFonts w:ascii="Times New Roman" w:eastAsia="Times New Roman" w:hAnsi="Times New Roman" w:cs="Times New Roman"/>
                <w:b/>
                <w:bCs/>
                <w:sz w:val="24"/>
                <w:szCs w:val="24"/>
                <w:lang w:val="bg-BG"/>
              </w:rPr>
              <w:t>ефективна</w:t>
            </w:r>
          </w:p>
          <w:p w:rsidR="00ED790A" w:rsidRPr="00ED790A" w:rsidRDefault="00ED790A" w:rsidP="00ED790A">
            <w:pPr>
              <w:spacing w:before="120" w:after="120" w:line="240" w:lineRule="auto"/>
              <w:jc w:val="both"/>
              <w:rPr>
                <w:rFonts w:ascii="Times New Roman" w:eastAsia="Times New Roman" w:hAnsi="Times New Roman" w:cs="Times New Roman"/>
                <w:sz w:val="24"/>
                <w:szCs w:val="24"/>
                <w:lang w:val="bg-BG"/>
              </w:rPr>
            </w:pPr>
            <w:r w:rsidRPr="00ED790A">
              <w:rPr>
                <w:rFonts w:ascii="Times New Roman" w:eastAsia="Times New Roman" w:hAnsi="Times New Roman" w:cs="Times New Roman"/>
                <w:sz w:val="24"/>
                <w:szCs w:val="24"/>
                <w:lang w:val="bg-BG"/>
              </w:rPr>
              <w:t xml:space="preserve">Съгласно параграф (recital) 39 и в съответствие с чл. 24 от Директивата, държавите членки трябва да осигурят ефективността на въведената чрез националното им законодателство защита в случай на несъстоятелност на туристически организатори. Това означава, че защитата трябва да е налична и на разположение винаги и веднага, когато заради проблеми с ликвидността на организатора договорените туристически услуги не се извършват, няма да бъдат извършени или ще бъдат извършени само частично или когато доставчиците на конкретни и включени в пакета услуги изискват от пътуващите да заплатят за тях. Съгласно параграф 40, за да бъде ефективна защитата в случай на несъстоятелност, тя следва да покрива предвидимите плащания, които биха могли да бъдат засегнати от несъстоятелността на организатора ( в т.ч. за връщане на суми, за репатриране на пътуващите, за продължаване на туристическия им пакет и подобни) </w:t>
            </w:r>
          </w:p>
          <w:p w:rsidR="00ED790A" w:rsidRPr="00ED790A" w:rsidRDefault="005D70D2" w:rsidP="00ED790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bCs/>
                <w:sz w:val="24"/>
                <w:szCs w:val="24"/>
                <w:lang w:val="bg-BG"/>
              </w:rPr>
              <w:t>3</w:t>
            </w:r>
            <w:r w:rsidR="00ED790A" w:rsidRPr="00ED790A">
              <w:rPr>
                <w:rFonts w:ascii="Times New Roman" w:eastAsia="Times New Roman" w:hAnsi="Times New Roman" w:cs="Times New Roman"/>
                <w:b/>
                <w:bCs/>
                <w:sz w:val="24"/>
                <w:szCs w:val="24"/>
                <w:lang w:val="bg-BG"/>
              </w:rPr>
              <w:t>. Защитата да бъде</w:t>
            </w:r>
            <w:r w:rsidR="00ED790A" w:rsidRPr="00ED790A">
              <w:rPr>
                <w:rFonts w:ascii="Times New Roman" w:eastAsia="Times New Roman" w:hAnsi="Times New Roman" w:cs="Times New Roman"/>
                <w:sz w:val="24"/>
                <w:szCs w:val="24"/>
                <w:lang w:val="bg-BG"/>
              </w:rPr>
              <w:t xml:space="preserve"> </w:t>
            </w:r>
            <w:r w:rsidR="00ED790A" w:rsidRPr="00ED790A">
              <w:rPr>
                <w:rFonts w:ascii="Times New Roman" w:eastAsia="Times New Roman" w:hAnsi="Times New Roman" w:cs="Times New Roman"/>
                <w:b/>
                <w:bCs/>
                <w:sz w:val="24"/>
                <w:szCs w:val="24"/>
                <w:lang w:val="bg-BG"/>
              </w:rPr>
              <w:t>достатъчна</w:t>
            </w:r>
          </w:p>
          <w:p w:rsidR="00ED790A" w:rsidRPr="00ED790A" w:rsidRDefault="00ED790A" w:rsidP="00ED790A">
            <w:pPr>
              <w:spacing w:before="120" w:after="120" w:line="240" w:lineRule="auto"/>
              <w:jc w:val="both"/>
              <w:rPr>
                <w:rFonts w:ascii="Times New Roman" w:eastAsia="Times New Roman" w:hAnsi="Times New Roman" w:cs="Times New Roman"/>
                <w:sz w:val="24"/>
                <w:szCs w:val="24"/>
                <w:lang w:val="bg-BG"/>
              </w:rPr>
            </w:pPr>
            <w:r w:rsidRPr="00ED790A">
              <w:rPr>
                <w:rFonts w:ascii="Times New Roman" w:eastAsia="Times New Roman" w:hAnsi="Times New Roman" w:cs="Times New Roman"/>
                <w:sz w:val="24"/>
                <w:szCs w:val="24"/>
                <w:lang w:val="bg-BG"/>
              </w:rPr>
              <w:t xml:space="preserve">Съгласно съображение (recital) 40, за да бъде ефективна, защитата следва да бъде и </w:t>
            </w:r>
            <w:r w:rsidRPr="00ED790A">
              <w:rPr>
                <w:rFonts w:ascii="Times New Roman" w:eastAsia="Times New Roman" w:hAnsi="Times New Roman" w:cs="Times New Roman"/>
                <w:b/>
                <w:bCs/>
                <w:sz w:val="24"/>
                <w:szCs w:val="24"/>
                <w:lang w:val="bg-BG"/>
              </w:rPr>
              <w:t>достатъчна</w:t>
            </w:r>
            <w:r w:rsidRPr="00ED790A">
              <w:rPr>
                <w:rFonts w:ascii="Times New Roman" w:eastAsia="Times New Roman" w:hAnsi="Times New Roman" w:cs="Times New Roman"/>
                <w:sz w:val="24"/>
                <w:szCs w:val="24"/>
                <w:lang w:val="bg-BG"/>
              </w:rPr>
              <w:t xml:space="preserve">, тоест, да е в състояние да осигури покриването на всички предвидими плащания, относими към продаденитетуристически пакети, включително и в пиков сезон. Изискването на параграф (recital) 39 е Държавите членки да гарантират, че установените на тяхна територия организатори предоставят обезпечение за връщане на всички суми, заплатени от пътуващите или от името на пътуващите, както и за репатриране на пътуващите в случай на несъстоятелност на организаторите. За да е </w:t>
            </w:r>
            <w:r w:rsidRPr="00ED790A">
              <w:rPr>
                <w:rFonts w:ascii="Times New Roman" w:eastAsia="Times New Roman" w:hAnsi="Times New Roman" w:cs="Times New Roman"/>
                <w:b/>
                <w:bCs/>
                <w:sz w:val="24"/>
                <w:szCs w:val="24"/>
                <w:lang w:val="bg-BG"/>
              </w:rPr>
              <w:t>достатъчно</w:t>
            </w:r>
            <w:r w:rsidRPr="00ED790A">
              <w:rPr>
                <w:rFonts w:ascii="Times New Roman" w:eastAsia="Times New Roman" w:hAnsi="Times New Roman" w:cs="Times New Roman"/>
                <w:sz w:val="24"/>
                <w:szCs w:val="24"/>
                <w:lang w:val="bg-BG"/>
              </w:rPr>
              <w:t>, обезпечението трябва да покрива достатъчно висок процент от оборота от туристически пакети на организатора и може да зависи от фактори като вида на продадените пакети, включително начина на превоз, дестинацията на пътуването, и от всякакви правни ограничения или от ангажимента на организатора по отношение на предплатените суми, които може да приема и техния срок преди започване на изпълнението на туристическия пакет</w:t>
            </w:r>
          </w:p>
          <w:p w:rsidR="00345091" w:rsidRPr="00345091" w:rsidRDefault="00345091" w:rsidP="00345091">
            <w:pPr>
              <w:spacing w:before="120" w:after="120" w:line="240" w:lineRule="auto"/>
              <w:jc w:val="both"/>
              <w:rPr>
                <w:rFonts w:ascii="Times New Roman" w:eastAsia="Times New Roman" w:hAnsi="Times New Roman" w:cs="Times New Roman"/>
                <w:sz w:val="24"/>
                <w:szCs w:val="24"/>
                <w:lang w:val="bg-BG"/>
              </w:rPr>
            </w:pPr>
            <w:r w:rsidRPr="00345091">
              <w:rPr>
                <w:rFonts w:ascii="Times New Roman" w:eastAsia="Times New Roman" w:hAnsi="Times New Roman" w:cs="Times New Roman"/>
                <w:sz w:val="24"/>
                <w:szCs w:val="24"/>
                <w:lang w:val="bg-BG"/>
              </w:rPr>
              <w:t xml:space="preserve">Следва да се има предвид, че извършената през 2020 г. </w:t>
            </w:r>
            <w:r>
              <w:rPr>
                <w:rFonts w:ascii="Times New Roman" w:eastAsia="Times New Roman" w:hAnsi="Times New Roman" w:cs="Times New Roman"/>
                <w:sz w:val="24"/>
                <w:szCs w:val="24"/>
                <w:lang w:val="bg-BG"/>
              </w:rPr>
              <w:t>П</w:t>
            </w:r>
            <w:r w:rsidRPr="00345091">
              <w:rPr>
                <w:rFonts w:ascii="Times New Roman" w:eastAsia="Times New Roman" w:hAnsi="Times New Roman" w:cs="Times New Roman"/>
                <w:sz w:val="24"/>
                <w:szCs w:val="24"/>
                <w:lang w:val="bg-BG"/>
              </w:rPr>
              <w:t xml:space="preserve">оследваща оценка на въздействието на Закона за туризма не включва в предмета си изследване на нормите, които регламентират задължителната застраховка „Отговорност на туроператора“ респ. нормите, чрез които са </w:t>
            </w:r>
            <w:r w:rsidRPr="00345091">
              <w:rPr>
                <w:rFonts w:ascii="Times New Roman" w:eastAsia="Times New Roman" w:hAnsi="Times New Roman" w:cs="Times New Roman"/>
                <w:sz w:val="24"/>
                <w:szCs w:val="24"/>
                <w:lang w:val="bg-BG"/>
              </w:rPr>
              <w:lastRenderedPageBreak/>
              <w:t xml:space="preserve">транспонирани изискванията на Директивата за пакетните туристически пътувания. </w:t>
            </w:r>
          </w:p>
          <w:p w:rsidR="00C64BB6" w:rsidRDefault="00C64BB6" w:rsidP="00AD1DD4">
            <w:pPr>
              <w:spacing w:after="120" w:line="240" w:lineRule="auto"/>
              <w:jc w:val="center"/>
              <w:rPr>
                <w:rFonts w:ascii="Times New Roman" w:eastAsia="Times New Roman" w:hAnsi="Times New Roman" w:cs="Times New Roman"/>
                <w:i/>
                <w:sz w:val="16"/>
                <w:szCs w:val="16"/>
                <w:lang w:val="bg-BG"/>
              </w:rPr>
            </w:pP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 Кратко опишете проблема/</w:t>
            </w:r>
            <w:r>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Pr>
                <w:rFonts w:ascii="Times New Roman" w:eastAsia="Times New Roman" w:hAnsi="Times New Roman" w:cs="Times New Roman"/>
                <w:i/>
                <w:sz w:val="16"/>
                <w:szCs w:val="16"/>
                <w:lang w:val="bg-BG"/>
              </w:rPr>
              <w:t>.</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w:t>
            </w:r>
            <w:r>
              <w:rPr>
                <w:rFonts w:ascii="Times New Roman" w:eastAsia="Times New Roman" w:hAnsi="Times New Roman" w:cs="Times New Roman"/>
                <w:i/>
                <w:sz w:val="16"/>
                <w:szCs w:val="16"/>
                <w:lang w:val="bg-BG"/>
              </w:rPr>
              <w:t>а/проблем</w:t>
            </w:r>
            <w:r w:rsidRPr="00076E63">
              <w:rPr>
                <w:rFonts w:ascii="Times New Roman" w:eastAsia="Times New Roman" w:hAnsi="Times New Roman" w:cs="Times New Roman"/>
                <w:i/>
                <w:sz w:val="16"/>
                <w:szCs w:val="16"/>
                <w:lang w:val="bg-BG"/>
              </w:rPr>
              <w:t>ите.</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Pr>
                <w:rFonts w:ascii="Times New Roman" w:eastAsia="Times New Roman" w:hAnsi="Times New Roman" w:cs="Times New Roman"/>
                <w:i/>
                <w:sz w:val="16"/>
                <w:szCs w:val="16"/>
                <w:lang w:val="bg-BG"/>
              </w:rPr>
              <w:t>актове</w:t>
            </w:r>
            <w:r w:rsidRPr="00076E63">
              <w:rPr>
                <w:rFonts w:ascii="Times New Roman" w:eastAsia="Times New Roman" w:hAnsi="Times New Roman" w:cs="Times New Roman"/>
                <w:i/>
                <w:sz w:val="16"/>
                <w:szCs w:val="16"/>
                <w:lang w:val="bg-BG"/>
              </w:rPr>
              <w:t xml:space="preserve"> от правото на ЕС.</w:t>
            </w:r>
          </w:p>
          <w:p w:rsidR="00AD1DD4" w:rsidRPr="00076E63" w:rsidRDefault="00AD1DD4" w:rsidP="00AD1DD4">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r w:rsidRPr="00076E63">
              <w:rPr>
                <w:rFonts w:ascii="Times New Roman" w:eastAsia="Times New Roman" w:hAnsi="Times New Roman" w:cs="Times New Roman"/>
                <w:i/>
                <w:sz w:val="24"/>
                <w:szCs w:val="24"/>
                <w:lang w:val="bg-BG"/>
              </w:rPr>
              <w:t xml:space="preserve"> </w:t>
            </w:r>
          </w:p>
        </w:tc>
      </w:tr>
      <w:tr w:rsidR="00AD1DD4" w:rsidRPr="003C124D" w:rsidTr="00C93DF1">
        <w:tc>
          <w:tcPr>
            <w:tcW w:w="10266" w:type="dxa"/>
            <w:gridSpan w:val="3"/>
          </w:tcPr>
          <w:p w:rsidR="00AD1DD4" w:rsidRPr="00076E63" w:rsidRDefault="00AD1DD4" w:rsidP="00AD1DD4">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rsidR="004D35FB" w:rsidRDefault="00813D74" w:rsidP="00A23AC5">
            <w:pPr>
              <w:spacing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sz w:val="24"/>
                <w:szCs w:val="24"/>
                <w:lang w:val="bg-BG"/>
              </w:rPr>
              <w:t xml:space="preserve">1. </w:t>
            </w:r>
            <w:r w:rsidR="00D042B1" w:rsidRPr="00D042B1">
              <w:rPr>
                <w:rFonts w:ascii="Times New Roman" w:eastAsia="Times New Roman" w:hAnsi="Times New Roman" w:cs="Times New Roman"/>
                <w:sz w:val="24"/>
                <w:szCs w:val="24"/>
                <w:lang w:val="bg-BG"/>
              </w:rPr>
              <w:t xml:space="preserve">Въвеждане на </w:t>
            </w:r>
            <w:r>
              <w:rPr>
                <w:rFonts w:ascii="Times New Roman" w:eastAsia="Times New Roman" w:hAnsi="Times New Roman" w:cs="Times New Roman"/>
                <w:sz w:val="24"/>
                <w:szCs w:val="24"/>
                <w:lang w:val="bg-BG"/>
              </w:rPr>
              <w:t xml:space="preserve">национално </w:t>
            </w:r>
            <w:r w:rsidR="00D042B1" w:rsidRPr="00D042B1">
              <w:rPr>
                <w:rFonts w:ascii="Times New Roman" w:eastAsia="Times New Roman" w:hAnsi="Times New Roman" w:cs="Times New Roman"/>
                <w:sz w:val="24"/>
                <w:szCs w:val="24"/>
                <w:lang w:val="bg-BG"/>
              </w:rPr>
              <w:t>законодателно ниво на подходяща, ефективна и достатъчна защита на на потребителите на туристически пакетни срещу несъстоятелност на туристически организатори</w:t>
            </w:r>
            <w:r>
              <w:rPr>
                <w:rFonts w:ascii="Times New Roman" w:eastAsia="Times New Roman" w:hAnsi="Times New Roman" w:cs="Times New Roman"/>
                <w:sz w:val="24"/>
                <w:szCs w:val="24"/>
                <w:lang w:val="bg-BG"/>
              </w:rPr>
              <w:t xml:space="preserve">, съответстваща в необходимата стапан </w:t>
            </w:r>
            <w:r w:rsidR="00D042B1" w:rsidRPr="00D042B1">
              <w:rPr>
                <w:rFonts w:ascii="Times New Roman" w:eastAsia="Times New Roman" w:hAnsi="Times New Roman" w:cs="Times New Roman"/>
                <w:sz w:val="24"/>
                <w:szCs w:val="24"/>
                <w:lang w:val="bg-BG"/>
              </w:rPr>
              <w:t xml:space="preserve">а на </w:t>
            </w:r>
            <w:r>
              <w:rPr>
                <w:rFonts w:ascii="Times New Roman" w:eastAsia="Times New Roman" w:hAnsi="Times New Roman" w:cs="Times New Roman"/>
                <w:sz w:val="24"/>
                <w:szCs w:val="24"/>
                <w:lang w:val="bg-BG"/>
              </w:rPr>
              <w:t xml:space="preserve">изискванията на </w:t>
            </w:r>
            <w:r w:rsidR="00D042B1" w:rsidRPr="00D042B1">
              <w:rPr>
                <w:rFonts w:ascii="Times New Roman" w:eastAsia="Times New Roman" w:hAnsi="Times New Roman" w:cs="Times New Roman"/>
                <w:bCs/>
                <w:sz w:val="24"/>
                <w:szCs w:val="24"/>
                <w:lang w:val="bg-BG"/>
              </w:rPr>
              <w:t>Директива (ЕС) 2015/2302 на Европейския парламент и на Съвета от 25 ноември 2015 година относно пакетните туристически пътувания и свързаните пътнически услуги“ („</w:t>
            </w:r>
            <w:r w:rsidR="00D042B1" w:rsidRPr="00D042B1">
              <w:rPr>
                <w:rFonts w:ascii="Times New Roman" w:eastAsia="Times New Roman" w:hAnsi="Times New Roman" w:cs="Times New Roman"/>
                <w:bCs/>
                <w:i/>
                <w:iCs/>
                <w:sz w:val="24"/>
                <w:szCs w:val="24"/>
                <w:lang w:val="bg-BG"/>
              </w:rPr>
              <w:t>Директивата</w:t>
            </w:r>
            <w:r w:rsidR="00D042B1" w:rsidRPr="00D042B1">
              <w:rPr>
                <w:rFonts w:ascii="Times New Roman" w:eastAsia="Times New Roman" w:hAnsi="Times New Roman" w:cs="Times New Roman"/>
                <w:bCs/>
                <w:sz w:val="24"/>
                <w:szCs w:val="24"/>
                <w:lang w:val="bg-BG"/>
              </w:rPr>
              <w:t xml:space="preserve">“) </w:t>
            </w:r>
          </w:p>
          <w:p w:rsidR="00813D74" w:rsidRPr="00813D74" w:rsidRDefault="00813D74" w:rsidP="00813D74">
            <w:pPr>
              <w:spacing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2.  Осигуряване на оптималн</w:t>
            </w:r>
            <w:r w:rsidR="0024109E">
              <w:rPr>
                <w:rFonts w:ascii="Times New Roman" w:eastAsia="Times New Roman" w:hAnsi="Times New Roman" w:cs="Times New Roman"/>
                <w:bCs/>
                <w:sz w:val="24"/>
                <w:szCs w:val="24"/>
                <w:lang w:val="bg-BG"/>
              </w:rPr>
              <w:t>и механиз</w:t>
            </w:r>
            <w:r w:rsidR="00DE5BB3">
              <w:rPr>
                <w:rFonts w:ascii="Times New Roman" w:eastAsia="Times New Roman" w:hAnsi="Times New Roman" w:cs="Times New Roman"/>
                <w:bCs/>
                <w:sz w:val="24"/>
                <w:szCs w:val="24"/>
                <w:lang w:val="bg-BG"/>
              </w:rPr>
              <w:t>м</w:t>
            </w:r>
            <w:r w:rsidR="0024109E">
              <w:rPr>
                <w:rFonts w:ascii="Times New Roman" w:eastAsia="Times New Roman" w:hAnsi="Times New Roman" w:cs="Times New Roman"/>
                <w:bCs/>
                <w:sz w:val="24"/>
                <w:szCs w:val="24"/>
                <w:lang w:val="bg-BG"/>
              </w:rPr>
              <w:t>и</w:t>
            </w:r>
            <w:r w:rsidR="00DE5BB3">
              <w:rPr>
                <w:rFonts w:ascii="Times New Roman" w:eastAsia="Times New Roman" w:hAnsi="Times New Roman" w:cs="Times New Roman"/>
                <w:bCs/>
                <w:sz w:val="24"/>
                <w:szCs w:val="24"/>
                <w:lang w:val="bg-BG"/>
              </w:rPr>
              <w:t xml:space="preserve"> и гаранции за </w:t>
            </w:r>
            <w:r>
              <w:rPr>
                <w:rFonts w:ascii="Times New Roman" w:eastAsia="Times New Roman" w:hAnsi="Times New Roman" w:cs="Times New Roman"/>
                <w:bCs/>
                <w:sz w:val="24"/>
                <w:szCs w:val="24"/>
                <w:lang w:val="bg-BG"/>
              </w:rPr>
              <w:t xml:space="preserve">пълна </w:t>
            </w:r>
            <w:r w:rsidRPr="00813D74">
              <w:rPr>
                <w:rFonts w:ascii="Times New Roman" w:eastAsia="Times New Roman" w:hAnsi="Times New Roman" w:cs="Times New Roman"/>
                <w:bCs/>
                <w:sz w:val="24"/>
                <w:szCs w:val="24"/>
                <w:lang w:val="bg-BG"/>
              </w:rPr>
              <w:t>защит</w:t>
            </w:r>
            <w:r>
              <w:rPr>
                <w:rFonts w:ascii="Times New Roman" w:eastAsia="Times New Roman" w:hAnsi="Times New Roman" w:cs="Times New Roman"/>
                <w:bCs/>
                <w:sz w:val="24"/>
                <w:szCs w:val="24"/>
                <w:lang w:val="bg-BG"/>
              </w:rPr>
              <w:t>а на потребителите</w:t>
            </w:r>
            <w:r w:rsidRPr="00813D74">
              <w:rPr>
                <w:rFonts w:ascii="Times New Roman" w:eastAsia="Times New Roman" w:hAnsi="Times New Roman" w:cs="Times New Roman"/>
                <w:bCs/>
                <w:sz w:val="24"/>
                <w:szCs w:val="24"/>
                <w:lang w:val="bg-BG"/>
              </w:rPr>
              <w:t xml:space="preserve"> </w:t>
            </w:r>
            <w:r>
              <w:rPr>
                <w:rFonts w:ascii="Times New Roman" w:eastAsia="Times New Roman" w:hAnsi="Times New Roman" w:cs="Times New Roman"/>
                <w:bCs/>
                <w:sz w:val="24"/>
                <w:szCs w:val="24"/>
                <w:lang w:val="bg-BG"/>
              </w:rPr>
              <w:t>на пакетни туристически услуги чрез</w:t>
            </w:r>
            <w:r w:rsidRPr="00813D74">
              <w:rPr>
                <w:rFonts w:ascii="Times New Roman" w:eastAsia="Times New Roman" w:hAnsi="Times New Roman" w:cs="Times New Roman"/>
                <w:bCs/>
                <w:sz w:val="24"/>
                <w:szCs w:val="24"/>
                <w:lang w:val="bg-BG"/>
              </w:rPr>
              <w:t xml:space="preserve"> адекватна</w:t>
            </w:r>
            <w:r>
              <w:rPr>
                <w:rFonts w:ascii="Times New Roman" w:eastAsia="Times New Roman" w:hAnsi="Times New Roman" w:cs="Times New Roman"/>
                <w:bCs/>
                <w:sz w:val="24"/>
                <w:szCs w:val="24"/>
                <w:lang w:val="bg-BG"/>
              </w:rPr>
              <w:t>, подходяща, ефективна и жизнеспособна</w:t>
            </w:r>
            <w:r w:rsidRPr="00813D74">
              <w:rPr>
                <w:rFonts w:ascii="Times New Roman" w:eastAsia="Times New Roman" w:hAnsi="Times New Roman" w:cs="Times New Roman"/>
                <w:bCs/>
                <w:sz w:val="24"/>
                <w:szCs w:val="24"/>
                <w:lang w:val="bg-BG"/>
              </w:rPr>
              <w:t xml:space="preserve"> национална </w:t>
            </w:r>
            <w:r w:rsidR="00DE5BB3">
              <w:rPr>
                <w:rFonts w:ascii="Times New Roman" w:eastAsia="Times New Roman" w:hAnsi="Times New Roman" w:cs="Times New Roman"/>
                <w:bCs/>
                <w:sz w:val="24"/>
                <w:szCs w:val="24"/>
                <w:lang w:val="bg-BG"/>
              </w:rPr>
              <w:t>обезпечителна</w:t>
            </w:r>
            <w:r w:rsidRPr="00813D74">
              <w:rPr>
                <w:rFonts w:ascii="Times New Roman" w:eastAsia="Times New Roman" w:hAnsi="Times New Roman" w:cs="Times New Roman"/>
                <w:bCs/>
                <w:sz w:val="24"/>
                <w:szCs w:val="24"/>
                <w:lang w:val="bg-BG"/>
              </w:rPr>
              <w:t xml:space="preserve"> схема за </w:t>
            </w:r>
            <w:r w:rsidR="0024109E">
              <w:rPr>
                <w:rFonts w:ascii="Times New Roman" w:eastAsia="Times New Roman" w:hAnsi="Times New Roman" w:cs="Times New Roman"/>
                <w:bCs/>
                <w:sz w:val="24"/>
                <w:szCs w:val="24"/>
                <w:lang w:val="bg-BG"/>
              </w:rPr>
              <w:t>обезпечаване</w:t>
            </w:r>
            <w:r w:rsidRPr="00813D74">
              <w:rPr>
                <w:rFonts w:ascii="Times New Roman" w:eastAsia="Times New Roman" w:hAnsi="Times New Roman" w:cs="Times New Roman"/>
                <w:bCs/>
                <w:sz w:val="24"/>
                <w:szCs w:val="24"/>
                <w:lang w:val="bg-BG"/>
              </w:rPr>
              <w:t xml:space="preserve"> на техните права и интереси </w:t>
            </w:r>
            <w:r>
              <w:rPr>
                <w:rFonts w:ascii="Times New Roman" w:eastAsia="Times New Roman" w:hAnsi="Times New Roman" w:cs="Times New Roman"/>
                <w:bCs/>
                <w:sz w:val="24"/>
                <w:szCs w:val="24"/>
                <w:lang w:val="bg-BG"/>
              </w:rPr>
              <w:t>за</w:t>
            </w:r>
            <w:r w:rsidRPr="00813D74">
              <w:rPr>
                <w:rFonts w:ascii="Times New Roman" w:eastAsia="Times New Roman" w:hAnsi="Times New Roman" w:cs="Times New Roman"/>
                <w:bCs/>
                <w:sz w:val="24"/>
                <w:szCs w:val="24"/>
                <w:lang w:val="bg-BG"/>
              </w:rPr>
              <w:t xml:space="preserve"> случаите на несъстоятелност </w:t>
            </w:r>
            <w:r w:rsidR="00DE5BB3">
              <w:rPr>
                <w:rFonts w:ascii="Times New Roman" w:eastAsia="Times New Roman" w:hAnsi="Times New Roman" w:cs="Times New Roman"/>
                <w:bCs/>
                <w:sz w:val="24"/>
                <w:szCs w:val="24"/>
                <w:lang w:val="bg-BG"/>
              </w:rPr>
              <w:t>на организатори</w:t>
            </w:r>
            <w:r w:rsidRPr="00813D74">
              <w:rPr>
                <w:rFonts w:ascii="Times New Roman" w:eastAsia="Times New Roman" w:hAnsi="Times New Roman" w:cs="Times New Roman"/>
                <w:bCs/>
                <w:sz w:val="24"/>
                <w:szCs w:val="24"/>
                <w:lang w:val="bg-BG"/>
              </w:rPr>
              <w:t xml:space="preserve"> на туристически пътувания (туроператори). </w:t>
            </w:r>
            <w:r>
              <w:rPr>
                <w:rFonts w:ascii="Times New Roman" w:eastAsia="Times New Roman" w:hAnsi="Times New Roman" w:cs="Times New Roman"/>
                <w:bCs/>
                <w:sz w:val="24"/>
                <w:szCs w:val="24"/>
                <w:lang w:val="bg-BG"/>
              </w:rPr>
              <w:t>Създаване на адекватни национални нормативни гаранции</w:t>
            </w:r>
            <w:r w:rsidR="00A23AC5" w:rsidRPr="00A23AC5">
              <w:rPr>
                <w:rFonts w:ascii="Times New Roman" w:eastAsia="Times New Roman" w:hAnsi="Times New Roman" w:cs="Times New Roman"/>
                <w:bCs/>
                <w:sz w:val="24"/>
                <w:szCs w:val="24"/>
                <w:lang w:val="bg-BG"/>
              </w:rPr>
              <w:t>, че орг</w:t>
            </w:r>
            <w:r w:rsidR="00A23AC5" w:rsidRPr="00A23AC5">
              <w:rPr>
                <w:rFonts w:ascii="Times New Roman" w:eastAsia="Times New Roman" w:hAnsi="Times New Roman" w:cs="Times New Roman"/>
                <w:bCs/>
                <w:sz w:val="24"/>
                <w:szCs w:val="24"/>
              </w:rPr>
              <w:t>анизатори</w:t>
            </w:r>
            <w:r w:rsidR="00A23AC5" w:rsidRPr="00A23AC5">
              <w:rPr>
                <w:rFonts w:ascii="Times New Roman" w:eastAsia="Times New Roman" w:hAnsi="Times New Roman" w:cs="Times New Roman"/>
                <w:bCs/>
                <w:sz w:val="24"/>
                <w:szCs w:val="24"/>
                <w:lang w:val="bg-BG"/>
              </w:rPr>
              <w:t>те</w:t>
            </w:r>
            <w:r w:rsidR="00A23AC5" w:rsidRPr="00A23AC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bg-BG"/>
              </w:rPr>
              <w:t xml:space="preserve">на пакетни туристически пътувания </w:t>
            </w:r>
            <w:r w:rsidR="00DE5BB3">
              <w:rPr>
                <w:rFonts w:ascii="Times New Roman" w:eastAsia="Times New Roman" w:hAnsi="Times New Roman" w:cs="Times New Roman"/>
                <w:bCs/>
                <w:sz w:val="24"/>
                <w:szCs w:val="24"/>
                <w:lang w:val="bg-BG"/>
              </w:rPr>
              <w:t xml:space="preserve">ще </w:t>
            </w:r>
            <w:r w:rsidR="00A23AC5" w:rsidRPr="00A23AC5">
              <w:rPr>
                <w:rFonts w:ascii="Times New Roman" w:eastAsia="Times New Roman" w:hAnsi="Times New Roman" w:cs="Times New Roman"/>
                <w:bCs/>
                <w:sz w:val="24"/>
                <w:szCs w:val="24"/>
              </w:rPr>
              <w:t xml:space="preserve">предоставят </w:t>
            </w:r>
            <w:r>
              <w:rPr>
                <w:rFonts w:ascii="Times New Roman" w:eastAsia="Times New Roman" w:hAnsi="Times New Roman" w:cs="Times New Roman"/>
                <w:bCs/>
                <w:sz w:val="24"/>
                <w:szCs w:val="24"/>
                <w:lang w:val="bg-BG"/>
              </w:rPr>
              <w:t xml:space="preserve">пълно </w:t>
            </w:r>
            <w:r w:rsidR="00A23AC5" w:rsidRPr="00A23AC5">
              <w:rPr>
                <w:rFonts w:ascii="Times New Roman" w:eastAsia="Times New Roman" w:hAnsi="Times New Roman" w:cs="Times New Roman"/>
                <w:bCs/>
                <w:sz w:val="24"/>
                <w:szCs w:val="24"/>
              </w:rPr>
              <w:t xml:space="preserve">обезпечение за </w:t>
            </w:r>
            <w:r w:rsidR="0024109E">
              <w:rPr>
                <w:rFonts w:ascii="Times New Roman" w:eastAsia="Times New Roman" w:hAnsi="Times New Roman" w:cs="Times New Roman"/>
                <w:bCs/>
                <w:sz w:val="24"/>
                <w:szCs w:val="24"/>
                <w:lang w:val="bg-BG"/>
              </w:rPr>
              <w:t xml:space="preserve">изпълнение на техните задължения по туристически пакети към потребители/пътуващи, в т.ч. за </w:t>
            </w:r>
            <w:r w:rsidR="00A23AC5" w:rsidRPr="00A23AC5">
              <w:rPr>
                <w:rFonts w:ascii="Times New Roman" w:eastAsia="Times New Roman" w:hAnsi="Times New Roman" w:cs="Times New Roman"/>
                <w:bCs/>
                <w:sz w:val="24"/>
                <w:szCs w:val="24"/>
              </w:rPr>
              <w:t xml:space="preserve">връщане на всички суми, заплатени от пътуващите или от името на пътуващите, и, доколкото туристическият пакет включва превоз на пътници, за репатриране на пътуващите в случай на несъстоятелност на </w:t>
            </w:r>
            <w:r>
              <w:rPr>
                <w:rFonts w:ascii="Times New Roman" w:eastAsia="Times New Roman" w:hAnsi="Times New Roman" w:cs="Times New Roman"/>
                <w:bCs/>
                <w:sz w:val="24"/>
                <w:szCs w:val="24"/>
                <w:lang w:val="bg-BG"/>
              </w:rPr>
              <w:t xml:space="preserve">съответните туристически </w:t>
            </w:r>
            <w:r w:rsidR="00A23AC5" w:rsidRPr="00A23AC5">
              <w:rPr>
                <w:rFonts w:ascii="Times New Roman" w:eastAsia="Times New Roman" w:hAnsi="Times New Roman" w:cs="Times New Roman"/>
                <w:bCs/>
                <w:sz w:val="24"/>
                <w:szCs w:val="24"/>
              </w:rPr>
              <w:t xml:space="preserve">организатори. </w:t>
            </w:r>
          </w:p>
          <w:p w:rsidR="00813D74" w:rsidRPr="00813D74" w:rsidRDefault="00813D74" w:rsidP="00813D74">
            <w:pPr>
              <w:spacing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3. Подобряване на регулаторната рамка по отношение на застраховките, регламентирани в ЗТ като обезпечение за потребителите срещу несъстоятелност на туроператори</w:t>
            </w:r>
            <w:r w:rsidR="00DE5BB3">
              <w:rPr>
                <w:rFonts w:ascii="Times New Roman" w:eastAsia="Times New Roman" w:hAnsi="Times New Roman" w:cs="Times New Roman"/>
                <w:bCs/>
                <w:sz w:val="24"/>
                <w:szCs w:val="24"/>
                <w:lang w:val="bg-BG"/>
              </w:rPr>
              <w:t>, в т.ч. чрез</w:t>
            </w:r>
            <w:r>
              <w:rPr>
                <w:rFonts w:ascii="Times New Roman" w:eastAsia="Times New Roman" w:hAnsi="Times New Roman" w:cs="Times New Roman"/>
                <w:bCs/>
                <w:sz w:val="24"/>
                <w:szCs w:val="24"/>
                <w:lang w:val="bg-BG"/>
              </w:rPr>
              <w:t xml:space="preserve"> създаване на нормативни гаранции, че застрахователите </w:t>
            </w:r>
            <w:r w:rsidRPr="00813D74">
              <w:rPr>
                <w:rFonts w:ascii="Times New Roman" w:eastAsia="Times New Roman" w:hAnsi="Times New Roman" w:cs="Times New Roman"/>
                <w:bCs/>
                <w:sz w:val="24"/>
                <w:szCs w:val="24"/>
                <w:lang w:val="bg-BG"/>
              </w:rPr>
              <w:t>ще носят пропорционален, премерен и изчислим риск по застраховките, регламентирани в МТ - в съответствие с принципите и добрите практики в застраховането, в това число нормативно закрепените такива</w:t>
            </w:r>
            <w:r w:rsidR="00DE5BB3">
              <w:rPr>
                <w:rFonts w:ascii="Times New Roman" w:eastAsia="Times New Roman" w:hAnsi="Times New Roman" w:cs="Times New Roman"/>
                <w:bCs/>
                <w:sz w:val="24"/>
                <w:szCs w:val="24"/>
                <w:lang w:val="bg-BG"/>
              </w:rPr>
              <w:t xml:space="preserve"> на ниво ЕС и на национално ниво</w:t>
            </w:r>
            <w:r w:rsidRPr="00813D74">
              <w:rPr>
                <w:rFonts w:ascii="Times New Roman" w:eastAsia="Times New Roman" w:hAnsi="Times New Roman" w:cs="Times New Roman"/>
                <w:bCs/>
                <w:sz w:val="24"/>
                <w:szCs w:val="24"/>
                <w:lang w:val="bg-BG"/>
              </w:rPr>
              <w:t>.</w:t>
            </w:r>
          </w:p>
          <w:p w:rsidR="00DE5BB3" w:rsidRDefault="00DE5BB3" w:rsidP="00813D74">
            <w:pPr>
              <w:spacing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4. Д</w:t>
            </w:r>
            <w:r w:rsidR="00813D74" w:rsidRPr="00813D74">
              <w:rPr>
                <w:rFonts w:ascii="Times New Roman" w:eastAsia="Times New Roman" w:hAnsi="Times New Roman" w:cs="Times New Roman"/>
                <w:bCs/>
                <w:sz w:val="24"/>
                <w:szCs w:val="24"/>
                <w:lang w:val="bg-BG"/>
              </w:rPr>
              <w:t>иверсифи</w:t>
            </w:r>
            <w:r>
              <w:rPr>
                <w:rFonts w:ascii="Times New Roman" w:eastAsia="Times New Roman" w:hAnsi="Times New Roman" w:cs="Times New Roman"/>
                <w:bCs/>
                <w:sz w:val="24"/>
                <w:szCs w:val="24"/>
                <w:lang w:val="bg-BG"/>
              </w:rPr>
              <w:t xml:space="preserve">кация на </w:t>
            </w:r>
            <w:r w:rsidR="00813D74" w:rsidRPr="00813D74">
              <w:rPr>
                <w:rFonts w:ascii="Times New Roman" w:eastAsia="Times New Roman" w:hAnsi="Times New Roman" w:cs="Times New Roman"/>
                <w:bCs/>
                <w:sz w:val="24"/>
                <w:szCs w:val="24"/>
                <w:lang w:val="bg-BG"/>
              </w:rPr>
              <w:t>възможностите за обезпечаване на риска от несъстоятелност на туроператори</w:t>
            </w:r>
            <w:r>
              <w:rPr>
                <w:rFonts w:ascii="Times New Roman" w:eastAsia="Times New Roman" w:hAnsi="Times New Roman" w:cs="Times New Roman"/>
                <w:bCs/>
                <w:sz w:val="24"/>
                <w:szCs w:val="24"/>
                <w:lang w:val="bg-BG"/>
              </w:rPr>
              <w:t xml:space="preserve">, чрез преход от единствено възможната понастоящем застраховка към три вида възможни и допустими обезпечения </w:t>
            </w:r>
            <w:r w:rsidR="00813D74" w:rsidRPr="00813D74">
              <w:rPr>
                <w:rFonts w:ascii="Times New Roman" w:eastAsia="Times New Roman" w:hAnsi="Times New Roman" w:cs="Times New Roman"/>
                <w:bCs/>
                <w:sz w:val="24"/>
                <w:szCs w:val="24"/>
                <w:lang w:val="bg-BG"/>
              </w:rPr>
              <w:t xml:space="preserve">– </w:t>
            </w:r>
            <w:r>
              <w:rPr>
                <w:rFonts w:ascii="Times New Roman" w:eastAsia="Times New Roman" w:hAnsi="Times New Roman" w:cs="Times New Roman"/>
                <w:bCs/>
                <w:sz w:val="24"/>
                <w:szCs w:val="24"/>
                <w:lang w:val="bg-BG"/>
              </w:rPr>
              <w:t xml:space="preserve">обезпечаване </w:t>
            </w:r>
            <w:r w:rsidR="00813D74" w:rsidRPr="00813D74">
              <w:rPr>
                <w:rFonts w:ascii="Times New Roman" w:eastAsia="Times New Roman" w:hAnsi="Times New Roman" w:cs="Times New Roman"/>
                <w:bCs/>
                <w:sz w:val="24"/>
                <w:szCs w:val="24"/>
                <w:lang w:val="bg-BG"/>
              </w:rPr>
              <w:t xml:space="preserve">чрез </w:t>
            </w:r>
            <w:r>
              <w:rPr>
                <w:rFonts w:ascii="Times New Roman" w:eastAsia="Times New Roman" w:hAnsi="Times New Roman" w:cs="Times New Roman"/>
                <w:bCs/>
                <w:sz w:val="24"/>
                <w:szCs w:val="24"/>
                <w:lang w:val="bg-BG"/>
              </w:rPr>
              <w:t xml:space="preserve">застраховка, чрез </w:t>
            </w:r>
            <w:r w:rsidR="00813D74" w:rsidRPr="00813D74">
              <w:rPr>
                <w:rFonts w:ascii="Times New Roman" w:eastAsia="Times New Roman" w:hAnsi="Times New Roman" w:cs="Times New Roman"/>
                <w:bCs/>
                <w:sz w:val="24"/>
                <w:szCs w:val="24"/>
                <w:lang w:val="bg-BG"/>
              </w:rPr>
              <w:t>вноски в Гаранцион</w:t>
            </w:r>
            <w:r>
              <w:rPr>
                <w:rFonts w:ascii="Times New Roman" w:eastAsia="Times New Roman" w:hAnsi="Times New Roman" w:cs="Times New Roman"/>
                <w:bCs/>
                <w:sz w:val="24"/>
                <w:szCs w:val="24"/>
                <w:lang w:val="bg-BG"/>
              </w:rPr>
              <w:t>ен фонд и чрез банкови гаранции.</w:t>
            </w:r>
            <w:r w:rsidRPr="00813D74">
              <w:rPr>
                <w:rFonts w:ascii="Times New Roman" w:eastAsia="Times New Roman" w:hAnsi="Times New Roman" w:cs="Times New Roman"/>
                <w:bCs/>
                <w:sz w:val="24"/>
                <w:szCs w:val="24"/>
                <w:lang w:val="bg-BG"/>
              </w:rPr>
              <w:t xml:space="preserve"> </w:t>
            </w:r>
            <w:r>
              <w:rPr>
                <w:rFonts w:ascii="Times New Roman" w:eastAsia="Times New Roman" w:hAnsi="Times New Roman" w:cs="Times New Roman"/>
                <w:bCs/>
                <w:sz w:val="24"/>
                <w:szCs w:val="24"/>
                <w:lang w:val="bg-BG"/>
              </w:rPr>
              <w:t xml:space="preserve">Осигуряване на </w:t>
            </w:r>
            <w:r w:rsidRPr="00813D74">
              <w:rPr>
                <w:rFonts w:ascii="Times New Roman" w:eastAsia="Times New Roman" w:hAnsi="Times New Roman" w:cs="Times New Roman"/>
                <w:bCs/>
                <w:sz w:val="24"/>
                <w:szCs w:val="24"/>
                <w:lang w:val="bg-BG"/>
              </w:rPr>
              <w:t xml:space="preserve">повече възможности </w:t>
            </w:r>
            <w:r>
              <w:rPr>
                <w:rFonts w:ascii="Times New Roman" w:eastAsia="Times New Roman" w:hAnsi="Times New Roman" w:cs="Times New Roman"/>
                <w:bCs/>
                <w:sz w:val="24"/>
                <w:szCs w:val="24"/>
                <w:lang w:val="bg-BG"/>
              </w:rPr>
              <w:t xml:space="preserve">да туристическите организатори </w:t>
            </w:r>
            <w:r w:rsidRPr="00813D74">
              <w:rPr>
                <w:rFonts w:ascii="Times New Roman" w:eastAsia="Times New Roman" w:hAnsi="Times New Roman" w:cs="Times New Roman"/>
                <w:bCs/>
                <w:sz w:val="24"/>
                <w:szCs w:val="24"/>
                <w:lang w:val="bg-BG"/>
              </w:rPr>
              <w:t xml:space="preserve">за осигуряване на необходимите и изискуеми от хармонизираната регулаторна рамка на ЕС гаранции за потребителите срещу тяхна несъстоятелност, в това число за избор на подходящ „портфейл“ от такива гаранции, </w:t>
            </w:r>
            <w:r>
              <w:rPr>
                <w:rFonts w:ascii="Times New Roman" w:eastAsia="Times New Roman" w:hAnsi="Times New Roman" w:cs="Times New Roman"/>
                <w:bCs/>
                <w:sz w:val="24"/>
                <w:szCs w:val="24"/>
                <w:lang w:val="bg-BG"/>
              </w:rPr>
              <w:t>при</w:t>
            </w:r>
            <w:r w:rsidRPr="00813D74">
              <w:rPr>
                <w:rFonts w:ascii="Times New Roman" w:eastAsia="Times New Roman" w:hAnsi="Times New Roman" w:cs="Times New Roman"/>
                <w:bCs/>
                <w:sz w:val="24"/>
                <w:szCs w:val="24"/>
                <w:lang w:val="bg-BG"/>
              </w:rPr>
              <w:t xml:space="preserve"> определени допустими и оптимални за </w:t>
            </w:r>
            <w:r>
              <w:rPr>
                <w:rFonts w:ascii="Times New Roman" w:eastAsia="Times New Roman" w:hAnsi="Times New Roman" w:cs="Times New Roman"/>
                <w:bCs/>
                <w:sz w:val="24"/>
                <w:szCs w:val="24"/>
                <w:lang w:val="bg-BG"/>
              </w:rPr>
              <w:t xml:space="preserve">гаранционната схема </w:t>
            </w:r>
            <w:r w:rsidRPr="00813D74">
              <w:rPr>
                <w:rFonts w:ascii="Times New Roman" w:eastAsia="Times New Roman" w:hAnsi="Times New Roman" w:cs="Times New Roman"/>
                <w:bCs/>
                <w:sz w:val="24"/>
                <w:szCs w:val="24"/>
                <w:lang w:val="bg-BG"/>
              </w:rPr>
              <w:t>съотношения</w:t>
            </w:r>
            <w:r>
              <w:rPr>
                <w:rFonts w:ascii="Times New Roman" w:eastAsia="Times New Roman" w:hAnsi="Times New Roman" w:cs="Times New Roman"/>
                <w:bCs/>
                <w:sz w:val="24"/>
                <w:szCs w:val="24"/>
                <w:lang w:val="bg-BG"/>
              </w:rPr>
              <w:t>.</w:t>
            </w:r>
            <w:r w:rsidRPr="00813D74">
              <w:rPr>
                <w:rFonts w:ascii="Times New Roman" w:eastAsia="Times New Roman" w:hAnsi="Times New Roman" w:cs="Times New Roman"/>
                <w:bCs/>
                <w:sz w:val="24"/>
                <w:szCs w:val="24"/>
                <w:lang w:val="bg-BG"/>
              </w:rPr>
              <w:t xml:space="preserve"> </w:t>
            </w:r>
            <w:r>
              <w:rPr>
                <w:rFonts w:ascii="Times New Roman" w:eastAsia="Times New Roman" w:hAnsi="Times New Roman" w:cs="Times New Roman"/>
                <w:bCs/>
                <w:sz w:val="24"/>
                <w:szCs w:val="24"/>
                <w:lang w:val="bg-BG"/>
              </w:rPr>
              <w:t>С</w:t>
            </w:r>
            <w:r w:rsidRPr="00813D74">
              <w:rPr>
                <w:rFonts w:ascii="Times New Roman" w:eastAsia="Times New Roman" w:hAnsi="Times New Roman" w:cs="Times New Roman"/>
                <w:bCs/>
                <w:sz w:val="24"/>
                <w:szCs w:val="24"/>
                <w:lang w:val="bg-BG"/>
              </w:rPr>
              <w:t xml:space="preserve">ъздаването адекватни нормативни механизми за прозрачно, справедливо и оптимално определяне на техния размер и на допустимите пропорции спрямо релевантния оборот. </w:t>
            </w:r>
            <w:r>
              <w:rPr>
                <w:rFonts w:ascii="Times New Roman" w:eastAsia="Times New Roman" w:hAnsi="Times New Roman" w:cs="Times New Roman"/>
                <w:bCs/>
                <w:sz w:val="24"/>
                <w:szCs w:val="24"/>
                <w:lang w:val="bg-BG"/>
              </w:rPr>
              <w:t>С</w:t>
            </w:r>
            <w:r w:rsidRPr="00813D74">
              <w:rPr>
                <w:rFonts w:ascii="Times New Roman" w:eastAsia="Times New Roman" w:hAnsi="Times New Roman" w:cs="Times New Roman"/>
                <w:bCs/>
                <w:sz w:val="24"/>
                <w:szCs w:val="24"/>
                <w:lang w:val="bg-BG"/>
              </w:rPr>
              <w:t>ъзда</w:t>
            </w:r>
            <w:r>
              <w:rPr>
                <w:rFonts w:ascii="Times New Roman" w:eastAsia="Times New Roman" w:hAnsi="Times New Roman" w:cs="Times New Roman"/>
                <w:bCs/>
                <w:sz w:val="24"/>
                <w:szCs w:val="24"/>
                <w:lang w:val="bg-BG"/>
              </w:rPr>
              <w:t xml:space="preserve">ване на </w:t>
            </w:r>
            <w:r w:rsidRPr="00813D74">
              <w:rPr>
                <w:rFonts w:ascii="Times New Roman" w:eastAsia="Times New Roman" w:hAnsi="Times New Roman" w:cs="Times New Roman"/>
                <w:bCs/>
                <w:sz w:val="24"/>
                <w:szCs w:val="24"/>
                <w:lang w:val="bg-BG"/>
              </w:rPr>
              <w:t xml:space="preserve">възможности за туристическите оператори </w:t>
            </w:r>
            <w:r>
              <w:rPr>
                <w:rFonts w:ascii="Times New Roman" w:eastAsia="Times New Roman" w:hAnsi="Times New Roman" w:cs="Times New Roman"/>
                <w:bCs/>
                <w:sz w:val="24"/>
                <w:szCs w:val="24"/>
                <w:lang w:val="bg-BG"/>
              </w:rPr>
              <w:t>да</w:t>
            </w:r>
            <w:r w:rsidRPr="00813D74">
              <w:rPr>
                <w:rFonts w:ascii="Times New Roman" w:eastAsia="Times New Roman" w:hAnsi="Times New Roman" w:cs="Times New Roman"/>
                <w:bCs/>
                <w:sz w:val="24"/>
                <w:szCs w:val="24"/>
                <w:lang w:val="bg-BG"/>
              </w:rPr>
              <w:t xml:space="preserve"> намира</w:t>
            </w:r>
            <w:r>
              <w:rPr>
                <w:rFonts w:ascii="Times New Roman" w:eastAsia="Times New Roman" w:hAnsi="Times New Roman" w:cs="Times New Roman"/>
                <w:bCs/>
                <w:sz w:val="24"/>
                <w:szCs w:val="24"/>
                <w:lang w:val="bg-BG"/>
              </w:rPr>
              <w:t xml:space="preserve">т </w:t>
            </w:r>
            <w:r w:rsidRPr="00813D74">
              <w:rPr>
                <w:rFonts w:ascii="Times New Roman" w:eastAsia="Times New Roman" w:hAnsi="Times New Roman" w:cs="Times New Roman"/>
                <w:bCs/>
                <w:sz w:val="24"/>
                <w:szCs w:val="24"/>
                <w:lang w:val="bg-BG"/>
              </w:rPr>
              <w:t xml:space="preserve"> оптимален баланс по отношение на </w:t>
            </w:r>
            <w:r>
              <w:rPr>
                <w:rFonts w:ascii="Times New Roman" w:eastAsia="Times New Roman" w:hAnsi="Times New Roman" w:cs="Times New Roman"/>
                <w:bCs/>
                <w:sz w:val="24"/>
                <w:szCs w:val="24"/>
                <w:lang w:val="bg-BG"/>
              </w:rPr>
              <w:t xml:space="preserve">предоставяните от тях </w:t>
            </w:r>
            <w:r w:rsidRPr="00813D74">
              <w:rPr>
                <w:rFonts w:ascii="Times New Roman" w:eastAsia="Times New Roman" w:hAnsi="Times New Roman" w:cs="Times New Roman"/>
                <w:bCs/>
                <w:sz w:val="24"/>
                <w:szCs w:val="24"/>
                <w:lang w:val="bg-BG"/>
              </w:rPr>
              <w:t xml:space="preserve">обезпечения, при това без отстъп от стабилността и достатъчността на </w:t>
            </w:r>
            <w:r>
              <w:rPr>
                <w:rFonts w:ascii="Times New Roman" w:eastAsia="Times New Roman" w:hAnsi="Times New Roman" w:cs="Times New Roman"/>
                <w:bCs/>
                <w:sz w:val="24"/>
                <w:szCs w:val="24"/>
                <w:lang w:val="bg-BG"/>
              </w:rPr>
              <w:t xml:space="preserve">тези </w:t>
            </w:r>
            <w:r w:rsidRPr="00813D74">
              <w:rPr>
                <w:rFonts w:ascii="Times New Roman" w:eastAsia="Times New Roman" w:hAnsi="Times New Roman" w:cs="Times New Roman"/>
                <w:bCs/>
                <w:sz w:val="24"/>
                <w:szCs w:val="24"/>
                <w:lang w:val="bg-BG"/>
              </w:rPr>
              <w:t xml:space="preserve">обезпеченията, </w:t>
            </w:r>
            <w:r>
              <w:rPr>
                <w:rFonts w:ascii="Times New Roman" w:eastAsia="Times New Roman" w:hAnsi="Times New Roman" w:cs="Times New Roman"/>
                <w:bCs/>
                <w:sz w:val="24"/>
                <w:szCs w:val="24"/>
                <w:lang w:val="bg-BG"/>
              </w:rPr>
              <w:t>съобразно</w:t>
            </w:r>
            <w:r w:rsidRPr="00813D74">
              <w:rPr>
                <w:rFonts w:ascii="Times New Roman" w:eastAsia="Times New Roman" w:hAnsi="Times New Roman" w:cs="Times New Roman"/>
                <w:bCs/>
                <w:sz w:val="24"/>
                <w:szCs w:val="24"/>
                <w:lang w:val="bg-BG"/>
              </w:rPr>
              <w:t xml:space="preserve"> изискванията на регулаторна рамка на ЕС</w:t>
            </w:r>
            <w:r>
              <w:rPr>
                <w:rFonts w:ascii="Times New Roman" w:eastAsia="Times New Roman" w:hAnsi="Times New Roman" w:cs="Times New Roman"/>
                <w:bCs/>
                <w:sz w:val="24"/>
                <w:szCs w:val="24"/>
                <w:lang w:val="bg-BG"/>
              </w:rPr>
              <w:t>.</w:t>
            </w:r>
            <w:r w:rsidR="00AD3C41" w:rsidRPr="00813D74">
              <w:rPr>
                <w:rFonts w:ascii="Times New Roman" w:eastAsia="Times New Roman" w:hAnsi="Times New Roman" w:cs="Times New Roman"/>
                <w:bCs/>
                <w:sz w:val="24"/>
                <w:szCs w:val="24"/>
                <w:lang w:val="bg-BG"/>
              </w:rPr>
              <w:t xml:space="preserve"> </w:t>
            </w:r>
          </w:p>
          <w:p w:rsidR="00AD3C41" w:rsidRPr="00813D74" w:rsidRDefault="00DE5BB3" w:rsidP="00AD3C41">
            <w:pPr>
              <w:spacing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5. Д</w:t>
            </w:r>
            <w:r w:rsidRPr="00813D74">
              <w:rPr>
                <w:rFonts w:ascii="Times New Roman" w:eastAsia="Times New Roman" w:hAnsi="Times New Roman" w:cs="Times New Roman"/>
                <w:bCs/>
                <w:sz w:val="24"/>
                <w:szCs w:val="24"/>
                <w:lang w:val="bg-BG"/>
              </w:rPr>
              <w:t xml:space="preserve">иверсифициран икономически и финансов риск </w:t>
            </w:r>
            <w:r>
              <w:rPr>
                <w:rFonts w:ascii="Times New Roman" w:eastAsia="Times New Roman" w:hAnsi="Times New Roman" w:cs="Times New Roman"/>
                <w:bCs/>
                <w:sz w:val="24"/>
                <w:szCs w:val="24"/>
                <w:lang w:val="bg-BG"/>
              </w:rPr>
              <w:t>за</w:t>
            </w:r>
            <w:r w:rsidRPr="00813D74">
              <w:rPr>
                <w:rFonts w:ascii="Times New Roman" w:eastAsia="Times New Roman" w:hAnsi="Times New Roman" w:cs="Times New Roman"/>
                <w:bCs/>
                <w:sz w:val="24"/>
                <w:szCs w:val="24"/>
                <w:lang w:val="bg-BG"/>
              </w:rPr>
              <w:t xml:space="preserve"> гарантиращите стопански субекти, в това число гаранционен фонд, застрахователи и/или банки,</w:t>
            </w:r>
            <w:r>
              <w:rPr>
                <w:rFonts w:ascii="Times New Roman" w:eastAsia="Times New Roman" w:hAnsi="Times New Roman" w:cs="Times New Roman"/>
                <w:bCs/>
                <w:sz w:val="24"/>
                <w:szCs w:val="24"/>
                <w:lang w:val="bg-BG"/>
              </w:rPr>
              <w:t xml:space="preserve"> при о</w:t>
            </w:r>
            <w:r w:rsidR="00813D74" w:rsidRPr="00813D74">
              <w:rPr>
                <w:rFonts w:ascii="Times New Roman" w:eastAsia="Times New Roman" w:hAnsi="Times New Roman" w:cs="Times New Roman"/>
                <w:bCs/>
                <w:sz w:val="24"/>
                <w:szCs w:val="24"/>
                <w:lang w:val="bg-BG"/>
              </w:rPr>
              <w:t>сигуряване</w:t>
            </w:r>
            <w:r>
              <w:rPr>
                <w:rFonts w:ascii="Times New Roman" w:eastAsia="Times New Roman" w:hAnsi="Times New Roman" w:cs="Times New Roman"/>
                <w:bCs/>
                <w:sz w:val="24"/>
                <w:szCs w:val="24"/>
                <w:lang w:val="bg-BG"/>
              </w:rPr>
              <w:t>то</w:t>
            </w:r>
            <w:r w:rsidR="00813D74" w:rsidRPr="00813D74">
              <w:rPr>
                <w:rFonts w:ascii="Times New Roman" w:eastAsia="Times New Roman" w:hAnsi="Times New Roman" w:cs="Times New Roman"/>
                <w:bCs/>
                <w:sz w:val="24"/>
                <w:szCs w:val="24"/>
                <w:lang w:val="bg-BG"/>
              </w:rPr>
              <w:t xml:space="preserve"> на пълн</w:t>
            </w:r>
            <w:r w:rsidR="00AD3C41">
              <w:rPr>
                <w:rFonts w:ascii="Times New Roman" w:eastAsia="Times New Roman" w:hAnsi="Times New Roman" w:cs="Times New Roman"/>
                <w:bCs/>
                <w:sz w:val="24"/>
                <w:szCs w:val="24"/>
                <w:lang w:val="bg-BG"/>
              </w:rPr>
              <w:t>и гаранции за потребителите срещу несъстоятелност на туристически организатори.</w:t>
            </w:r>
            <w:r w:rsidR="00AD3C41" w:rsidRPr="00813D74">
              <w:rPr>
                <w:rFonts w:ascii="Times New Roman" w:eastAsia="Times New Roman" w:hAnsi="Times New Roman" w:cs="Times New Roman"/>
                <w:bCs/>
                <w:sz w:val="24"/>
                <w:szCs w:val="24"/>
                <w:lang w:val="bg-BG"/>
              </w:rPr>
              <w:t xml:space="preserve"> </w:t>
            </w:r>
            <w:r w:rsidR="00AD3C41">
              <w:rPr>
                <w:rFonts w:ascii="Times New Roman" w:eastAsia="Times New Roman" w:hAnsi="Times New Roman" w:cs="Times New Roman"/>
                <w:bCs/>
                <w:sz w:val="24"/>
                <w:szCs w:val="24"/>
                <w:lang w:val="bg-BG"/>
              </w:rPr>
              <w:t>П</w:t>
            </w:r>
            <w:r w:rsidR="00AD3C41" w:rsidRPr="00813D74">
              <w:rPr>
                <w:rFonts w:ascii="Times New Roman" w:eastAsia="Times New Roman" w:hAnsi="Times New Roman" w:cs="Times New Roman"/>
                <w:bCs/>
                <w:sz w:val="24"/>
                <w:szCs w:val="24"/>
                <w:lang w:val="bg-BG"/>
              </w:rPr>
              <w:t xml:space="preserve">одобряването на възможностите за оценка на </w:t>
            </w:r>
            <w:r w:rsidR="00AD3C41">
              <w:rPr>
                <w:rFonts w:ascii="Times New Roman" w:eastAsia="Times New Roman" w:hAnsi="Times New Roman" w:cs="Times New Roman"/>
                <w:bCs/>
                <w:sz w:val="24"/>
                <w:szCs w:val="24"/>
                <w:lang w:val="bg-BG"/>
              </w:rPr>
              <w:t>риска и</w:t>
            </w:r>
            <w:r w:rsidR="00AD3C41" w:rsidRPr="00813D74">
              <w:rPr>
                <w:rFonts w:ascii="Times New Roman" w:eastAsia="Times New Roman" w:hAnsi="Times New Roman" w:cs="Times New Roman"/>
                <w:bCs/>
                <w:sz w:val="24"/>
                <w:szCs w:val="24"/>
                <w:lang w:val="bg-BG"/>
              </w:rPr>
              <w:t xml:space="preserve"> осигуряването на възможности </w:t>
            </w:r>
            <w:r w:rsidR="00AD3C41">
              <w:rPr>
                <w:rFonts w:ascii="Times New Roman" w:eastAsia="Times New Roman" w:hAnsi="Times New Roman" w:cs="Times New Roman"/>
                <w:bCs/>
                <w:sz w:val="24"/>
                <w:szCs w:val="24"/>
                <w:lang w:val="bg-BG"/>
              </w:rPr>
              <w:t>за гарантиращите субекти</w:t>
            </w:r>
            <w:r w:rsidR="00AD3C41" w:rsidRPr="00813D74">
              <w:rPr>
                <w:rFonts w:ascii="Times New Roman" w:eastAsia="Times New Roman" w:hAnsi="Times New Roman" w:cs="Times New Roman"/>
                <w:bCs/>
                <w:sz w:val="24"/>
                <w:szCs w:val="24"/>
                <w:lang w:val="bg-BG"/>
              </w:rPr>
              <w:t xml:space="preserve"> да </w:t>
            </w:r>
            <w:r w:rsidR="00AD3C41">
              <w:rPr>
                <w:rFonts w:ascii="Times New Roman" w:eastAsia="Times New Roman" w:hAnsi="Times New Roman" w:cs="Times New Roman"/>
                <w:bCs/>
                <w:sz w:val="24"/>
                <w:szCs w:val="24"/>
                <w:lang w:val="bg-BG"/>
              </w:rPr>
              <w:t>разполагат</w:t>
            </w:r>
            <w:r w:rsidR="00AD3C41" w:rsidRPr="00813D74">
              <w:rPr>
                <w:rFonts w:ascii="Times New Roman" w:eastAsia="Times New Roman" w:hAnsi="Times New Roman" w:cs="Times New Roman"/>
                <w:bCs/>
                <w:sz w:val="24"/>
                <w:szCs w:val="24"/>
                <w:lang w:val="bg-BG"/>
              </w:rPr>
              <w:t xml:space="preserve"> с адекватна и достоверна информация</w:t>
            </w:r>
            <w:r w:rsidR="00AD3C41">
              <w:rPr>
                <w:rFonts w:ascii="Times New Roman" w:eastAsia="Times New Roman" w:hAnsi="Times New Roman" w:cs="Times New Roman"/>
                <w:bCs/>
                <w:sz w:val="24"/>
                <w:szCs w:val="24"/>
                <w:lang w:val="bg-BG"/>
              </w:rPr>
              <w:t>, в т.ч.</w:t>
            </w:r>
            <w:r w:rsidR="00AD3C41" w:rsidRPr="00813D74">
              <w:rPr>
                <w:rFonts w:ascii="Times New Roman" w:eastAsia="Times New Roman" w:hAnsi="Times New Roman" w:cs="Times New Roman"/>
                <w:bCs/>
                <w:sz w:val="24"/>
                <w:szCs w:val="24"/>
                <w:lang w:val="bg-BG"/>
              </w:rPr>
              <w:t xml:space="preserve"> за релевантните за риска фактори и обстоятелства</w:t>
            </w:r>
            <w:r w:rsidR="00AD3C41">
              <w:rPr>
                <w:rFonts w:ascii="Times New Roman" w:eastAsia="Times New Roman" w:hAnsi="Times New Roman" w:cs="Times New Roman"/>
                <w:bCs/>
                <w:sz w:val="24"/>
                <w:szCs w:val="24"/>
                <w:lang w:val="bg-BG"/>
              </w:rPr>
              <w:t xml:space="preserve">. Подобряване на възможностите за контрол на регулираната стопанска дейност и </w:t>
            </w:r>
            <w:r w:rsidR="00AD3C41">
              <w:rPr>
                <w:rFonts w:ascii="Times New Roman" w:eastAsia="Times New Roman" w:hAnsi="Times New Roman" w:cs="Times New Roman"/>
                <w:bCs/>
                <w:sz w:val="24"/>
                <w:szCs w:val="24"/>
                <w:lang w:val="bg-BG"/>
              </w:rPr>
              <w:lastRenderedPageBreak/>
              <w:t xml:space="preserve">пропорционален обмен на информация между заинтересованите страни – гарантиран субект, гарантиращ субект и административен орган. Подобряване на информацията за потребителите по отношение на регистрираните туроператори, техния статут и предодставяните от тях обезпечения. Повишаване на предвидимостта и финансовата стабилност на системата, в т.ч. във връзка с финансовото състояние на туристическите организатори, стабилността и предвидимостта на предоставяните от тях обезпечения и отражението на неблагоприятни развития и събития върху гарантиращите субекти и потребителите. </w:t>
            </w:r>
            <w:r w:rsidR="00AD3C41" w:rsidRPr="00813D74">
              <w:rPr>
                <w:rFonts w:ascii="Times New Roman" w:eastAsia="Times New Roman" w:hAnsi="Times New Roman" w:cs="Times New Roman"/>
                <w:bCs/>
                <w:sz w:val="24"/>
                <w:szCs w:val="24"/>
                <w:lang w:val="bg-BG"/>
              </w:rPr>
              <w:t xml:space="preserve"> </w:t>
            </w:r>
          </w:p>
          <w:p w:rsidR="00D042B1" w:rsidRDefault="00D042B1" w:rsidP="00D042B1">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Индикативен срок за въвеждане на схемата за защита – декември 2025 г.</w:t>
            </w:r>
          </w:p>
          <w:p w:rsidR="00D042B1" w:rsidRPr="00D042B1" w:rsidRDefault="00D042B1" w:rsidP="00D042B1">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Целите съответстват на Актуализираната национална стратегия за устойчиво развитие на туризма 2014-2030 г</w:t>
            </w:r>
          </w:p>
          <w:p w:rsidR="00D042B1" w:rsidRDefault="00D042B1" w:rsidP="00AD1DD4">
            <w:pPr>
              <w:spacing w:after="120" w:line="240" w:lineRule="auto"/>
              <w:jc w:val="center"/>
              <w:rPr>
                <w:rFonts w:ascii="Times New Roman" w:eastAsia="Times New Roman" w:hAnsi="Times New Roman" w:cs="Times New Roman"/>
                <w:i/>
                <w:sz w:val="16"/>
                <w:szCs w:val="16"/>
                <w:lang w:val="bg-BG"/>
              </w:rPr>
            </w:pPr>
          </w:p>
          <w:p w:rsidR="00AD1DD4" w:rsidRPr="00076E63" w:rsidRDefault="00AD1DD4" w:rsidP="00AD1DD4">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Pr>
                <w:rFonts w:ascii="Times New Roman" w:eastAsia="Times New Roman" w:hAnsi="Times New Roman" w:cs="Times New Roman"/>
                <w:i/>
                <w:sz w:val="16"/>
                <w:szCs w:val="16"/>
                <w:lang w:val="bg-BG"/>
              </w:rPr>
              <w:t>а/проблем</w:t>
            </w:r>
            <w:r w:rsidRPr="00076E63">
              <w:rPr>
                <w:rFonts w:ascii="Times New Roman" w:eastAsia="Times New Roman" w:hAnsi="Times New Roman" w:cs="Times New Roman"/>
                <w:i/>
                <w:sz w:val="16"/>
                <w:szCs w:val="16"/>
                <w:lang w:val="bg-BG"/>
              </w:rPr>
              <w:t>и</w:t>
            </w:r>
            <w:r>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Pr>
                <w:rFonts w:ascii="Times New Roman" w:eastAsia="Times New Roman" w:hAnsi="Times New Roman" w:cs="Times New Roman"/>
                <w:i/>
                <w:sz w:val="16"/>
                <w:szCs w:val="16"/>
                <w:lang w:val="bg-BG"/>
              </w:rPr>
              <w:t>а/проблем</w:t>
            </w:r>
            <w:r w:rsidRPr="00076E63">
              <w:rPr>
                <w:rFonts w:ascii="Times New Roman" w:eastAsia="Times New Roman" w:hAnsi="Times New Roman" w:cs="Times New Roman"/>
                <w:i/>
                <w:sz w:val="16"/>
                <w:szCs w:val="16"/>
                <w:lang w:val="bg-BG"/>
              </w:rPr>
              <w:t>и</w:t>
            </w:r>
            <w:r>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AD1DD4" w:rsidRPr="003C124D" w:rsidTr="00C93DF1">
        <w:tc>
          <w:tcPr>
            <w:tcW w:w="10266" w:type="dxa"/>
            <w:gridSpan w:val="3"/>
          </w:tcPr>
          <w:p w:rsidR="00AD1DD4" w:rsidRPr="00076E63" w:rsidRDefault="00AD1DD4" w:rsidP="00AD1DD4">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lastRenderedPageBreak/>
              <w:t xml:space="preserve">3. </w:t>
            </w:r>
            <w:r>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 </w:t>
            </w:r>
          </w:p>
          <w:p w:rsidR="00A23AC5" w:rsidRPr="007A42D1" w:rsidRDefault="00A23AC5" w:rsidP="00A23AC5">
            <w:pPr>
              <w:numPr>
                <w:ilvl w:val="0"/>
                <w:numId w:val="10"/>
              </w:num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Потребители на туристически услуги – неограничен брой;</w:t>
            </w:r>
          </w:p>
          <w:p w:rsidR="00A23AC5" w:rsidRPr="007A42D1" w:rsidRDefault="00A23AC5" w:rsidP="00A23AC5">
            <w:pPr>
              <w:numPr>
                <w:ilvl w:val="0"/>
                <w:numId w:val="10"/>
              </w:num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Министър на туризма, регулаторен орган по функционална компетентност; </w:t>
            </w:r>
          </w:p>
          <w:p w:rsidR="00A23AC5" w:rsidRPr="007A42D1" w:rsidRDefault="00A23AC5" w:rsidP="00A23AC5">
            <w:pPr>
              <w:numPr>
                <w:ilvl w:val="0"/>
                <w:numId w:val="10"/>
              </w:num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Лицата, предоставящи туристически услуги в качеството си на туроператор</w:t>
            </w:r>
            <w:r w:rsidR="004D35FB">
              <w:rPr>
                <w:rFonts w:ascii="Times New Roman" w:eastAsia="Times New Roman" w:hAnsi="Times New Roman" w:cs="Times New Roman"/>
                <w:sz w:val="24"/>
                <w:szCs w:val="24"/>
                <w:lang w:val="bg-BG"/>
              </w:rPr>
              <w:t>И</w:t>
            </w:r>
            <w:r w:rsidRPr="007A42D1">
              <w:rPr>
                <w:rFonts w:ascii="Times New Roman" w:eastAsia="Times New Roman" w:hAnsi="Times New Roman" w:cs="Times New Roman"/>
                <w:sz w:val="24"/>
                <w:szCs w:val="24"/>
                <w:lang w:val="bg-BG"/>
              </w:rPr>
              <w:t xml:space="preserve"> и туристически агент</w:t>
            </w:r>
            <w:r w:rsidR="004D35FB">
              <w:rPr>
                <w:rFonts w:ascii="Times New Roman" w:eastAsia="Times New Roman" w:hAnsi="Times New Roman" w:cs="Times New Roman"/>
                <w:sz w:val="24"/>
                <w:szCs w:val="24"/>
                <w:lang w:val="bg-BG"/>
              </w:rPr>
              <w:t>и</w:t>
            </w:r>
            <w:r w:rsidRPr="007A42D1">
              <w:rPr>
                <w:rFonts w:ascii="Times New Roman" w:eastAsia="Times New Roman" w:hAnsi="Times New Roman" w:cs="Times New Roman"/>
                <w:sz w:val="24"/>
                <w:szCs w:val="24"/>
                <w:lang w:val="bg-BG"/>
              </w:rPr>
              <w:t xml:space="preserve">, както и доставчици на други видове туристически услуги – основни и допълнителни. </w:t>
            </w:r>
          </w:p>
          <w:p w:rsidR="00A23AC5" w:rsidRPr="007A42D1" w:rsidRDefault="00A23AC5" w:rsidP="00A23AC5">
            <w:p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На българския пазар оперират около 3400 туроператори и туристически агенти. </w:t>
            </w:r>
          </w:p>
          <w:p w:rsidR="00A23AC5" w:rsidRPr="007A42D1" w:rsidRDefault="00A23AC5" w:rsidP="00A23AC5">
            <w:pPr>
              <w:spacing w:after="120" w:line="240" w:lineRule="auto"/>
              <w:jc w:val="both"/>
              <w:rPr>
                <w:rFonts w:ascii="Times New Roman" w:eastAsia="Times New Roman" w:hAnsi="Times New Roman" w:cs="Times New Roman"/>
                <w:bCs/>
                <w:sz w:val="24"/>
                <w:szCs w:val="24"/>
                <w:lang w:val="bg-BG"/>
              </w:rPr>
            </w:pPr>
            <w:r w:rsidRPr="007A42D1">
              <w:rPr>
                <w:rFonts w:ascii="Times New Roman" w:eastAsia="Times New Roman" w:hAnsi="Times New Roman" w:cs="Times New Roman"/>
                <w:sz w:val="24"/>
                <w:szCs w:val="24"/>
                <w:lang w:val="bg-BG"/>
              </w:rPr>
              <w:t xml:space="preserve"> </w:t>
            </w:r>
            <w:r w:rsidRPr="007A42D1">
              <w:rPr>
                <w:rFonts w:ascii="Times New Roman" w:eastAsia="Times New Roman" w:hAnsi="Times New Roman" w:cs="Times New Roman"/>
                <w:bCs/>
                <w:sz w:val="24"/>
                <w:szCs w:val="24"/>
                <w:lang w:val="bg-BG"/>
              </w:rPr>
              <w:t>Общият брой предприятия с основна дейност една от следните</w:t>
            </w:r>
            <w:r w:rsidRPr="007A42D1">
              <w:rPr>
                <w:rFonts w:ascii="Times New Roman" w:eastAsia="Times New Roman" w:hAnsi="Times New Roman" w:cs="Times New Roman"/>
                <w:bCs/>
                <w:sz w:val="24"/>
                <w:szCs w:val="24"/>
              </w:rPr>
              <w:t xml:space="preserve">: </w:t>
            </w:r>
            <w:r w:rsidRPr="007A42D1">
              <w:rPr>
                <w:rFonts w:ascii="Times New Roman" w:eastAsia="Times New Roman" w:hAnsi="Times New Roman" w:cs="Times New Roman"/>
                <w:bCs/>
                <w:sz w:val="24"/>
                <w:szCs w:val="24"/>
                <w:lang w:val="bg-BG"/>
              </w:rPr>
              <w:t xml:space="preserve"> хотелиерство, ресторантьорство, туроператорска или туристическа агентска дейност е повече от 26 хил. през 2022 г. , като над 99% от тях са с до 249 заети. </w:t>
            </w:r>
          </w:p>
          <w:p w:rsidR="00A23AC5" w:rsidRPr="007A42D1" w:rsidRDefault="00A23AC5" w:rsidP="00A23AC5">
            <w:p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4. Местни, регионални и  централни институционални органи;      </w:t>
            </w:r>
          </w:p>
          <w:p w:rsidR="00A23AC5" w:rsidRPr="007A42D1" w:rsidRDefault="00A23AC5" w:rsidP="00A23AC5">
            <w:p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b/>
                <w:sz w:val="24"/>
                <w:szCs w:val="24"/>
                <w:lang w:val="bg-BG"/>
              </w:rPr>
              <w:t>5.</w:t>
            </w:r>
            <w:r w:rsidRPr="007A42D1">
              <w:rPr>
                <w:rFonts w:ascii="Times New Roman" w:eastAsia="Times New Roman" w:hAnsi="Times New Roman" w:cs="Times New Roman"/>
                <w:sz w:val="24"/>
                <w:szCs w:val="24"/>
                <w:lang w:val="bg-BG"/>
              </w:rPr>
              <w:t xml:space="preserve"> Всички други сдружения на граждани и организации, които са ангажирани с посочените проблеми;</w:t>
            </w:r>
          </w:p>
          <w:p w:rsidR="00A23AC5" w:rsidRPr="007A42D1" w:rsidRDefault="00A23AC5" w:rsidP="00A23AC5">
            <w:p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В Националния туристически регистър са вписани 233 туристически сдружения.</w:t>
            </w:r>
          </w:p>
          <w:p w:rsidR="00A23AC5" w:rsidRPr="007A42D1" w:rsidRDefault="00A23AC5" w:rsidP="00A23AC5">
            <w:pPr>
              <w:spacing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6. Застрахователи, опериращи на българския застрахователен пазар.  </w:t>
            </w:r>
          </w:p>
          <w:p w:rsidR="00AD1DD4" w:rsidRPr="00076E63" w:rsidRDefault="00AD1DD4" w:rsidP="00AD1DD4">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Pr>
                <w:rFonts w:ascii="Times New Roman" w:eastAsia="Times New Roman" w:hAnsi="Times New Roman" w:cs="Times New Roman"/>
                <w:i/>
                <w:sz w:val="16"/>
                <w:szCs w:val="16"/>
                <w:lang w:val="bg-BG"/>
              </w:rPr>
              <w:t>страни/</w:t>
            </w:r>
            <w:r w:rsidRPr="0060089B">
              <w:rPr>
                <w:rFonts w:ascii="Times New Roman" w:eastAsia="Times New Roman" w:hAnsi="Times New Roman" w:cs="Times New Roman"/>
                <w:i/>
                <w:sz w:val="16"/>
                <w:szCs w:val="16"/>
                <w:lang w:val="bg-BG"/>
              </w:rPr>
              <w:t>груп</w:t>
            </w:r>
            <w:r>
              <w:rPr>
                <w:rFonts w:ascii="Times New Roman" w:eastAsia="Times New Roman" w:hAnsi="Times New Roman" w:cs="Times New Roman"/>
                <w:i/>
                <w:sz w:val="16"/>
                <w:szCs w:val="16"/>
                <w:lang w:val="bg-BG"/>
              </w:rPr>
              <w:t>и</w:t>
            </w:r>
            <w:r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AD1DD4" w:rsidRPr="003C124D" w:rsidTr="00C93DF1">
        <w:tc>
          <w:tcPr>
            <w:tcW w:w="10266" w:type="dxa"/>
            <w:gridSpan w:val="3"/>
          </w:tcPr>
          <w:p w:rsidR="00AD1DD4" w:rsidRPr="00076E63"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4. Варианти на действие. Анализ на въздействията:</w:t>
            </w:r>
          </w:p>
        </w:tc>
      </w:tr>
      <w:tr w:rsidR="00AD1DD4" w:rsidRPr="00076E63" w:rsidTr="00C93DF1">
        <w:tc>
          <w:tcPr>
            <w:tcW w:w="10266" w:type="dxa"/>
            <w:gridSpan w:val="3"/>
          </w:tcPr>
          <w:p w:rsidR="00AD1DD4" w:rsidRDefault="00AD1DD4" w:rsidP="00AD1DD4">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4.1. По проблем</w:t>
            </w:r>
            <w:r w:rsidR="00C41068">
              <w:rPr>
                <w:rFonts w:ascii="Times New Roman" w:eastAsia="Times New Roman" w:hAnsi="Times New Roman" w:cs="Times New Roman"/>
                <w:b/>
                <w:sz w:val="24"/>
                <w:szCs w:val="24"/>
                <w:lang w:val="bg-BG"/>
              </w:rPr>
              <w:t>и</w:t>
            </w:r>
            <w:r>
              <w:rPr>
                <w:rFonts w:ascii="Times New Roman" w:eastAsia="Times New Roman" w:hAnsi="Times New Roman" w:cs="Times New Roman"/>
                <w:b/>
                <w:sz w:val="24"/>
                <w:szCs w:val="24"/>
                <w:lang w:val="bg-BG"/>
              </w:rPr>
              <w:t xml:space="preserve"> 1</w:t>
            </w:r>
            <w:r w:rsidR="00C41068">
              <w:rPr>
                <w:rFonts w:ascii="Times New Roman" w:eastAsia="Times New Roman" w:hAnsi="Times New Roman" w:cs="Times New Roman"/>
                <w:b/>
                <w:sz w:val="24"/>
                <w:szCs w:val="24"/>
                <w:lang w:val="bg-BG"/>
              </w:rPr>
              <w:t>, 2 и 3 общо</w:t>
            </w:r>
            <w:r>
              <w:rPr>
                <w:rFonts w:ascii="Times New Roman" w:eastAsia="Times New Roman" w:hAnsi="Times New Roman" w:cs="Times New Roman"/>
                <w:b/>
                <w:sz w:val="24"/>
                <w:szCs w:val="24"/>
                <w:lang w:val="bg-BG"/>
              </w:rPr>
              <w:t>:</w:t>
            </w:r>
            <w:r w:rsidR="00026FDE">
              <w:rPr>
                <w:rFonts w:ascii="Times New Roman" w:eastAsia="Times New Roman" w:hAnsi="Times New Roman" w:cs="Times New Roman"/>
                <w:b/>
                <w:sz w:val="24"/>
                <w:szCs w:val="24"/>
                <w:lang w:val="bg-BG"/>
              </w:rPr>
              <w:t xml:space="preserve">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 xml:space="preserve">Вариант </w:t>
            </w:r>
            <w:r w:rsidRPr="00C3182A">
              <w:rPr>
                <w:rFonts w:ascii="Times New Roman" w:eastAsia="Times New Roman" w:hAnsi="Times New Roman" w:cs="Times New Roman"/>
                <w:b/>
                <w:sz w:val="24"/>
                <w:szCs w:val="24"/>
              </w:rPr>
              <w:t xml:space="preserve">1 </w:t>
            </w:r>
            <w:r w:rsidRPr="00C3182A">
              <w:rPr>
                <w:rFonts w:ascii="Times New Roman" w:eastAsia="Times New Roman" w:hAnsi="Times New Roman" w:cs="Times New Roman"/>
                <w:b/>
                <w:sz w:val="24"/>
                <w:szCs w:val="24"/>
                <w:lang w:val="bg-BG"/>
              </w:rPr>
              <w:t>„Без действие“:</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Не се приема новия проект на ЗИД на ЗТ и се запазват сега действащите разпоредби на  Закона за туризма</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Описание:</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При този вариант „без действие“ ще продължат да са налице</w:t>
            </w:r>
            <w:r w:rsidR="00FD0217">
              <w:rPr>
                <w:rFonts w:ascii="Times New Roman" w:eastAsia="Times New Roman" w:hAnsi="Times New Roman" w:cs="Times New Roman"/>
                <w:sz w:val="24"/>
                <w:szCs w:val="24"/>
              </w:rPr>
              <w:t xml:space="preserve"> </w:t>
            </w:r>
            <w:r w:rsidR="00FD0217">
              <w:rPr>
                <w:rFonts w:ascii="Times New Roman" w:eastAsia="Times New Roman" w:hAnsi="Times New Roman" w:cs="Times New Roman"/>
                <w:sz w:val="24"/>
                <w:szCs w:val="24"/>
                <w:lang w:val="bg-BG"/>
              </w:rPr>
              <w:t>проблемите и рисковете за потребителите,</w:t>
            </w:r>
            <w:r w:rsidRPr="00C3182A">
              <w:rPr>
                <w:rFonts w:ascii="Times New Roman" w:eastAsia="Times New Roman" w:hAnsi="Times New Roman" w:cs="Times New Roman"/>
                <w:sz w:val="24"/>
                <w:szCs w:val="24"/>
                <w:lang w:val="bg-BG"/>
              </w:rPr>
              <w:t xml:space="preserve"> идентифицирани в Глава втора от „Идейна концепция на задължителен гаранционен фонд като елемент от националната защита срещу несъстоятелност на туристическите организатори“ /Приложение № 1/:</w:t>
            </w:r>
          </w:p>
          <w:p w:rsidR="00C3182A" w:rsidRDefault="00FD0217" w:rsidP="00C3182A">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Ще персистира и г</w:t>
            </w:r>
            <w:r w:rsidR="00C3182A" w:rsidRPr="00C3182A">
              <w:rPr>
                <w:rFonts w:ascii="Times New Roman" w:eastAsia="Times New Roman" w:hAnsi="Times New Roman" w:cs="Times New Roman"/>
                <w:bCs/>
                <w:sz w:val="24"/>
                <w:szCs w:val="24"/>
                <w:lang w:val="bg-BG"/>
              </w:rPr>
              <w:t>рупа</w:t>
            </w:r>
            <w:r>
              <w:rPr>
                <w:rFonts w:ascii="Times New Roman" w:eastAsia="Times New Roman" w:hAnsi="Times New Roman" w:cs="Times New Roman"/>
                <w:bCs/>
                <w:sz w:val="24"/>
                <w:szCs w:val="24"/>
                <w:lang w:val="bg-BG"/>
              </w:rPr>
              <w:t>та</w:t>
            </w:r>
            <w:r w:rsidR="00C3182A" w:rsidRPr="00C3182A">
              <w:rPr>
                <w:rFonts w:ascii="Times New Roman" w:eastAsia="Times New Roman" w:hAnsi="Times New Roman" w:cs="Times New Roman"/>
                <w:bCs/>
                <w:sz w:val="24"/>
                <w:szCs w:val="24"/>
                <w:lang w:val="bg-BG"/>
              </w:rPr>
              <w:t xml:space="preserve"> проблеми, </w:t>
            </w:r>
            <w:r w:rsidR="00486182">
              <w:rPr>
                <w:rFonts w:ascii="Times New Roman" w:eastAsia="Times New Roman" w:hAnsi="Times New Roman" w:cs="Times New Roman"/>
                <w:bCs/>
                <w:sz w:val="24"/>
                <w:szCs w:val="24"/>
                <w:lang w:val="bg-BG"/>
              </w:rPr>
              <w:t xml:space="preserve">очертани в Приложение 1 и </w:t>
            </w:r>
            <w:r w:rsidR="00C3182A" w:rsidRPr="00C3182A">
              <w:rPr>
                <w:rFonts w:ascii="Times New Roman" w:eastAsia="Times New Roman" w:hAnsi="Times New Roman" w:cs="Times New Roman"/>
                <w:bCs/>
                <w:sz w:val="24"/>
                <w:szCs w:val="24"/>
                <w:lang w:val="bg-BG"/>
              </w:rPr>
              <w:t>свързани с неправилното</w:t>
            </w:r>
            <w:r>
              <w:rPr>
                <w:rFonts w:ascii="Times New Roman" w:eastAsia="Times New Roman" w:hAnsi="Times New Roman" w:cs="Times New Roman"/>
                <w:bCs/>
                <w:sz w:val="24"/>
                <w:szCs w:val="24"/>
                <w:lang w:val="bg-BG"/>
              </w:rPr>
              <w:t xml:space="preserve"> и </w:t>
            </w:r>
            <w:r>
              <w:rPr>
                <w:rFonts w:ascii="Times New Roman" w:eastAsia="Times New Roman" w:hAnsi="Times New Roman" w:cs="Times New Roman"/>
                <w:bCs/>
                <w:sz w:val="24"/>
                <w:szCs w:val="24"/>
                <w:lang w:val="bg-BG"/>
              </w:rPr>
              <w:lastRenderedPageBreak/>
              <w:t xml:space="preserve">неподходящо транспониране на </w:t>
            </w:r>
            <w:r w:rsidRPr="00FD0217">
              <w:rPr>
                <w:rFonts w:ascii="Times New Roman" w:eastAsia="Times New Roman" w:hAnsi="Times New Roman" w:cs="Times New Roman"/>
                <w:bCs/>
                <w:sz w:val="24"/>
                <w:szCs w:val="24"/>
                <w:lang w:val="bg-BG"/>
              </w:rPr>
              <w:t>Директива (ЕС) 2015/2302 на Европейския парламент и на Съвета от 25 ноември 2015 година</w:t>
            </w:r>
            <w:r>
              <w:rPr>
                <w:rFonts w:ascii="Times New Roman" w:eastAsia="Times New Roman" w:hAnsi="Times New Roman" w:cs="Times New Roman"/>
                <w:bCs/>
                <w:sz w:val="24"/>
                <w:szCs w:val="24"/>
                <w:lang w:val="bg-BG"/>
              </w:rPr>
              <w:t xml:space="preserve">, </w:t>
            </w:r>
            <w:r w:rsidR="00486182">
              <w:rPr>
                <w:rFonts w:ascii="Times New Roman" w:eastAsia="Times New Roman" w:hAnsi="Times New Roman" w:cs="Times New Roman"/>
                <w:bCs/>
                <w:sz w:val="24"/>
                <w:szCs w:val="24"/>
                <w:lang w:val="bg-BG"/>
              </w:rPr>
              <w:t xml:space="preserve">в това число по отношение на ефективността и достатъчността на националната защита за потребителите срещу несъстоятелност на туроператори (туристически организатори), както и по отношение на липсата на подходящи национални механизми за осъществяване на тази защита в актуалната националната гаранционна схема </w:t>
            </w:r>
            <w:r w:rsidR="00C3182A" w:rsidRPr="00C3182A">
              <w:rPr>
                <w:rFonts w:ascii="Times New Roman" w:eastAsia="Times New Roman" w:hAnsi="Times New Roman" w:cs="Times New Roman"/>
                <w:bCs/>
                <w:sz w:val="24"/>
                <w:szCs w:val="24"/>
                <w:lang w:val="bg-BG"/>
              </w:rPr>
              <w:t xml:space="preserve">очертаване на обема и обхвата на покритието и на рисковете, които обезпечителната схема трябва да покрива. </w:t>
            </w:r>
          </w:p>
          <w:p w:rsidR="00C41068" w:rsidRPr="00C41068" w:rsidRDefault="00C4106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З</w:t>
            </w:r>
            <w:r w:rsidRPr="00C41068">
              <w:rPr>
                <w:rFonts w:ascii="Times New Roman" w:eastAsia="Times New Roman" w:hAnsi="Times New Roman" w:cs="Times New Roman"/>
                <w:bCs/>
                <w:sz w:val="24"/>
                <w:szCs w:val="24"/>
                <w:lang w:val="bg-BG"/>
              </w:rPr>
              <w:t xml:space="preserve">астрахователите ще </w:t>
            </w:r>
            <w:r>
              <w:rPr>
                <w:rFonts w:ascii="Times New Roman" w:eastAsia="Times New Roman" w:hAnsi="Times New Roman" w:cs="Times New Roman"/>
                <w:bCs/>
                <w:sz w:val="24"/>
                <w:szCs w:val="24"/>
                <w:lang w:val="bg-BG"/>
              </w:rPr>
              <w:t xml:space="preserve">продължат да </w:t>
            </w:r>
            <w:r w:rsidRPr="00C41068">
              <w:rPr>
                <w:rFonts w:ascii="Times New Roman" w:eastAsia="Times New Roman" w:hAnsi="Times New Roman" w:cs="Times New Roman"/>
                <w:bCs/>
                <w:sz w:val="24"/>
                <w:szCs w:val="24"/>
                <w:lang w:val="bg-BG"/>
              </w:rPr>
              <w:t xml:space="preserve">носят </w:t>
            </w:r>
            <w:r>
              <w:rPr>
                <w:rFonts w:ascii="Times New Roman" w:eastAsia="Times New Roman" w:hAnsi="Times New Roman" w:cs="Times New Roman"/>
                <w:bCs/>
                <w:sz w:val="24"/>
                <w:szCs w:val="24"/>
                <w:lang w:val="bg-BG"/>
              </w:rPr>
              <w:t>не</w:t>
            </w:r>
            <w:r w:rsidRPr="00C41068">
              <w:rPr>
                <w:rFonts w:ascii="Times New Roman" w:eastAsia="Times New Roman" w:hAnsi="Times New Roman" w:cs="Times New Roman"/>
                <w:bCs/>
                <w:sz w:val="24"/>
                <w:szCs w:val="24"/>
                <w:lang w:val="bg-BG"/>
              </w:rPr>
              <w:t xml:space="preserve">пропорционален, </w:t>
            </w:r>
            <w:r>
              <w:rPr>
                <w:rFonts w:ascii="Times New Roman" w:eastAsia="Times New Roman" w:hAnsi="Times New Roman" w:cs="Times New Roman"/>
                <w:bCs/>
                <w:sz w:val="24"/>
                <w:szCs w:val="24"/>
                <w:lang w:val="bg-BG"/>
              </w:rPr>
              <w:t>не</w:t>
            </w:r>
            <w:r w:rsidRPr="00C41068">
              <w:rPr>
                <w:rFonts w:ascii="Times New Roman" w:eastAsia="Times New Roman" w:hAnsi="Times New Roman" w:cs="Times New Roman"/>
                <w:bCs/>
                <w:sz w:val="24"/>
                <w:szCs w:val="24"/>
                <w:lang w:val="bg-BG"/>
              </w:rPr>
              <w:t xml:space="preserve">премерен и </w:t>
            </w:r>
            <w:r>
              <w:rPr>
                <w:rFonts w:ascii="Times New Roman" w:eastAsia="Times New Roman" w:hAnsi="Times New Roman" w:cs="Times New Roman"/>
                <w:bCs/>
                <w:sz w:val="24"/>
                <w:szCs w:val="24"/>
                <w:lang w:val="bg-BG"/>
              </w:rPr>
              <w:t xml:space="preserve">трудно оценим </w:t>
            </w:r>
            <w:r w:rsidRPr="00C41068">
              <w:rPr>
                <w:rFonts w:ascii="Times New Roman" w:eastAsia="Times New Roman" w:hAnsi="Times New Roman" w:cs="Times New Roman"/>
                <w:bCs/>
                <w:sz w:val="24"/>
                <w:szCs w:val="24"/>
                <w:lang w:val="bg-BG"/>
              </w:rPr>
              <w:t>риск по застраховките, регламентирани в МТ</w:t>
            </w:r>
            <w:r>
              <w:rPr>
                <w:rFonts w:ascii="Times New Roman" w:eastAsia="Times New Roman" w:hAnsi="Times New Roman" w:cs="Times New Roman"/>
                <w:bCs/>
                <w:sz w:val="24"/>
                <w:szCs w:val="24"/>
                <w:lang w:val="bg-BG"/>
              </w:rPr>
              <w:t>, както и неприсъщи задължения по тях</w:t>
            </w:r>
            <w:r w:rsidRPr="00C41068">
              <w:rPr>
                <w:rFonts w:ascii="Times New Roman" w:eastAsia="Times New Roman" w:hAnsi="Times New Roman" w:cs="Times New Roman"/>
                <w:bCs/>
                <w:sz w:val="24"/>
                <w:szCs w:val="24"/>
                <w:lang w:val="bg-BG"/>
              </w:rPr>
              <w:t xml:space="preserve"> - в </w:t>
            </w:r>
            <w:r>
              <w:rPr>
                <w:rFonts w:ascii="Times New Roman" w:eastAsia="Times New Roman" w:hAnsi="Times New Roman" w:cs="Times New Roman"/>
                <w:bCs/>
                <w:sz w:val="24"/>
                <w:szCs w:val="24"/>
                <w:lang w:val="bg-BG"/>
              </w:rPr>
              <w:t>противоречие</w:t>
            </w:r>
            <w:r w:rsidRPr="00C41068">
              <w:rPr>
                <w:rFonts w:ascii="Times New Roman" w:eastAsia="Times New Roman" w:hAnsi="Times New Roman" w:cs="Times New Roman"/>
                <w:bCs/>
                <w:sz w:val="24"/>
                <w:szCs w:val="24"/>
                <w:lang w:val="bg-BG"/>
              </w:rPr>
              <w:t xml:space="preserve"> с принципите и добрите практики в застраховането, в това число нормативно закрепените такива на ниво ЕС и на национално ниво.</w:t>
            </w:r>
          </w:p>
          <w:p w:rsidR="00C41068" w:rsidRDefault="00C4106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Няма да съществува обективно необходимата д</w:t>
            </w:r>
            <w:r w:rsidRPr="00C41068">
              <w:rPr>
                <w:rFonts w:ascii="Times New Roman" w:eastAsia="Times New Roman" w:hAnsi="Times New Roman" w:cs="Times New Roman"/>
                <w:bCs/>
                <w:sz w:val="24"/>
                <w:szCs w:val="24"/>
                <w:lang w:val="bg-BG"/>
              </w:rPr>
              <w:t xml:space="preserve">иверсификация на възможностите за обезпечаване на риска от несъстоятелност на туроператори, </w:t>
            </w:r>
            <w:r>
              <w:rPr>
                <w:rFonts w:ascii="Times New Roman" w:eastAsia="Times New Roman" w:hAnsi="Times New Roman" w:cs="Times New Roman"/>
                <w:bCs/>
                <w:sz w:val="24"/>
                <w:szCs w:val="24"/>
                <w:lang w:val="bg-BG"/>
              </w:rPr>
              <w:t>ще остане схемата за</w:t>
            </w:r>
            <w:r w:rsidRPr="00C41068">
              <w:rPr>
                <w:rFonts w:ascii="Times New Roman" w:eastAsia="Times New Roman" w:hAnsi="Times New Roman" w:cs="Times New Roman"/>
                <w:bCs/>
                <w:sz w:val="24"/>
                <w:szCs w:val="24"/>
                <w:lang w:val="bg-BG"/>
              </w:rPr>
              <w:t xml:space="preserve"> единствено възможната понастоящем застраховка</w:t>
            </w:r>
            <w:r>
              <w:rPr>
                <w:rFonts w:ascii="Times New Roman" w:eastAsia="Times New Roman" w:hAnsi="Times New Roman" w:cs="Times New Roman"/>
                <w:bCs/>
                <w:sz w:val="24"/>
                <w:szCs w:val="24"/>
                <w:lang w:val="bg-BG"/>
              </w:rPr>
              <w:t>, което създава множество проблеми от най-различен характер в разнообрани аспекти (вж. Приложение 1).</w:t>
            </w:r>
            <w:r w:rsidRPr="00C41068">
              <w:rPr>
                <w:rFonts w:ascii="Times New Roman" w:eastAsia="Times New Roman" w:hAnsi="Times New Roman" w:cs="Times New Roman"/>
                <w:bCs/>
                <w:sz w:val="24"/>
                <w:szCs w:val="24"/>
                <w:lang w:val="bg-BG"/>
              </w:rPr>
              <w:t xml:space="preserve"> </w:t>
            </w:r>
          </w:p>
          <w:p w:rsidR="00C41068" w:rsidRPr="00C41068" w:rsidRDefault="00C4106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Ще остане идентифицираната липса на </w:t>
            </w:r>
            <w:r w:rsidRPr="00C41068">
              <w:rPr>
                <w:rFonts w:ascii="Times New Roman" w:eastAsia="Times New Roman" w:hAnsi="Times New Roman" w:cs="Times New Roman"/>
                <w:bCs/>
                <w:sz w:val="24"/>
                <w:szCs w:val="24"/>
                <w:lang w:val="bg-BG"/>
              </w:rPr>
              <w:t xml:space="preserve">адекватни нормативни </w:t>
            </w:r>
            <w:r>
              <w:rPr>
                <w:rFonts w:ascii="Times New Roman" w:eastAsia="Times New Roman" w:hAnsi="Times New Roman" w:cs="Times New Roman"/>
                <w:bCs/>
                <w:sz w:val="24"/>
                <w:szCs w:val="24"/>
                <w:lang w:val="bg-BG"/>
              </w:rPr>
              <w:t xml:space="preserve">гаранции и </w:t>
            </w:r>
            <w:r w:rsidRPr="00C41068">
              <w:rPr>
                <w:rFonts w:ascii="Times New Roman" w:eastAsia="Times New Roman" w:hAnsi="Times New Roman" w:cs="Times New Roman"/>
                <w:bCs/>
                <w:sz w:val="24"/>
                <w:szCs w:val="24"/>
                <w:lang w:val="bg-BG"/>
              </w:rPr>
              <w:t xml:space="preserve">механизми за </w:t>
            </w:r>
            <w:r>
              <w:rPr>
                <w:rFonts w:ascii="Times New Roman" w:eastAsia="Times New Roman" w:hAnsi="Times New Roman" w:cs="Times New Roman"/>
                <w:bCs/>
                <w:sz w:val="24"/>
                <w:szCs w:val="24"/>
                <w:lang w:val="bg-BG"/>
              </w:rPr>
              <w:t xml:space="preserve">достатъчност на обезпеченията </w:t>
            </w:r>
            <w:r w:rsidRPr="00C41068">
              <w:rPr>
                <w:rFonts w:ascii="Times New Roman" w:eastAsia="Times New Roman" w:hAnsi="Times New Roman" w:cs="Times New Roman"/>
                <w:bCs/>
                <w:sz w:val="24"/>
                <w:szCs w:val="24"/>
                <w:lang w:val="bg-BG"/>
              </w:rPr>
              <w:t xml:space="preserve">прозрачно, справедливо и оптимално определяне на </w:t>
            </w:r>
            <w:r>
              <w:rPr>
                <w:rFonts w:ascii="Times New Roman" w:eastAsia="Times New Roman" w:hAnsi="Times New Roman" w:cs="Times New Roman"/>
                <w:bCs/>
                <w:sz w:val="24"/>
                <w:szCs w:val="24"/>
                <w:lang w:val="bg-BG"/>
              </w:rPr>
              <w:t xml:space="preserve">обезпеченията </w:t>
            </w:r>
            <w:r w:rsidRPr="00C41068">
              <w:rPr>
                <w:rFonts w:ascii="Times New Roman" w:eastAsia="Times New Roman" w:hAnsi="Times New Roman" w:cs="Times New Roman"/>
                <w:bCs/>
                <w:sz w:val="24"/>
                <w:szCs w:val="24"/>
                <w:lang w:val="bg-BG"/>
              </w:rPr>
              <w:t>спрямо релевантния оборот</w:t>
            </w:r>
            <w:r>
              <w:rPr>
                <w:rFonts w:ascii="Times New Roman" w:eastAsia="Times New Roman" w:hAnsi="Times New Roman" w:cs="Times New Roman"/>
                <w:bCs/>
                <w:sz w:val="24"/>
                <w:szCs w:val="24"/>
                <w:lang w:val="bg-BG"/>
              </w:rPr>
              <w:t>, в т.ч. по отношение на базата за определянето на обезпеченията.</w:t>
            </w:r>
            <w:r w:rsidRPr="00C41068">
              <w:rPr>
                <w:rFonts w:ascii="Times New Roman" w:eastAsia="Times New Roman" w:hAnsi="Times New Roman" w:cs="Times New Roman"/>
                <w:bCs/>
                <w:sz w:val="24"/>
                <w:szCs w:val="24"/>
                <w:lang w:val="bg-BG"/>
              </w:rPr>
              <w:t xml:space="preserve"> </w:t>
            </w:r>
          </w:p>
          <w:p w:rsidR="00C41068" w:rsidRDefault="00C4106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Ще останат недостатъчни</w:t>
            </w:r>
            <w:r w:rsidRPr="00C41068">
              <w:rPr>
                <w:rFonts w:ascii="Times New Roman" w:eastAsia="Times New Roman" w:hAnsi="Times New Roman" w:cs="Times New Roman"/>
                <w:bCs/>
                <w:sz w:val="24"/>
                <w:szCs w:val="24"/>
                <w:lang w:val="bg-BG"/>
              </w:rPr>
              <w:t xml:space="preserve"> възможностите за оценка на риска и осигуряването на възможности за гарантиращите субекти да разполагат с адекватна и достоверна информация, в т.ч. за релевантните за риска фактори и обстоятелства. </w:t>
            </w:r>
          </w:p>
          <w:p w:rsidR="006B4F48" w:rsidRDefault="00C4106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Няма да се подобрят </w:t>
            </w:r>
            <w:r w:rsidRPr="00C41068">
              <w:rPr>
                <w:rFonts w:ascii="Times New Roman" w:eastAsia="Times New Roman" w:hAnsi="Times New Roman" w:cs="Times New Roman"/>
                <w:bCs/>
                <w:sz w:val="24"/>
                <w:szCs w:val="24"/>
                <w:lang w:val="bg-BG"/>
              </w:rPr>
              <w:t xml:space="preserve">възможностите за контрол на регулираната стопанска дейност </w:t>
            </w:r>
            <w:r>
              <w:rPr>
                <w:rFonts w:ascii="Times New Roman" w:eastAsia="Times New Roman" w:hAnsi="Times New Roman" w:cs="Times New Roman"/>
                <w:bCs/>
                <w:sz w:val="24"/>
                <w:szCs w:val="24"/>
                <w:lang w:val="bg-BG"/>
              </w:rPr>
              <w:t xml:space="preserve">на туристическите организатори, в т.ч. чрез осигуряване на </w:t>
            </w:r>
            <w:r w:rsidR="006B4F48">
              <w:rPr>
                <w:rFonts w:ascii="Times New Roman" w:eastAsia="Times New Roman" w:hAnsi="Times New Roman" w:cs="Times New Roman"/>
                <w:bCs/>
                <w:sz w:val="24"/>
                <w:szCs w:val="24"/>
                <w:lang w:val="bg-BG"/>
              </w:rPr>
              <w:t>пропорционал</w:t>
            </w:r>
            <w:r w:rsidRPr="00C41068">
              <w:rPr>
                <w:rFonts w:ascii="Times New Roman" w:eastAsia="Times New Roman" w:hAnsi="Times New Roman" w:cs="Times New Roman"/>
                <w:bCs/>
                <w:sz w:val="24"/>
                <w:szCs w:val="24"/>
                <w:lang w:val="bg-BG"/>
              </w:rPr>
              <w:t>н</w:t>
            </w:r>
            <w:r w:rsidR="006B4F48">
              <w:rPr>
                <w:rFonts w:ascii="Times New Roman" w:eastAsia="Times New Roman" w:hAnsi="Times New Roman" w:cs="Times New Roman"/>
                <w:bCs/>
                <w:sz w:val="24"/>
                <w:szCs w:val="24"/>
                <w:lang w:val="bg-BG"/>
              </w:rPr>
              <w:t>о необходимия и достатъчен</w:t>
            </w:r>
            <w:r w:rsidRPr="00C41068">
              <w:rPr>
                <w:rFonts w:ascii="Times New Roman" w:eastAsia="Times New Roman" w:hAnsi="Times New Roman" w:cs="Times New Roman"/>
                <w:bCs/>
                <w:sz w:val="24"/>
                <w:szCs w:val="24"/>
                <w:lang w:val="bg-BG"/>
              </w:rPr>
              <w:t xml:space="preserve"> обмен на информация между заинтересованите страни – гарантиран субект, гарантиращ субект и административен орган. </w:t>
            </w:r>
          </w:p>
          <w:p w:rsidR="00C41068" w:rsidRPr="00C3182A" w:rsidRDefault="006B4F48" w:rsidP="00C41068">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П</w:t>
            </w:r>
            <w:r w:rsidR="00C41068" w:rsidRPr="00C41068">
              <w:rPr>
                <w:rFonts w:ascii="Times New Roman" w:eastAsia="Times New Roman" w:hAnsi="Times New Roman" w:cs="Times New Roman"/>
                <w:bCs/>
                <w:sz w:val="24"/>
                <w:szCs w:val="24"/>
                <w:lang w:val="bg-BG"/>
              </w:rPr>
              <w:t xml:space="preserve">редвидимостта и финансовата стабилност на </w:t>
            </w:r>
            <w:r>
              <w:rPr>
                <w:rFonts w:ascii="Times New Roman" w:eastAsia="Times New Roman" w:hAnsi="Times New Roman" w:cs="Times New Roman"/>
                <w:bCs/>
                <w:sz w:val="24"/>
                <w:szCs w:val="24"/>
                <w:lang w:val="bg-BG"/>
              </w:rPr>
              <w:t>сектора на пакетните туристически услуги и на стопанските субекти в него няма да бъде подобрена</w:t>
            </w:r>
            <w:r w:rsidR="00C41068" w:rsidRPr="00C41068">
              <w:rPr>
                <w:rFonts w:ascii="Times New Roman" w:eastAsia="Times New Roman" w:hAnsi="Times New Roman" w:cs="Times New Roman"/>
                <w:bCs/>
                <w:sz w:val="24"/>
                <w:szCs w:val="24"/>
                <w:lang w:val="bg-BG"/>
              </w:rPr>
              <w:t xml:space="preserve">, в т.ч. </w:t>
            </w:r>
            <w:r>
              <w:rPr>
                <w:rFonts w:ascii="Times New Roman" w:eastAsia="Times New Roman" w:hAnsi="Times New Roman" w:cs="Times New Roman"/>
                <w:bCs/>
                <w:sz w:val="24"/>
                <w:szCs w:val="24"/>
                <w:lang w:val="bg-BG"/>
              </w:rPr>
              <w:t>по отношение на</w:t>
            </w:r>
            <w:r w:rsidR="00C41068" w:rsidRPr="00C41068">
              <w:rPr>
                <w:rFonts w:ascii="Times New Roman" w:eastAsia="Times New Roman" w:hAnsi="Times New Roman" w:cs="Times New Roman"/>
                <w:bCs/>
                <w:sz w:val="24"/>
                <w:szCs w:val="24"/>
                <w:lang w:val="bg-BG"/>
              </w:rPr>
              <w:t xml:space="preserve"> финансовото състояние на туристическите организатори, стабилността и предвидимостта на предоставяните от тях обезпечения и отражението на неблагоприятни развития и събития върху гарантиращите субекти и потребителите.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Положителни (икономически/социални/екологични) въздействия:</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Не са идентифицирани.</w:t>
            </w:r>
          </w:p>
          <w:p w:rsidR="00C3182A" w:rsidRPr="00C3182A" w:rsidRDefault="00C3182A" w:rsidP="00C3182A">
            <w:p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(върху всяка заинтересована страна/група заинтересовани страни)</w:t>
            </w:r>
          </w:p>
          <w:p w:rsidR="006B4F48"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 xml:space="preserve">Отрицателни (икономически/социални/екологични) въздействия: </w:t>
            </w:r>
          </w:p>
          <w:p w:rsidR="00AA0130" w:rsidRPr="00DF16C5" w:rsidRDefault="00486182" w:rsidP="00C3182A">
            <w:pPr>
              <w:spacing w:before="120" w:after="120" w:line="240" w:lineRule="auto"/>
              <w:jc w:val="both"/>
              <w:rPr>
                <w:rFonts w:ascii="Times New Roman" w:eastAsia="Times New Roman" w:hAnsi="Times New Roman" w:cs="Times New Roman"/>
                <w:sz w:val="24"/>
                <w:szCs w:val="24"/>
                <w:lang w:val="bg-BG"/>
              </w:rPr>
            </w:pPr>
            <w:r w:rsidRPr="00DF16C5">
              <w:rPr>
                <w:rFonts w:ascii="Times New Roman" w:eastAsia="Times New Roman" w:hAnsi="Times New Roman" w:cs="Times New Roman"/>
                <w:sz w:val="24"/>
                <w:szCs w:val="24"/>
                <w:lang w:val="bg-BG"/>
              </w:rPr>
              <w:t>Ще персистират проблемите, идентиицирани от всички заинтересовани страни, в това число потребители, застрахователи и туроператори</w:t>
            </w:r>
            <w:r w:rsidR="00AA0130" w:rsidRPr="00DF16C5">
              <w:rPr>
                <w:rFonts w:ascii="Times New Roman" w:eastAsia="Times New Roman" w:hAnsi="Times New Roman" w:cs="Times New Roman"/>
                <w:sz w:val="24"/>
                <w:szCs w:val="24"/>
                <w:lang w:val="bg-BG"/>
              </w:rPr>
              <w:t>, като</w:t>
            </w:r>
            <w:r w:rsidR="00E80C1A" w:rsidRPr="00DF16C5">
              <w:rPr>
                <w:rFonts w:ascii="Times New Roman" w:eastAsia="Times New Roman" w:hAnsi="Times New Roman" w:cs="Times New Roman"/>
                <w:sz w:val="24"/>
                <w:szCs w:val="24"/>
                <w:lang w:val="bg-BG"/>
              </w:rPr>
              <w:t xml:space="preserve"> п</w:t>
            </w:r>
            <w:r w:rsidRPr="00DF16C5">
              <w:rPr>
                <w:rFonts w:ascii="Times New Roman" w:eastAsia="Times New Roman" w:hAnsi="Times New Roman" w:cs="Times New Roman"/>
                <w:sz w:val="24"/>
                <w:szCs w:val="24"/>
                <w:lang w:val="bg-BG"/>
              </w:rPr>
              <w:t xml:space="preserve">отребителите </w:t>
            </w:r>
            <w:r w:rsidR="00AA0130" w:rsidRPr="00DF16C5">
              <w:rPr>
                <w:rFonts w:ascii="Times New Roman" w:eastAsia="Times New Roman" w:hAnsi="Times New Roman" w:cs="Times New Roman"/>
                <w:sz w:val="24"/>
                <w:szCs w:val="24"/>
                <w:lang w:val="bg-BG"/>
              </w:rPr>
              <w:t xml:space="preserve">ще продължат </w:t>
            </w:r>
            <w:r w:rsidRPr="00DF16C5">
              <w:rPr>
                <w:rFonts w:ascii="Times New Roman" w:eastAsia="Times New Roman" w:hAnsi="Times New Roman" w:cs="Times New Roman"/>
                <w:sz w:val="24"/>
                <w:szCs w:val="24"/>
                <w:lang w:val="bg-BG"/>
              </w:rPr>
              <w:t xml:space="preserve">да </w:t>
            </w:r>
            <w:r w:rsidR="00AA0130" w:rsidRPr="00DF16C5">
              <w:rPr>
                <w:rFonts w:ascii="Times New Roman" w:eastAsia="Times New Roman" w:hAnsi="Times New Roman" w:cs="Times New Roman"/>
                <w:sz w:val="24"/>
                <w:szCs w:val="24"/>
                <w:lang w:val="bg-BG"/>
              </w:rPr>
              <w:t xml:space="preserve">не </w:t>
            </w:r>
            <w:r w:rsidRPr="00DF16C5">
              <w:rPr>
                <w:rFonts w:ascii="Times New Roman" w:eastAsia="Times New Roman" w:hAnsi="Times New Roman" w:cs="Times New Roman"/>
                <w:sz w:val="24"/>
                <w:szCs w:val="24"/>
                <w:lang w:val="bg-BG"/>
              </w:rPr>
              <w:t xml:space="preserve">са ефективно, достатъчно и подходящо гарантирани </w:t>
            </w:r>
            <w:r w:rsidR="00AA0130" w:rsidRPr="00DF16C5">
              <w:rPr>
                <w:rFonts w:ascii="Times New Roman" w:eastAsia="Times New Roman" w:hAnsi="Times New Roman" w:cs="Times New Roman"/>
                <w:sz w:val="24"/>
                <w:szCs w:val="24"/>
                <w:lang w:val="bg-BG"/>
              </w:rPr>
              <w:t>срещу несъстоятелност на туроператори (туристически организатори)</w:t>
            </w:r>
            <w:r w:rsidR="00E80C1A" w:rsidRPr="00DF16C5">
              <w:rPr>
                <w:rFonts w:ascii="Times New Roman" w:eastAsia="Times New Roman" w:hAnsi="Times New Roman" w:cs="Times New Roman"/>
                <w:sz w:val="24"/>
                <w:szCs w:val="24"/>
                <w:lang w:val="bg-BG"/>
              </w:rPr>
              <w:t>, застрахователите ще продължат да имат затруднения, произтичащи от неадекватната регулация на застраховката, а туроператорите ще продължат да имат затруднения да осигурят подходящи обезпечения при приемливи условия, за да изпълнят изискванията на актуалната регулаторна рамка.</w:t>
            </w:r>
          </w:p>
          <w:p w:rsidR="00C3182A" w:rsidRPr="00C3182A" w:rsidRDefault="00E80C1A" w:rsidP="00C3182A">
            <w:pPr>
              <w:spacing w:before="120" w:after="120" w:line="240" w:lineRule="auto"/>
              <w:jc w:val="both"/>
              <w:rPr>
                <w:rFonts w:ascii="Times New Roman" w:eastAsia="Times New Roman" w:hAnsi="Times New Roman" w:cs="Times New Roman"/>
                <w:b/>
                <w:i/>
                <w:sz w:val="24"/>
                <w:szCs w:val="24"/>
                <w:lang w:val="bg-BG"/>
              </w:rPr>
            </w:pPr>
            <w:r w:rsidRPr="00C3182A" w:rsidDel="00E80C1A">
              <w:rPr>
                <w:rFonts w:ascii="Times New Roman" w:eastAsia="Times New Roman" w:hAnsi="Times New Roman" w:cs="Times New Roman"/>
                <w:sz w:val="24"/>
                <w:szCs w:val="24"/>
                <w:lang w:val="bg-BG"/>
              </w:rPr>
              <w:t xml:space="preserve"> </w:t>
            </w:r>
            <w:r w:rsidR="00C3182A" w:rsidRPr="00C3182A">
              <w:rPr>
                <w:rFonts w:ascii="Times New Roman" w:eastAsia="Times New Roman" w:hAnsi="Times New Roman" w:cs="Times New Roman"/>
                <w:b/>
                <w:i/>
                <w:sz w:val="24"/>
                <w:szCs w:val="24"/>
                <w:lang w:val="bg-BG"/>
              </w:rPr>
              <w:t>(върху всяка заинтересована страна/група заинтересовани страни)</w:t>
            </w:r>
          </w:p>
          <w:p w:rsidR="006B4F48"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 xml:space="preserve">Специфични въздействия: </w:t>
            </w:r>
          </w:p>
          <w:p w:rsidR="00C3182A" w:rsidRPr="00C3182A" w:rsidRDefault="00E80C1A" w:rsidP="00C3182A">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Липса на адекватна национална система за защита на потребителите срещу несъстоятелност на тороператори, липса на достатъчно гаранции, осигуряващи защита на техните права; Свиване на</w:t>
            </w:r>
            <w:r>
              <w:rPr>
                <w:rFonts w:ascii="Times New Roman" w:eastAsia="Times New Roman" w:hAnsi="Times New Roman" w:cs="Times New Roman"/>
                <w:b/>
                <w:sz w:val="24"/>
                <w:szCs w:val="24"/>
                <w:lang w:val="bg-BG"/>
              </w:rPr>
              <w:t xml:space="preserve"> </w:t>
            </w:r>
            <w:r w:rsidR="00C3182A" w:rsidRPr="00C3182A">
              <w:rPr>
                <w:rFonts w:ascii="Times New Roman" w:eastAsia="Times New Roman" w:hAnsi="Times New Roman" w:cs="Times New Roman"/>
                <w:sz w:val="24"/>
                <w:szCs w:val="24"/>
                <w:lang w:val="bg-BG"/>
              </w:rPr>
              <w:t xml:space="preserve"> </w:t>
            </w:r>
            <w:r w:rsidR="00C3182A" w:rsidRPr="00C3182A">
              <w:rPr>
                <w:rFonts w:ascii="Times New Roman" w:eastAsia="Times New Roman" w:hAnsi="Times New Roman" w:cs="Times New Roman"/>
                <w:sz w:val="24"/>
                <w:szCs w:val="24"/>
                <w:lang w:val="bg-BG"/>
              </w:rPr>
              <w:lastRenderedPageBreak/>
              <w:t>на пазар</w:t>
            </w:r>
            <w:r>
              <w:rPr>
                <w:rFonts w:ascii="Times New Roman" w:eastAsia="Times New Roman" w:hAnsi="Times New Roman" w:cs="Times New Roman"/>
                <w:sz w:val="24"/>
                <w:szCs w:val="24"/>
                <w:lang w:val="bg-BG"/>
              </w:rPr>
              <w:t>а</w:t>
            </w:r>
            <w:r w:rsidR="00C3182A" w:rsidRPr="00C3182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н</w:t>
            </w:r>
            <w:r w:rsidR="00C3182A" w:rsidRPr="00C3182A">
              <w:rPr>
                <w:rFonts w:ascii="Times New Roman" w:eastAsia="Times New Roman" w:hAnsi="Times New Roman" w:cs="Times New Roman"/>
                <w:sz w:val="24"/>
                <w:szCs w:val="24"/>
                <w:lang w:val="bg-BG"/>
              </w:rPr>
              <w:t>а задължителната застраховка „Отговорност на туроператора“</w:t>
            </w:r>
            <w:r>
              <w:rPr>
                <w:rFonts w:ascii="Times New Roman" w:eastAsia="Times New Roman" w:hAnsi="Times New Roman" w:cs="Times New Roman"/>
                <w:sz w:val="24"/>
                <w:szCs w:val="24"/>
                <w:lang w:val="bg-BG"/>
              </w:rPr>
              <w:t>; Затруднения за извършване на дейността и за изпълнение на нормативните изисквания на регистрационния режим от страна туроператорите; Репутационни рискове за застрахователите, администрацията и туристическите оператори.</w:t>
            </w:r>
          </w:p>
          <w:p w:rsidR="006B4F48"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Въздействия върху малките и средните предприятия:</w:t>
            </w:r>
            <w:r w:rsidRPr="00C3182A">
              <w:rPr>
                <w:rFonts w:ascii="Times New Roman" w:eastAsia="Times New Roman" w:hAnsi="Times New Roman" w:cs="Times New Roman"/>
                <w:b/>
                <w:sz w:val="24"/>
                <w:szCs w:val="24"/>
              </w:rPr>
              <w:t xml:space="preserve"> </w:t>
            </w:r>
          </w:p>
          <w:p w:rsidR="00C3182A" w:rsidRPr="00C3182A" w:rsidRDefault="006B4F48" w:rsidP="00C3182A">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Очаквано п</w:t>
            </w:r>
            <w:r w:rsidR="00E80C1A" w:rsidRPr="007A42D1">
              <w:rPr>
                <w:rFonts w:ascii="Times New Roman" w:eastAsia="Times New Roman" w:hAnsi="Times New Roman" w:cs="Times New Roman"/>
                <w:sz w:val="24"/>
                <w:szCs w:val="24"/>
                <w:lang w:val="bg-BG"/>
              </w:rPr>
              <w:t>о интензивно</w:t>
            </w:r>
            <w:r w:rsidR="00C3182A" w:rsidRPr="00C3182A">
              <w:rPr>
                <w:rFonts w:ascii="Times New Roman" w:eastAsia="Times New Roman" w:hAnsi="Times New Roman" w:cs="Times New Roman"/>
                <w:b/>
                <w:sz w:val="24"/>
                <w:szCs w:val="24"/>
                <w:lang w:val="bg-BG"/>
              </w:rPr>
              <w:t xml:space="preserve"> </w:t>
            </w:r>
            <w:r w:rsidR="00C3182A" w:rsidRPr="00C3182A">
              <w:rPr>
                <w:rFonts w:ascii="Times New Roman" w:eastAsia="Times New Roman" w:hAnsi="Times New Roman" w:cs="Times New Roman"/>
                <w:sz w:val="24"/>
                <w:szCs w:val="24"/>
                <w:lang w:val="bg-BG"/>
              </w:rPr>
              <w:t xml:space="preserve">проявление на съществуващите </w:t>
            </w:r>
            <w:r w:rsidR="00E80C1A">
              <w:rPr>
                <w:rFonts w:ascii="Times New Roman" w:eastAsia="Times New Roman" w:hAnsi="Times New Roman" w:cs="Times New Roman"/>
                <w:sz w:val="24"/>
                <w:szCs w:val="24"/>
                <w:lang w:val="bg-BG"/>
              </w:rPr>
              <w:t>и описани по-горе негативни въздействия при</w:t>
            </w:r>
            <w:r w:rsidR="00E80C1A">
              <w:t xml:space="preserve"> </w:t>
            </w:r>
            <w:r w:rsidR="00E80C1A" w:rsidRPr="00E80C1A">
              <w:rPr>
                <w:rFonts w:ascii="Times New Roman" w:eastAsia="Times New Roman" w:hAnsi="Times New Roman" w:cs="Times New Roman"/>
                <w:sz w:val="24"/>
                <w:szCs w:val="24"/>
                <w:lang w:val="bg-BG"/>
              </w:rPr>
              <w:t>малките и средните предприятия</w:t>
            </w:r>
            <w:r w:rsidR="00E80C1A">
              <w:rPr>
                <w:rFonts w:ascii="Times New Roman" w:eastAsia="Times New Roman" w:hAnsi="Times New Roman" w:cs="Times New Roman"/>
                <w:sz w:val="24"/>
                <w:szCs w:val="24"/>
                <w:lang w:val="bg-BG"/>
              </w:rPr>
              <w:t xml:space="preserve"> от съответната сфера,  </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b/>
                <w:sz w:val="24"/>
                <w:szCs w:val="24"/>
                <w:lang w:val="bg-BG"/>
              </w:rPr>
              <w:t xml:space="preserve">Административна тежест: </w:t>
            </w:r>
            <w:r w:rsidRPr="00C3182A">
              <w:rPr>
                <w:rFonts w:ascii="Times New Roman" w:eastAsia="Times New Roman" w:hAnsi="Times New Roman" w:cs="Times New Roman"/>
                <w:sz w:val="24"/>
                <w:szCs w:val="24"/>
                <w:lang w:val="bg-BG"/>
              </w:rPr>
              <w:t xml:space="preserve">запазват се съществуващите административни режими. </w:t>
            </w:r>
          </w:p>
          <w:p w:rsidR="00C3182A" w:rsidRPr="00C3182A" w:rsidRDefault="00C3182A" w:rsidP="00C3182A">
            <w:pPr>
              <w:spacing w:before="120" w:after="120" w:line="240" w:lineRule="auto"/>
              <w:jc w:val="both"/>
              <w:rPr>
                <w:rFonts w:ascii="Times New Roman" w:eastAsia="Times New Roman" w:hAnsi="Times New Roman" w:cs="Times New Roman"/>
                <w:i/>
                <w:sz w:val="24"/>
                <w:szCs w:val="24"/>
                <w:lang w:val="bg-BG"/>
              </w:rPr>
            </w:pPr>
            <w:r w:rsidRPr="00C3182A">
              <w:rPr>
                <w:rFonts w:ascii="Times New Roman" w:eastAsia="Times New Roman" w:hAnsi="Times New Roman" w:cs="Times New Roman"/>
                <w:i/>
                <w:sz w:val="24"/>
                <w:szCs w:val="24"/>
                <w:lang w:val="bg-BG"/>
              </w:rPr>
              <w:t>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C3182A" w:rsidRDefault="00DF16C5" w:rsidP="00C3182A">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u w:val="single"/>
                <w:lang w:val="bg-BG"/>
              </w:rPr>
              <w:t>Значително негативно въздействие:</w:t>
            </w:r>
            <w:r>
              <w:rPr>
                <w:rFonts w:ascii="Times New Roman" w:eastAsia="Times New Roman" w:hAnsi="Times New Roman" w:cs="Times New Roman"/>
                <w:sz w:val="24"/>
                <w:szCs w:val="24"/>
                <w:lang w:val="bg-BG"/>
              </w:rPr>
              <w:t xml:space="preserve"> При </w:t>
            </w:r>
            <w:r w:rsidR="00C3182A" w:rsidRPr="00C3182A">
              <w:rPr>
                <w:rFonts w:ascii="Times New Roman" w:eastAsia="Times New Roman" w:hAnsi="Times New Roman" w:cs="Times New Roman"/>
                <w:sz w:val="24"/>
                <w:szCs w:val="24"/>
                <w:lang w:val="bg-BG"/>
              </w:rPr>
              <w:t xml:space="preserve"> неприемането на предложените промени в Закона за туризма, потребителите </w:t>
            </w:r>
            <w:r>
              <w:rPr>
                <w:rFonts w:ascii="Times New Roman" w:eastAsia="Times New Roman" w:hAnsi="Times New Roman" w:cs="Times New Roman"/>
                <w:sz w:val="24"/>
                <w:szCs w:val="24"/>
                <w:lang w:val="bg-BG"/>
              </w:rPr>
              <w:t xml:space="preserve">ще останат </w:t>
            </w:r>
            <w:r w:rsidR="00C3182A" w:rsidRPr="00C3182A">
              <w:rPr>
                <w:rFonts w:ascii="Times New Roman" w:eastAsia="Times New Roman" w:hAnsi="Times New Roman" w:cs="Times New Roman"/>
                <w:sz w:val="24"/>
                <w:szCs w:val="24"/>
                <w:lang w:val="bg-BG"/>
              </w:rPr>
              <w:t xml:space="preserve"> слабо защитени при възникването на необходимост от задействане на </w:t>
            </w:r>
            <w:r>
              <w:rPr>
                <w:rFonts w:ascii="Times New Roman" w:eastAsia="Times New Roman" w:hAnsi="Times New Roman" w:cs="Times New Roman"/>
                <w:sz w:val="24"/>
                <w:szCs w:val="24"/>
                <w:lang w:val="bg-BG"/>
              </w:rPr>
              <w:t xml:space="preserve">националната гаранционната </w:t>
            </w:r>
            <w:r w:rsidR="00C3182A" w:rsidRPr="00C3182A">
              <w:rPr>
                <w:rFonts w:ascii="Times New Roman" w:eastAsia="Times New Roman" w:hAnsi="Times New Roman" w:cs="Times New Roman"/>
                <w:sz w:val="24"/>
                <w:szCs w:val="24"/>
                <w:lang w:val="bg-BG"/>
              </w:rPr>
              <w:t>схема за</w:t>
            </w:r>
            <w:r>
              <w:rPr>
                <w:rFonts w:ascii="Times New Roman" w:eastAsia="Times New Roman" w:hAnsi="Times New Roman" w:cs="Times New Roman"/>
                <w:sz w:val="24"/>
                <w:szCs w:val="24"/>
                <w:lang w:val="bg-BG"/>
              </w:rPr>
              <w:t xml:space="preserve"> защита на техните права и интереси в случаите на несъстоятелност </w:t>
            </w:r>
            <w:r w:rsidR="00C3182A" w:rsidRPr="00C3182A">
              <w:rPr>
                <w:rFonts w:ascii="Times New Roman" w:eastAsia="Times New Roman" w:hAnsi="Times New Roman" w:cs="Times New Roman"/>
                <w:sz w:val="24"/>
                <w:szCs w:val="24"/>
                <w:lang w:val="bg-BG"/>
              </w:rPr>
              <w:t>организатор</w:t>
            </w:r>
            <w:r>
              <w:rPr>
                <w:rFonts w:ascii="Times New Roman" w:eastAsia="Times New Roman" w:hAnsi="Times New Roman" w:cs="Times New Roman"/>
                <w:sz w:val="24"/>
                <w:szCs w:val="24"/>
                <w:lang w:val="bg-BG"/>
              </w:rPr>
              <w:t>и</w:t>
            </w:r>
            <w:r w:rsidR="00C3182A" w:rsidRPr="00C3182A">
              <w:rPr>
                <w:rFonts w:ascii="Times New Roman" w:eastAsia="Times New Roman" w:hAnsi="Times New Roman" w:cs="Times New Roman"/>
                <w:sz w:val="24"/>
                <w:szCs w:val="24"/>
                <w:lang w:val="bg-BG"/>
              </w:rPr>
              <w:t xml:space="preserve"> на туристически пътувания</w:t>
            </w:r>
            <w:r>
              <w:rPr>
                <w:rFonts w:ascii="Times New Roman" w:eastAsia="Times New Roman" w:hAnsi="Times New Roman" w:cs="Times New Roman"/>
                <w:sz w:val="24"/>
                <w:szCs w:val="24"/>
                <w:lang w:val="bg-BG"/>
              </w:rPr>
              <w:t xml:space="preserve"> (туроператори)</w:t>
            </w:r>
            <w:r w:rsidR="00C3182A" w:rsidRPr="00C3182A">
              <w:rPr>
                <w:rFonts w:ascii="Times New Roman" w:eastAsia="Times New Roman" w:hAnsi="Times New Roman" w:cs="Times New Roman"/>
                <w:sz w:val="24"/>
                <w:szCs w:val="24"/>
                <w:lang w:val="bg-BG"/>
              </w:rPr>
              <w:t xml:space="preserve">. </w:t>
            </w:r>
          </w:p>
          <w:p w:rsidR="00DF16C5" w:rsidRPr="00DF16C5" w:rsidRDefault="00DF16C5" w:rsidP="00DF16C5">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u w:val="single"/>
                <w:lang w:val="bg-BG"/>
              </w:rPr>
              <w:t>Значително негативно въздействие:</w:t>
            </w:r>
            <w:r w:rsidRPr="00DF16C5">
              <w:rPr>
                <w:rFonts w:ascii="Times New Roman" w:eastAsia="Times New Roman" w:hAnsi="Times New Roman" w:cs="Times New Roman"/>
                <w:sz w:val="24"/>
                <w:szCs w:val="24"/>
                <w:lang w:val="bg-BG"/>
              </w:rPr>
              <w:t xml:space="preserve"> Застрахователите ще продължат да носят непропорционален и непремерен риск по задължителните застраховки, регламентирани в МТ</w:t>
            </w:r>
            <w:r>
              <w:rPr>
                <w:rFonts w:ascii="Times New Roman" w:eastAsia="Times New Roman" w:hAnsi="Times New Roman" w:cs="Times New Roman"/>
                <w:sz w:val="24"/>
                <w:szCs w:val="24"/>
                <w:lang w:val="bg-BG"/>
              </w:rPr>
              <w:t xml:space="preserve"> и ще продължат да бъдат </w:t>
            </w:r>
            <w:r w:rsidRPr="00DF16C5">
              <w:rPr>
                <w:rFonts w:ascii="Times New Roman" w:eastAsia="Times New Roman" w:hAnsi="Times New Roman" w:cs="Times New Roman"/>
                <w:sz w:val="24"/>
                <w:szCs w:val="24"/>
                <w:lang w:val="bg-BG"/>
              </w:rPr>
              <w:t xml:space="preserve">натоварени с несвойствени и често невъзможни за изпълнение задължения във връзка с тези застраховки, в противоречие с принципите и добрите практики в застраховането, в това число нормативно закрепените такива. </w:t>
            </w:r>
          </w:p>
          <w:p w:rsidR="00DF16C5" w:rsidRPr="00C3182A" w:rsidRDefault="00DF16C5" w:rsidP="00DF16C5">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u w:val="single"/>
                <w:lang w:val="bg-BG"/>
              </w:rPr>
              <w:t>Значително негативно въздействие:</w:t>
            </w:r>
            <w:r w:rsidRPr="00DF16C5">
              <w:rPr>
                <w:rFonts w:ascii="Times New Roman" w:eastAsia="Times New Roman" w:hAnsi="Times New Roman" w:cs="Times New Roman"/>
                <w:sz w:val="24"/>
                <w:szCs w:val="24"/>
                <w:lang w:val="bg-BG"/>
              </w:rPr>
              <w:t xml:space="preserve"> Туроператорите ще продължат да имат </w:t>
            </w:r>
            <w:r>
              <w:rPr>
                <w:rFonts w:ascii="Times New Roman" w:eastAsia="Times New Roman" w:hAnsi="Times New Roman" w:cs="Times New Roman"/>
                <w:sz w:val="24"/>
                <w:szCs w:val="24"/>
                <w:lang w:val="bg-BG"/>
              </w:rPr>
              <w:t xml:space="preserve">обективни </w:t>
            </w:r>
            <w:r w:rsidRPr="00DF16C5">
              <w:rPr>
                <w:rFonts w:ascii="Times New Roman" w:eastAsia="Times New Roman" w:hAnsi="Times New Roman" w:cs="Times New Roman"/>
                <w:sz w:val="24"/>
                <w:szCs w:val="24"/>
                <w:lang w:val="bg-BG"/>
              </w:rPr>
              <w:t xml:space="preserve">затруднения </w:t>
            </w:r>
            <w:r>
              <w:rPr>
                <w:rFonts w:ascii="Times New Roman" w:eastAsia="Times New Roman" w:hAnsi="Times New Roman" w:cs="Times New Roman"/>
                <w:sz w:val="24"/>
                <w:szCs w:val="24"/>
                <w:lang w:val="bg-BG"/>
              </w:rPr>
              <w:t>за</w:t>
            </w:r>
            <w:r w:rsidRPr="00DF16C5">
              <w:rPr>
                <w:rFonts w:ascii="Times New Roman" w:eastAsia="Times New Roman" w:hAnsi="Times New Roman" w:cs="Times New Roman"/>
                <w:sz w:val="24"/>
                <w:szCs w:val="24"/>
                <w:lang w:val="bg-BG"/>
              </w:rPr>
              <w:t xml:space="preserve"> осигуряването на изискуемите </w:t>
            </w:r>
            <w:r>
              <w:rPr>
                <w:rFonts w:ascii="Times New Roman" w:eastAsia="Times New Roman" w:hAnsi="Times New Roman" w:cs="Times New Roman"/>
                <w:sz w:val="24"/>
                <w:szCs w:val="24"/>
                <w:lang w:val="bg-BG"/>
              </w:rPr>
              <w:t xml:space="preserve">от националната нормативна рамка </w:t>
            </w:r>
            <w:r w:rsidRPr="00DF16C5">
              <w:rPr>
                <w:rFonts w:ascii="Times New Roman" w:eastAsia="Times New Roman" w:hAnsi="Times New Roman" w:cs="Times New Roman"/>
                <w:sz w:val="24"/>
                <w:szCs w:val="24"/>
                <w:lang w:val="bg-BG"/>
              </w:rPr>
              <w:t>обезпечения срещу тяхна несъстоятелност на приемлива цена и при приемливи условия</w:t>
            </w:r>
            <w:r>
              <w:rPr>
                <w:rFonts w:ascii="Times New Roman" w:eastAsia="Times New Roman" w:hAnsi="Times New Roman" w:cs="Times New Roman"/>
                <w:sz w:val="24"/>
                <w:szCs w:val="24"/>
                <w:lang w:val="bg-BG"/>
              </w:rPr>
              <w:t xml:space="preserve"> -</w:t>
            </w:r>
            <w:r w:rsidRPr="00DF16C5">
              <w:rPr>
                <w:rFonts w:ascii="Times New Roman" w:eastAsia="Times New Roman" w:hAnsi="Times New Roman" w:cs="Times New Roman"/>
                <w:sz w:val="24"/>
                <w:szCs w:val="24"/>
                <w:lang w:val="bg-BG"/>
              </w:rPr>
              <w:t xml:space="preserve"> доколкото с оглед неадекватността на регулацията на застраховката като единствено обезпечение и увеличаването на застрахованите рискове </w:t>
            </w:r>
            <w:r>
              <w:rPr>
                <w:rFonts w:ascii="Times New Roman" w:eastAsia="Times New Roman" w:hAnsi="Times New Roman" w:cs="Times New Roman"/>
                <w:sz w:val="24"/>
                <w:szCs w:val="24"/>
                <w:lang w:val="bg-BG"/>
              </w:rPr>
              <w:t>естеествената и вече ясно очертана тенде</w:t>
            </w:r>
            <w:r w:rsidRPr="00DF16C5">
              <w:rPr>
                <w:rFonts w:ascii="Times New Roman" w:eastAsia="Times New Roman" w:hAnsi="Times New Roman" w:cs="Times New Roman"/>
                <w:sz w:val="24"/>
                <w:szCs w:val="24"/>
                <w:lang w:val="bg-BG"/>
              </w:rPr>
              <w:t>нция за намаляване на предлагането на тези застраховки ще продължи.</w:t>
            </w:r>
          </w:p>
          <w:p w:rsidR="00C3182A" w:rsidRPr="00C3182A" w:rsidRDefault="00C3182A" w:rsidP="00C3182A">
            <w:pPr>
              <w:spacing w:before="120" w:after="120" w:line="240" w:lineRule="auto"/>
              <w:jc w:val="both"/>
              <w:rPr>
                <w:rFonts w:ascii="Times New Roman" w:eastAsia="Times New Roman" w:hAnsi="Times New Roman" w:cs="Times New Roman"/>
                <w:b/>
                <w:i/>
                <w:sz w:val="24"/>
                <w:szCs w:val="24"/>
                <w:lang w:val="bg-BG"/>
              </w:rPr>
            </w:pPr>
          </w:p>
          <w:p w:rsidR="00C3182A" w:rsidRPr="00C3182A" w:rsidRDefault="00C3182A" w:rsidP="00C3182A">
            <w:pPr>
              <w:numPr>
                <w:ilvl w:val="1"/>
                <w:numId w:val="11"/>
              </w:num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Не се очакват.</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Вариант 2 „ Приемане на предложените промени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 xml:space="preserve">Приема се новият проект на ЗИД на ЗТ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Описание:</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При този вариант с „приемане на предложените промени“ ще е налице:</w:t>
            </w:r>
          </w:p>
          <w:p w:rsidR="00CB1671"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 xml:space="preserve">Въвеждане на </w:t>
            </w:r>
            <w:r w:rsidR="00CB1671">
              <w:rPr>
                <w:rFonts w:ascii="Times New Roman" w:eastAsia="Times New Roman" w:hAnsi="Times New Roman" w:cs="Times New Roman"/>
                <w:sz w:val="24"/>
                <w:szCs w:val="24"/>
                <w:lang w:val="bg-BG"/>
              </w:rPr>
              <w:t xml:space="preserve">възможна за изпълнение и напълно </w:t>
            </w:r>
            <w:r w:rsidRPr="00C3182A">
              <w:rPr>
                <w:rFonts w:ascii="Times New Roman" w:eastAsia="Times New Roman" w:hAnsi="Times New Roman" w:cs="Times New Roman"/>
                <w:sz w:val="24"/>
                <w:szCs w:val="24"/>
                <w:lang w:val="bg-BG"/>
              </w:rPr>
              <w:t xml:space="preserve">адекватна обезпечителна схема </w:t>
            </w:r>
            <w:r w:rsidR="00CB1671">
              <w:rPr>
                <w:rFonts w:ascii="Times New Roman" w:eastAsia="Times New Roman" w:hAnsi="Times New Roman" w:cs="Times New Roman"/>
                <w:sz w:val="24"/>
                <w:szCs w:val="24"/>
                <w:lang w:val="bg-BG"/>
              </w:rPr>
              <w:t xml:space="preserve">по отношение на </w:t>
            </w:r>
            <w:r w:rsidRPr="00C3182A">
              <w:rPr>
                <w:rFonts w:ascii="Times New Roman" w:eastAsia="Times New Roman" w:hAnsi="Times New Roman" w:cs="Times New Roman"/>
                <w:sz w:val="24"/>
                <w:szCs w:val="24"/>
                <w:lang w:val="bg-BG"/>
              </w:rPr>
              <w:t xml:space="preserve"> отговорността на туроператорите, предоставящи пакетни туристически пътувания</w:t>
            </w:r>
            <w:r w:rsidR="00DF16C5">
              <w:rPr>
                <w:rFonts w:ascii="Times New Roman" w:eastAsia="Times New Roman" w:hAnsi="Times New Roman" w:cs="Times New Roman"/>
                <w:sz w:val="24"/>
                <w:szCs w:val="24"/>
                <w:lang w:val="bg-BG"/>
              </w:rPr>
              <w:t xml:space="preserve"> </w:t>
            </w:r>
            <w:r w:rsidR="00CB1671">
              <w:rPr>
                <w:rFonts w:ascii="Times New Roman" w:eastAsia="Times New Roman" w:hAnsi="Times New Roman" w:cs="Times New Roman"/>
                <w:sz w:val="24"/>
                <w:szCs w:val="24"/>
                <w:lang w:val="bg-BG"/>
              </w:rPr>
              <w:t>към</w:t>
            </w:r>
            <w:r w:rsidR="00DF16C5">
              <w:rPr>
                <w:rFonts w:ascii="Times New Roman" w:eastAsia="Times New Roman" w:hAnsi="Times New Roman" w:cs="Times New Roman"/>
                <w:sz w:val="24"/>
                <w:szCs w:val="24"/>
                <w:lang w:val="bg-BG"/>
              </w:rPr>
              <w:t xml:space="preserve"> потребители</w:t>
            </w:r>
            <w:r w:rsidR="00CB1671">
              <w:rPr>
                <w:rFonts w:ascii="Times New Roman" w:eastAsia="Times New Roman" w:hAnsi="Times New Roman" w:cs="Times New Roman"/>
                <w:sz w:val="24"/>
                <w:szCs w:val="24"/>
                <w:lang w:val="bg-BG"/>
              </w:rPr>
              <w:t>те</w:t>
            </w:r>
            <w:r w:rsidR="00DF16C5">
              <w:rPr>
                <w:rFonts w:ascii="Times New Roman" w:eastAsia="Times New Roman" w:hAnsi="Times New Roman" w:cs="Times New Roman"/>
                <w:sz w:val="24"/>
                <w:szCs w:val="24"/>
                <w:lang w:val="bg-BG"/>
              </w:rPr>
              <w:t xml:space="preserve"> (пътуващи) – в </w:t>
            </w:r>
            <w:r w:rsidR="00CB1671">
              <w:rPr>
                <w:rFonts w:ascii="Times New Roman" w:eastAsia="Times New Roman" w:hAnsi="Times New Roman" w:cs="Times New Roman"/>
                <w:sz w:val="24"/>
                <w:szCs w:val="24"/>
                <w:lang w:val="bg-BG"/>
              </w:rPr>
              <w:t xml:space="preserve">по-точно и пълноценно </w:t>
            </w:r>
            <w:r w:rsidR="00DF16C5">
              <w:rPr>
                <w:rFonts w:ascii="Times New Roman" w:eastAsia="Times New Roman" w:hAnsi="Times New Roman" w:cs="Times New Roman"/>
                <w:sz w:val="24"/>
                <w:szCs w:val="24"/>
                <w:lang w:val="bg-BG"/>
              </w:rPr>
              <w:t xml:space="preserve">съответствие с </w:t>
            </w:r>
            <w:r w:rsidR="00CB1671">
              <w:rPr>
                <w:rFonts w:ascii="Times New Roman" w:eastAsia="Times New Roman" w:hAnsi="Times New Roman" w:cs="Times New Roman"/>
                <w:sz w:val="24"/>
                <w:szCs w:val="24"/>
                <w:lang w:val="bg-BG"/>
              </w:rPr>
              <w:t xml:space="preserve">изискванията на хармонизиращата </w:t>
            </w:r>
            <w:r w:rsidR="00CB1671" w:rsidRPr="00CB1671">
              <w:rPr>
                <w:rFonts w:ascii="Times New Roman" w:eastAsia="Times New Roman" w:hAnsi="Times New Roman" w:cs="Times New Roman"/>
                <w:sz w:val="24"/>
                <w:szCs w:val="24"/>
                <w:lang w:val="bg-BG"/>
              </w:rPr>
              <w:t>Директива (ЕС) 2015/2302 на Европейския парламент и на Съвета от 25 ноември 2015 година</w:t>
            </w:r>
            <w:r w:rsidR="00CB1671">
              <w:rPr>
                <w:rFonts w:ascii="Times New Roman" w:eastAsia="Times New Roman" w:hAnsi="Times New Roman" w:cs="Times New Roman"/>
                <w:sz w:val="24"/>
                <w:szCs w:val="24"/>
                <w:lang w:val="bg-BG"/>
              </w:rPr>
              <w:t xml:space="preserve"> </w:t>
            </w:r>
            <w:r w:rsidR="00DF16C5">
              <w:rPr>
                <w:rFonts w:ascii="Times New Roman" w:eastAsia="Times New Roman" w:hAnsi="Times New Roman" w:cs="Times New Roman"/>
                <w:sz w:val="24"/>
                <w:szCs w:val="24"/>
                <w:lang w:val="bg-BG"/>
              </w:rPr>
              <w:t xml:space="preserve">. </w:t>
            </w:r>
          </w:p>
          <w:p w:rsidR="00C3182A" w:rsidRPr="00C3182A" w:rsidRDefault="00DF16C5" w:rsidP="00C3182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w:t>
            </w:r>
            <w:r w:rsidR="00C3182A" w:rsidRPr="00C3182A">
              <w:rPr>
                <w:rFonts w:ascii="Times New Roman" w:eastAsia="Times New Roman" w:hAnsi="Times New Roman" w:cs="Times New Roman"/>
                <w:sz w:val="24"/>
                <w:szCs w:val="24"/>
                <w:lang w:val="bg-BG"/>
              </w:rPr>
              <w:t xml:space="preserve">ъздаване на среда на сигурност за </w:t>
            </w:r>
            <w:r w:rsidR="00CB1671">
              <w:rPr>
                <w:rFonts w:ascii="Times New Roman" w:eastAsia="Times New Roman" w:hAnsi="Times New Roman" w:cs="Times New Roman"/>
                <w:sz w:val="24"/>
                <w:szCs w:val="24"/>
                <w:lang w:val="bg-BG"/>
              </w:rPr>
              <w:t>пътуващите</w:t>
            </w:r>
            <w:r>
              <w:rPr>
                <w:rFonts w:ascii="Times New Roman" w:eastAsia="Times New Roman" w:hAnsi="Times New Roman" w:cs="Times New Roman"/>
                <w:sz w:val="24"/>
                <w:szCs w:val="24"/>
                <w:lang w:val="bg-BG"/>
              </w:rPr>
              <w:t xml:space="preserve">, обезпечаваща </w:t>
            </w:r>
            <w:r w:rsidR="00CB1671">
              <w:rPr>
                <w:rFonts w:ascii="Times New Roman" w:eastAsia="Times New Roman" w:hAnsi="Times New Roman" w:cs="Times New Roman"/>
                <w:sz w:val="24"/>
                <w:szCs w:val="24"/>
                <w:lang w:val="bg-BG"/>
              </w:rPr>
              <w:t>техните</w:t>
            </w:r>
            <w:r>
              <w:rPr>
                <w:rFonts w:ascii="Times New Roman" w:eastAsia="Times New Roman" w:hAnsi="Times New Roman" w:cs="Times New Roman"/>
                <w:sz w:val="24"/>
                <w:szCs w:val="24"/>
                <w:lang w:val="bg-BG"/>
              </w:rPr>
              <w:t xml:space="preserve"> права и интереси </w:t>
            </w:r>
            <w:r w:rsidR="00CB1671">
              <w:rPr>
                <w:rFonts w:ascii="Times New Roman" w:eastAsia="Times New Roman" w:hAnsi="Times New Roman" w:cs="Times New Roman"/>
                <w:sz w:val="24"/>
                <w:szCs w:val="24"/>
                <w:lang w:val="bg-BG"/>
              </w:rPr>
              <w:t>като потребители на пакетни туристически услуги</w:t>
            </w:r>
            <w:r w:rsidR="00C3182A" w:rsidRPr="00C3182A">
              <w:rPr>
                <w:rFonts w:ascii="Times New Roman" w:eastAsia="Times New Roman" w:hAnsi="Times New Roman" w:cs="Times New Roman"/>
                <w:sz w:val="24"/>
                <w:szCs w:val="24"/>
                <w:lang w:val="bg-BG"/>
              </w:rPr>
              <w:t xml:space="preserve"> и надеждна бизнес среда за извършване на дейност </w:t>
            </w:r>
            <w:r w:rsidR="00CB1671">
              <w:rPr>
                <w:rFonts w:ascii="Times New Roman" w:eastAsia="Times New Roman" w:hAnsi="Times New Roman" w:cs="Times New Roman"/>
                <w:sz w:val="24"/>
                <w:szCs w:val="24"/>
                <w:lang w:val="bg-BG"/>
              </w:rPr>
              <w:t xml:space="preserve">по предлагане, продажба и осъществяване на туристически пакети за крайни потребители-пътуващи </w:t>
            </w:r>
            <w:r w:rsidR="00C3182A" w:rsidRPr="00C3182A">
              <w:rPr>
                <w:rFonts w:ascii="Times New Roman" w:eastAsia="Times New Roman" w:hAnsi="Times New Roman" w:cs="Times New Roman"/>
                <w:sz w:val="24"/>
                <w:szCs w:val="24"/>
                <w:lang w:val="bg-BG"/>
              </w:rPr>
              <w:t xml:space="preserve">от страна на МСП, регистрирани като туроператор </w:t>
            </w:r>
            <w:r w:rsidR="00CB1671">
              <w:rPr>
                <w:rFonts w:ascii="Times New Roman" w:eastAsia="Times New Roman" w:hAnsi="Times New Roman" w:cs="Times New Roman"/>
                <w:sz w:val="24"/>
                <w:szCs w:val="24"/>
                <w:lang w:val="bg-BG"/>
              </w:rPr>
              <w:t xml:space="preserve">от съответната категория.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Положителни (икономически/социални/екологични) въздействия:</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 xml:space="preserve">При приемането на предложените промени в Закона за туризма ще се разрешат в </w:t>
            </w:r>
            <w:r w:rsidR="00CB1671">
              <w:rPr>
                <w:rFonts w:ascii="Times New Roman" w:eastAsia="Times New Roman" w:hAnsi="Times New Roman" w:cs="Times New Roman"/>
                <w:sz w:val="24"/>
                <w:szCs w:val="24"/>
                <w:lang w:val="bg-BG"/>
              </w:rPr>
              <w:t>оптимална</w:t>
            </w:r>
            <w:r w:rsidR="00CB1671" w:rsidRPr="00C3182A">
              <w:rPr>
                <w:rFonts w:ascii="Times New Roman" w:eastAsia="Times New Roman" w:hAnsi="Times New Roman" w:cs="Times New Roman"/>
                <w:sz w:val="24"/>
                <w:szCs w:val="24"/>
                <w:lang w:val="bg-BG"/>
              </w:rPr>
              <w:t xml:space="preserve">  </w:t>
            </w:r>
            <w:r w:rsidRPr="00C3182A">
              <w:rPr>
                <w:rFonts w:ascii="Times New Roman" w:eastAsia="Times New Roman" w:hAnsi="Times New Roman" w:cs="Times New Roman"/>
                <w:sz w:val="24"/>
                <w:szCs w:val="24"/>
                <w:lang w:val="bg-BG"/>
              </w:rPr>
              <w:t xml:space="preserve">степен съществуващите проблеми </w:t>
            </w:r>
            <w:r w:rsidR="00CB1671">
              <w:rPr>
                <w:rFonts w:ascii="Times New Roman" w:eastAsia="Times New Roman" w:hAnsi="Times New Roman" w:cs="Times New Roman"/>
                <w:sz w:val="24"/>
                <w:szCs w:val="24"/>
                <w:lang w:val="bg-BG"/>
              </w:rPr>
              <w:t>за</w:t>
            </w:r>
            <w:r w:rsidR="00CB1671" w:rsidRPr="00C3182A">
              <w:rPr>
                <w:rFonts w:ascii="Times New Roman" w:eastAsia="Times New Roman" w:hAnsi="Times New Roman" w:cs="Times New Roman"/>
                <w:sz w:val="24"/>
                <w:szCs w:val="24"/>
                <w:lang w:val="bg-BG"/>
              </w:rPr>
              <w:t xml:space="preserve"> </w:t>
            </w:r>
            <w:r w:rsidRPr="00C3182A">
              <w:rPr>
                <w:rFonts w:ascii="Times New Roman" w:eastAsia="Times New Roman" w:hAnsi="Times New Roman" w:cs="Times New Roman"/>
                <w:sz w:val="24"/>
                <w:szCs w:val="24"/>
                <w:lang w:val="bg-BG"/>
              </w:rPr>
              <w:t xml:space="preserve">заинтересованите лица – </w:t>
            </w:r>
            <w:r w:rsidR="00CB1671">
              <w:rPr>
                <w:rFonts w:ascii="Times New Roman" w:eastAsia="Times New Roman" w:hAnsi="Times New Roman" w:cs="Times New Roman"/>
                <w:sz w:val="24"/>
                <w:szCs w:val="24"/>
                <w:lang w:val="bg-BG"/>
              </w:rPr>
              <w:t xml:space="preserve">ще се повишат гаранциите за потребителите, което ще е със значим социален ефект; ще се повиши </w:t>
            </w:r>
            <w:r w:rsidRPr="00C3182A">
              <w:rPr>
                <w:rFonts w:ascii="Times New Roman" w:eastAsia="Times New Roman" w:hAnsi="Times New Roman" w:cs="Times New Roman"/>
                <w:sz w:val="24"/>
                <w:szCs w:val="24"/>
                <w:lang w:val="bg-BG"/>
              </w:rPr>
              <w:t>сигурност</w:t>
            </w:r>
            <w:r w:rsidR="00CB1671">
              <w:rPr>
                <w:rFonts w:ascii="Times New Roman" w:eastAsia="Times New Roman" w:hAnsi="Times New Roman" w:cs="Times New Roman"/>
                <w:sz w:val="24"/>
                <w:szCs w:val="24"/>
                <w:lang w:val="bg-BG"/>
              </w:rPr>
              <w:t>та</w:t>
            </w:r>
            <w:r w:rsidRPr="00C3182A">
              <w:rPr>
                <w:rFonts w:ascii="Times New Roman" w:eastAsia="Times New Roman" w:hAnsi="Times New Roman" w:cs="Times New Roman"/>
                <w:sz w:val="24"/>
                <w:szCs w:val="24"/>
                <w:lang w:val="bg-BG"/>
              </w:rPr>
              <w:t xml:space="preserve"> при осъществяване на туристическите пътувания</w:t>
            </w:r>
            <w:r w:rsidR="00CB1671">
              <w:rPr>
                <w:rFonts w:ascii="Times New Roman" w:eastAsia="Times New Roman" w:hAnsi="Times New Roman" w:cs="Times New Roman"/>
                <w:sz w:val="24"/>
                <w:szCs w:val="24"/>
                <w:lang w:val="bg-BG"/>
              </w:rPr>
              <w:t>; ще се обезпечи оптималната финансова стабиллност на сектора, в това число чрез създаването на гаранционен фонд, ще е</w:t>
            </w:r>
            <w:r w:rsidRPr="00C3182A">
              <w:rPr>
                <w:rFonts w:ascii="Times New Roman" w:eastAsia="Times New Roman" w:hAnsi="Times New Roman" w:cs="Times New Roman"/>
                <w:sz w:val="24"/>
                <w:szCs w:val="24"/>
                <w:lang w:val="bg-BG"/>
              </w:rPr>
              <w:t xml:space="preserve"> инструмент за подкрепа на операторите на </w:t>
            </w:r>
            <w:r w:rsidR="00CB1671">
              <w:rPr>
                <w:rFonts w:ascii="Times New Roman" w:eastAsia="Times New Roman" w:hAnsi="Times New Roman" w:cs="Times New Roman"/>
                <w:sz w:val="24"/>
                <w:szCs w:val="24"/>
                <w:lang w:val="bg-BG"/>
              </w:rPr>
              <w:t xml:space="preserve">пакетни </w:t>
            </w:r>
            <w:r w:rsidRPr="00C3182A">
              <w:rPr>
                <w:rFonts w:ascii="Times New Roman" w:eastAsia="Times New Roman" w:hAnsi="Times New Roman" w:cs="Times New Roman"/>
                <w:sz w:val="24"/>
                <w:szCs w:val="24"/>
                <w:lang w:val="bg-BG"/>
              </w:rPr>
              <w:t>туристически услуги</w:t>
            </w:r>
            <w:r w:rsidR="00CB1671">
              <w:rPr>
                <w:rFonts w:ascii="Times New Roman" w:eastAsia="Times New Roman" w:hAnsi="Times New Roman" w:cs="Times New Roman"/>
                <w:sz w:val="24"/>
                <w:szCs w:val="24"/>
                <w:lang w:val="bg-BG"/>
              </w:rPr>
              <w:t xml:space="preserve"> и ще гарантира по подходящ начин превантивно и текущо както тяхната финансова стабилност и платежоспособност, така и изпълнението на задълженията им към потребителите на туристически услуги </w:t>
            </w:r>
            <w:r w:rsidR="00A0603C">
              <w:rPr>
                <w:rFonts w:ascii="Times New Roman" w:eastAsia="Times New Roman" w:hAnsi="Times New Roman" w:cs="Times New Roman"/>
                <w:sz w:val="24"/>
                <w:szCs w:val="24"/>
                <w:lang w:val="bg-BG"/>
              </w:rPr>
              <w:t>за случаите на</w:t>
            </w:r>
            <w:r w:rsidR="00CB1671">
              <w:rPr>
                <w:rFonts w:ascii="Times New Roman" w:eastAsia="Times New Roman" w:hAnsi="Times New Roman" w:cs="Times New Roman"/>
                <w:sz w:val="24"/>
                <w:szCs w:val="24"/>
                <w:lang w:val="bg-BG"/>
              </w:rPr>
              <w:t xml:space="preserve"> евентуална тяхна несъстоятелност</w:t>
            </w:r>
            <w:r w:rsidRPr="00C3182A">
              <w:rPr>
                <w:rFonts w:ascii="Times New Roman" w:eastAsia="Times New Roman" w:hAnsi="Times New Roman" w:cs="Times New Roman"/>
                <w:sz w:val="24"/>
                <w:szCs w:val="24"/>
                <w:lang w:val="bg-BG"/>
              </w:rPr>
              <w:t xml:space="preserve">. </w:t>
            </w:r>
          </w:p>
          <w:p w:rsidR="00C3182A" w:rsidRPr="00C3182A" w:rsidRDefault="00C3182A" w:rsidP="00C3182A">
            <w:p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(върху всяка заинтересована страна/група заинтересовани страни)</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r w:rsidRPr="00C3182A">
              <w:rPr>
                <w:rFonts w:ascii="Times New Roman" w:eastAsia="Times New Roman" w:hAnsi="Times New Roman" w:cs="Times New Roman"/>
                <w:b/>
                <w:sz w:val="24"/>
                <w:szCs w:val="24"/>
                <w:lang w:val="bg-BG"/>
              </w:rPr>
              <w:t>Отрицателни (икономически/социални/екологични) въздействия:</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sz w:val="24"/>
                <w:szCs w:val="24"/>
                <w:lang w:val="bg-BG"/>
              </w:rPr>
              <w:t>Не се очакват.</w:t>
            </w:r>
          </w:p>
          <w:p w:rsidR="00C3182A" w:rsidRPr="00C3182A" w:rsidRDefault="00C3182A" w:rsidP="00C3182A">
            <w:p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(върху всяка заинтересована страна/група заинтересовани страни)</w:t>
            </w: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b/>
                <w:sz w:val="24"/>
                <w:szCs w:val="24"/>
                <w:lang w:val="bg-BG"/>
              </w:rPr>
              <w:t xml:space="preserve">Специфични въздействия:  </w:t>
            </w:r>
            <w:r w:rsidR="00A0603C">
              <w:rPr>
                <w:rFonts w:ascii="Times New Roman" w:eastAsia="Times New Roman" w:hAnsi="Times New Roman" w:cs="Times New Roman"/>
                <w:sz w:val="24"/>
                <w:szCs w:val="24"/>
                <w:lang w:val="bg-BG"/>
              </w:rPr>
              <w:t>С</w:t>
            </w:r>
            <w:r w:rsidRPr="00C3182A">
              <w:rPr>
                <w:rFonts w:ascii="Times New Roman" w:eastAsia="Times New Roman" w:hAnsi="Times New Roman" w:cs="Times New Roman"/>
                <w:sz w:val="24"/>
                <w:szCs w:val="24"/>
                <w:lang w:val="bg-BG"/>
              </w:rPr>
              <w:t>ъздаване на инструмент</w:t>
            </w:r>
            <w:r w:rsidR="00A0603C">
              <w:rPr>
                <w:rFonts w:ascii="Times New Roman" w:eastAsia="Times New Roman" w:hAnsi="Times New Roman" w:cs="Times New Roman"/>
                <w:sz w:val="24"/>
                <w:szCs w:val="24"/>
                <w:lang w:val="bg-BG"/>
              </w:rPr>
              <w:t>а</w:t>
            </w:r>
            <w:r w:rsidRPr="00C3182A">
              <w:rPr>
                <w:rFonts w:ascii="Times New Roman" w:eastAsia="Times New Roman" w:hAnsi="Times New Roman" w:cs="Times New Roman"/>
                <w:sz w:val="24"/>
                <w:szCs w:val="24"/>
                <w:lang w:val="bg-BG"/>
              </w:rPr>
              <w:t xml:space="preserve"> Гаранционен фонд</w:t>
            </w:r>
            <w:r w:rsidR="00A0603C">
              <w:rPr>
                <w:rFonts w:ascii="Times New Roman" w:eastAsia="Times New Roman" w:hAnsi="Times New Roman" w:cs="Times New Roman"/>
                <w:sz w:val="24"/>
                <w:szCs w:val="24"/>
                <w:lang w:val="bg-BG"/>
              </w:rPr>
              <w:t>,</w:t>
            </w:r>
            <w:r w:rsidRPr="00C3182A">
              <w:rPr>
                <w:rFonts w:ascii="Times New Roman" w:eastAsia="Times New Roman" w:hAnsi="Times New Roman" w:cs="Times New Roman"/>
                <w:sz w:val="24"/>
                <w:szCs w:val="24"/>
                <w:lang w:val="bg-BG"/>
              </w:rPr>
              <w:t xml:space="preserve"> като </w:t>
            </w:r>
            <w:r w:rsidR="00225917">
              <w:rPr>
                <w:rFonts w:ascii="Times New Roman" w:eastAsia="Times New Roman" w:hAnsi="Times New Roman" w:cs="Times New Roman"/>
                <w:sz w:val="24"/>
                <w:szCs w:val="24"/>
                <w:lang w:val="bg-BG"/>
              </w:rPr>
              <w:t xml:space="preserve">ефективна и пълна </w:t>
            </w:r>
            <w:r w:rsidRPr="00C3182A">
              <w:rPr>
                <w:rFonts w:ascii="Times New Roman" w:eastAsia="Times New Roman" w:hAnsi="Times New Roman" w:cs="Times New Roman"/>
                <w:sz w:val="24"/>
                <w:szCs w:val="24"/>
                <w:lang w:val="bg-BG"/>
              </w:rPr>
              <w:t>защита</w:t>
            </w:r>
            <w:r w:rsidR="00A0603C">
              <w:rPr>
                <w:rFonts w:ascii="Times New Roman" w:eastAsia="Times New Roman" w:hAnsi="Times New Roman" w:cs="Times New Roman"/>
                <w:sz w:val="24"/>
                <w:szCs w:val="24"/>
                <w:lang w:val="bg-BG"/>
              </w:rPr>
              <w:t xml:space="preserve"> за пътуващи</w:t>
            </w:r>
            <w:r w:rsidR="00225917">
              <w:rPr>
                <w:rFonts w:ascii="Times New Roman" w:eastAsia="Times New Roman" w:hAnsi="Times New Roman" w:cs="Times New Roman"/>
                <w:sz w:val="24"/>
                <w:szCs w:val="24"/>
                <w:lang w:val="bg-BG"/>
              </w:rPr>
              <w:t>те по туристически пакети</w:t>
            </w:r>
            <w:r w:rsidR="00A0603C">
              <w:rPr>
                <w:rFonts w:ascii="Times New Roman" w:eastAsia="Times New Roman" w:hAnsi="Times New Roman" w:cs="Times New Roman"/>
                <w:sz w:val="24"/>
                <w:szCs w:val="24"/>
                <w:lang w:val="bg-BG"/>
              </w:rPr>
              <w:t xml:space="preserve"> и </w:t>
            </w:r>
            <w:r w:rsidR="00225917">
              <w:rPr>
                <w:rFonts w:ascii="Times New Roman" w:eastAsia="Times New Roman" w:hAnsi="Times New Roman" w:cs="Times New Roman"/>
                <w:sz w:val="24"/>
                <w:szCs w:val="24"/>
                <w:lang w:val="bg-BG"/>
              </w:rPr>
              <w:t>с оглед</w:t>
            </w:r>
            <w:r w:rsidR="00A0603C">
              <w:rPr>
                <w:rFonts w:ascii="Times New Roman" w:eastAsia="Times New Roman" w:hAnsi="Times New Roman" w:cs="Times New Roman"/>
                <w:sz w:val="24"/>
                <w:szCs w:val="24"/>
                <w:lang w:val="bg-BG"/>
              </w:rPr>
              <w:t xml:space="preserve"> създаване</w:t>
            </w:r>
            <w:r w:rsidR="00225917">
              <w:rPr>
                <w:rFonts w:ascii="Times New Roman" w:eastAsia="Times New Roman" w:hAnsi="Times New Roman" w:cs="Times New Roman"/>
                <w:sz w:val="24"/>
                <w:szCs w:val="24"/>
                <w:lang w:val="bg-BG"/>
              </w:rPr>
              <w:t>то</w:t>
            </w:r>
            <w:r w:rsidR="00A0603C">
              <w:rPr>
                <w:rFonts w:ascii="Times New Roman" w:eastAsia="Times New Roman" w:hAnsi="Times New Roman" w:cs="Times New Roman"/>
                <w:sz w:val="24"/>
                <w:szCs w:val="24"/>
                <w:lang w:val="bg-BG"/>
              </w:rPr>
              <w:t xml:space="preserve"> на адекватни гаранции за финансова стабилност и платежоспособност на туристическите организатори (туроператори), предлагащи туристически пакети на крайни потребители </w:t>
            </w:r>
            <w:r w:rsidR="00225917">
              <w:rPr>
                <w:rFonts w:ascii="Times New Roman" w:eastAsia="Times New Roman" w:hAnsi="Times New Roman" w:cs="Times New Roman"/>
                <w:sz w:val="24"/>
                <w:szCs w:val="24"/>
                <w:lang w:val="bg-BG"/>
              </w:rPr>
              <w:t>– висок социален и икономически ефект в обществен интерес и в съотвествие с хармонизиращите изисквания на Европейската хармонизираща регулаторна рамка</w:t>
            </w:r>
            <w:r w:rsidR="00A0603C">
              <w:rPr>
                <w:rFonts w:ascii="Times New Roman" w:eastAsia="Times New Roman" w:hAnsi="Times New Roman" w:cs="Times New Roman"/>
                <w:sz w:val="24"/>
                <w:szCs w:val="24"/>
                <w:lang w:val="bg-BG"/>
              </w:rPr>
              <w:t>.</w:t>
            </w:r>
            <w:r w:rsidR="00225917">
              <w:rPr>
                <w:rFonts w:ascii="Times New Roman" w:eastAsia="Times New Roman" w:hAnsi="Times New Roman" w:cs="Times New Roman"/>
                <w:sz w:val="24"/>
                <w:szCs w:val="24"/>
                <w:lang w:val="bg-BG"/>
              </w:rPr>
              <w:t xml:space="preserve">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p>
          <w:p w:rsidR="00C3182A" w:rsidRPr="00C3182A"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b/>
                <w:sz w:val="24"/>
                <w:szCs w:val="24"/>
                <w:lang w:val="bg-BG"/>
              </w:rPr>
              <w:t>Въздействия върху малките и средните предприятия:</w:t>
            </w:r>
            <w:r w:rsidRPr="00C3182A">
              <w:rPr>
                <w:rFonts w:ascii="Times New Roman" w:eastAsia="Times New Roman" w:hAnsi="Times New Roman" w:cs="Times New Roman"/>
                <w:b/>
                <w:sz w:val="24"/>
                <w:szCs w:val="24"/>
              </w:rPr>
              <w:t xml:space="preserve"> </w:t>
            </w:r>
            <w:r w:rsidRPr="00C3182A">
              <w:rPr>
                <w:rFonts w:ascii="Times New Roman" w:eastAsia="Times New Roman" w:hAnsi="Times New Roman" w:cs="Times New Roman"/>
                <w:sz w:val="24"/>
                <w:szCs w:val="24"/>
                <w:lang w:val="bg-BG"/>
              </w:rPr>
              <w:t>положително въздействие – създа</w:t>
            </w:r>
            <w:r w:rsidR="00225917">
              <w:rPr>
                <w:rFonts w:ascii="Times New Roman" w:eastAsia="Times New Roman" w:hAnsi="Times New Roman" w:cs="Times New Roman"/>
                <w:sz w:val="24"/>
                <w:szCs w:val="24"/>
                <w:lang w:val="bg-BG"/>
              </w:rPr>
              <w:t xml:space="preserve">ване на </w:t>
            </w:r>
            <w:r w:rsidRPr="00C3182A">
              <w:rPr>
                <w:rFonts w:ascii="Times New Roman" w:eastAsia="Times New Roman" w:hAnsi="Times New Roman" w:cs="Times New Roman"/>
                <w:sz w:val="24"/>
                <w:szCs w:val="24"/>
                <w:lang w:val="bg-BG"/>
              </w:rPr>
              <w:t xml:space="preserve"> положителна </w:t>
            </w:r>
            <w:r w:rsidR="00225917">
              <w:rPr>
                <w:rFonts w:ascii="Times New Roman" w:eastAsia="Times New Roman" w:hAnsi="Times New Roman" w:cs="Times New Roman"/>
                <w:sz w:val="24"/>
                <w:szCs w:val="24"/>
                <w:lang w:val="bg-BG"/>
              </w:rPr>
              <w:t xml:space="preserve">бизнес </w:t>
            </w:r>
            <w:r w:rsidRPr="00C3182A">
              <w:rPr>
                <w:rFonts w:ascii="Times New Roman" w:eastAsia="Times New Roman" w:hAnsi="Times New Roman" w:cs="Times New Roman"/>
                <w:sz w:val="24"/>
                <w:szCs w:val="24"/>
                <w:lang w:val="bg-BG"/>
              </w:rPr>
              <w:t xml:space="preserve">среда </w:t>
            </w:r>
            <w:r w:rsidR="00225917">
              <w:rPr>
                <w:rFonts w:ascii="Times New Roman" w:eastAsia="Times New Roman" w:hAnsi="Times New Roman" w:cs="Times New Roman"/>
                <w:sz w:val="24"/>
                <w:szCs w:val="24"/>
                <w:lang w:val="bg-BG"/>
              </w:rPr>
              <w:t>чрез подходяща и пропорционална регулация, съответстваща на европейските изисквания в съответната икономическа сфера</w:t>
            </w:r>
            <w:r w:rsidRPr="00C3182A">
              <w:rPr>
                <w:rFonts w:ascii="Times New Roman" w:eastAsia="Times New Roman" w:hAnsi="Times New Roman" w:cs="Times New Roman"/>
                <w:sz w:val="24"/>
                <w:szCs w:val="24"/>
                <w:lang w:val="bg-BG"/>
              </w:rPr>
              <w:t xml:space="preserve">. </w:t>
            </w:r>
          </w:p>
          <w:p w:rsidR="00C3182A" w:rsidRPr="00C3182A" w:rsidRDefault="00C3182A" w:rsidP="00C3182A">
            <w:pPr>
              <w:spacing w:before="120" w:after="120" w:line="240" w:lineRule="auto"/>
              <w:jc w:val="both"/>
              <w:rPr>
                <w:rFonts w:ascii="Times New Roman" w:eastAsia="Times New Roman" w:hAnsi="Times New Roman" w:cs="Times New Roman"/>
                <w:b/>
                <w:sz w:val="24"/>
                <w:szCs w:val="24"/>
                <w:lang w:val="bg-BG"/>
              </w:rPr>
            </w:pPr>
          </w:p>
          <w:p w:rsidR="003A44C1" w:rsidRDefault="00C3182A" w:rsidP="00C3182A">
            <w:pPr>
              <w:spacing w:before="120" w:after="120" w:line="240" w:lineRule="auto"/>
              <w:jc w:val="both"/>
              <w:rPr>
                <w:rFonts w:ascii="Times New Roman" w:eastAsia="Times New Roman" w:hAnsi="Times New Roman" w:cs="Times New Roman"/>
                <w:sz w:val="24"/>
                <w:szCs w:val="24"/>
                <w:lang w:val="bg-BG"/>
              </w:rPr>
            </w:pPr>
            <w:r w:rsidRPr="00C3182A">
              <w:rPr>
                <w:rFonts w:ascii="Times New Roman" w:eastAsia="Times New Roman" w:hAnsi="Times New Roman" w:cs="Times New Roman"/>
                <w:b/>
                <w:sz w:val="24"/>
                <w:szCs w:val="24"/>
                <w:lang w:val="bg-BG"/>
              </w:rPr>
              <w:t xml:space="preserve">Административна тежест: </w:t>
            </w:r>
          </w:p>
          <w:p w:rsidR="00DC0B64" w:rsidRDefault="00225917" w:rsidP="00C3182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Основните характеристики на регистрационния режим се запазват, като в това отношение няма </w:t>
            </w:r>
            <w:r w:rsidR="003A44C1">
              <w:rPr>
                <w:rFonts w:ascii="Times New Roman" w:eastAsia="Times New Roman" w:hAnsi="Times New Roman" w:cs="Times New Roman"/>
                <w:sz w:val="24"/>
                <w:szCs w:val="24"/>
                <w:lang w:val="bg-BG"/>
              </w:rPr>
              <w:t xml:space="preserve">да има съществено </w:t>
            </w:r>
            <w:r>
              <w:rPr>
                <w:rFonts w:ascii="Times New Roman" w:eastAsia="Times New Roman" w:hAnsi="Times New Roman" w:cs="Times New Roman"/>
                <w:sz w:val="24"/>
                <w:szCs w:val="24"/>
                <w:lang w:val="bg-BG"/>
              </w:rPr>
              <w:t xml:space="preserve">повишаване на административната тежест. </w:t>
            </w:r>
          </w:p>
          <w:p w:rsidR="00C3182A" w:rsidRDefault="00225917" w:rsidP="00C3182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Повишаване на административната тежест може да се очаква в сферата на </w:t>
            </w:r>
            <w:r w:rsidR="003A44C1">
              <w:rPr>
                <w:rFonts w:ascii="Times New Roman" w:eastAsia="Times New Roman" w:hAnsi="Times New Roman" w:cs="Times New Roman"/>
                <w:sz w:val="24"/>
                <w:szCs w:val="24"/>
                <w:lang w:val="bg-BG"/>
              </w:rPr>
              <w:t xml:space="preserve">контрола и </w:t>
            </w:r>
            <w:r>
              <w:rPr>
                <w:rFonts w:ascii="Times New Roman" w:eastAsia="Times New Roman" w:hAnsi="Times New Roman" w:cs="Times New Roman"/>
                <w:sz w:val="24"/>
                <w:szCs w:val="24"/>
                <w:lang w:val="bg-BG"/>
              </w:rPr>
              <w:t>предоставянето на икономическа и финансова информация от страна на стопански</w:t>
            </w:r>
            <w:r w:rsidR="00DC0B64">
              <w:rPr>
                <w:rFonts w:ascii="Times New Roman" w:eastAsia="Times New Roman" w:hAnsi="Times New Roman" w:cs="Times New Roman"/>
                <w:sz w:val="24"/>
                <w:szCs w:val="24"/>
                <w:lang w:val="bg-BG"/>
              </w:rPr>
              <w:t>те</w:t>
            </w:r>
            <w:r>
              <w:rPr>
                <w:rFonts w:ascii="Times New Roman" w:eastAsia="Times New Roman" w:hAnsi="Times New Roman" w:cs="Times New Roman"/>
                <w:sz w:val="24"/>
                <w:szCs w:val="24"/>
                <w:lang w:val="bg-BG"/>
              </w:rPr>
              <w:t xml:space="preserve"> субекти – туристически организатори </w:t>
            </w:r>
            <w:r w:rsidR="00DC0B64">
              <w:rPr>
                <w:rFonts w:ascii="Times New Roman" w:eastAsia="Times New Roman" w:hAnsi="Times New Roman" w:cs="Times New Roman"/>
                <w:sz w:val="24"/>
                <w:szCs w:val="24"/>
                <w:lang w:val="bg-BG"/>
              </w:rPr>
              <w:t xml:space="preserve">по смисъла </w:t>
            </w:r>
            <w:r w:rsidRPr="00225917">
              <w:rPr>
                <w:rFonts w:ascii="Times New Roman" w:eastAsia="Times New Roman" w:hAnsi="Times New Roman" w:cs="Times New Roman"/>
                <w:sz w:val="24"/>
                <w:szCs w:val="24"/>
                <w:lang w:val="bg-BG"/>
              </w:rPr>
              <w:t xml:space="preserve">Директива (ЕС) 2015/2302 </w:t>
            </w:r>
            <w:r w:rsidR="00DC0B64">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по отношение на обмена на данни с надзорния орган </w:t>
            </w:r>
            <w:r w:rsidR="00DC0B64">
              <w:rPr>
                <w:rFonts w:ascii="Times New Roman" w:eastAsia="Times New Roman" w:hAnsi="Times New Roman" w:cs="Times New Roman"/>
                <w:sz w:val="24"/>
                <w:szCs w:val="24"/>
                <w:lang w:val="bg-BG"/>
              </w:rPr>
              <w:t>и други структу</w:t>
            </w:r>
            <w:r>
              <w:rPr>
                <w:rFonts w:ascii="Times New Roman" w:eastAsia="Times New Roman" w:hAnsi="Times New Roman" w:cs="Times New Roman"/>
                <w:sz w:val="24"/>
                <w:szCs w:val="24"/>
                <w:lang w:val="bg-BG"/>
              </w:rPr>
              <w:t>ри в сферата на туристическите услуги, в това число с Гаранционния фонд</w:t>
            </w:r>
            <w:r w:rsidR="00DC0B64">
              <w:rPr>
                <w:rFonts w:ascii="Times New Roman" w:eastAsia="Times New Roman" w:hAnsi="Times New Roman" w:cs="Times New Roman"/>
                <w:sz w:val="24"/>
                <w:szCs w:val="24"/>
                <w:lang w:val="bg-BG"/>
              </w:rPr>
              <w:t xml:space="preserve">. </w:t>
            </w:r>
          </w:p>
          <w:p w:rsidR="00DC0B64" w:rsidRPr="00C3182A" w:rsidRDefault="00DC0B64" w:rsidP="00C3182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Повишаването на административната тежест в този аспект ще е обективно нужно  и неизбежно, с оглед изискванията на Европейската регулаторна рамка. Повишаването на административната тежест ще е пропорционално и в съотвествие с минималната необходимост от </w:t>
            </w:r>
            <w:r w:rsidR="003A44C1">
              <w:rPr>
                <w:rFonts w:ascii="Times New Roman" w:eastAsia="Times New Roman" w:hAnsi="Times New Roman" w:cs="Times New Roman"/>
                <w:sz w:val="24"/>
                <w:szCs w:val="24"/>
                <w:lang w:val="bg-BG"/>
              </w:rPr>
              <w:t xml:space="preserve">предприемане на </w:t>
            </w:r>
            <w:r>
              <w:rPr>
                <w:rFonts w:ascii="Times New Roman" w:eastAsia="Times New Roman" w:hAnsi="Times New Roman" w:cs="Times New Roman"/>
                <w:sz w:val="24"/>
                <w:szCs w:val="24"/>
                <w:lang w:val="bg-BG"/>
              </w:rPr>
              <w:t>мерки – респективно</w:t>
            </w:r>
            <w:r w:rsidR="003A44C1">
              <w:rPr>
                <w:rFonts w:ascii="Times New Roman" w:eastAsia="Times New Roman" w:hAnsi="Times New Roman" w:cs="Times New Roman"/>
                <w:sz w:val="24"/>
                <w:szCs w:val="24"/>
                <w:lang w:val="bg-BG"/>
              </w:rPr>
              <w:t>, разумно и пропорционално ще отразява</w:t>
            </w:r>
            <w:r>
              <w:rPr>
                <w:rFonts w:ascii="Times New Roman" w:eastAsia="Times New Roman" w:hAnsi="Times New Roman" w:cs="Times New Roman"/>
                <w:sz w:val="24"/>
                <w:szCs w:val="24"/>
                <w:lang w:val="bg-BG"/>
              </w:rPr>
              <w:t xml:space="preserve"> идентифицираната необходимост от засилване на превантивния и текущ контрол в регулираната сфера и нуждата от осигуряването на икономическа и финансова информация за изпълнение на хармонизираната ЕС нормативна рамка</w:t>
            </w:r>
            <w:r w:rsidR="00736A82">
              <w:rPr>
                <w:rFonts w:ascii="Times New Roman" w:eastAsia="Times New Roman" w:hAnsi="Times New Roman" w:cs="Times New Roman"/>
                <w:sz w:val="24"/>
                <w:szCs w:val="24"/>
                <w:lang w:val="bg-BG"/>
              </w:rPr>
              <w:t>, както</w:t>
            </w:r>
            <w:r>
              <w:rPr>
                <w:rFonts w:ascii="Times New Roman" w:eastAsia="Times New Roman" w:hAnsi="Times New Roman" w:cs="Times New Roman"/>
                <w:sz w:val="24"/>
                <w:szCs w:val="24"/>
                <w:lang w:val="bg-BG"/>
              </w:rPr>
              <w:t xml:space="preserve"> и </w:t>
            </w:r>
            <w:r w:rsidR="00ED679D">
              <w:rPr>
                <w:rFonts w:ascii="Times New Roman" w:eastAsia="Times New Roman" w:hAnsi="Times New Roman" w:cs="Times New Roman"/>
                <w:sz w:val="24"/>
                <w:szCs w:val="24"/>
                <w:lang w:val="bg-BG"/>
              </w:rPr>
              <w:t>нуждата от събиране на достатъчна, подходяща и качествена</w:t>
            </w:r>
            <w:r w:rsidR="00736A82">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статистическа </w:t>
            </w:r>
            <w:r w:rsidR="00736A82">
              <w:rPr>
                <w:rFonts w:ascii="Times New Roman" w:eastAsia="Times New Roman" w:hAnsi="Times New Roman" w:cs="Times New Roman"/>
                <w:sz w:val="24"/>
                <w:szCs w:val="24"/>
                <w:lang w:val="bg-BG"/>
              </w:rPr>
              <w:t xml:space="preserve">и друга </w:t>
            </w:r>
            <w:r>
              <w:rPr>
                <w:rFonts w:ascii="Times New Roman" w:eastAsia="Times New Roman" w:hAnsi="Times New Roman" w:cs="Times New Roman"/>
                <w:sz w:val="24"/>
                <w:szCs w:val="24"/>
                <w:lang w:val="bg-BG"/>
              </w:rPr>
              <w:t xml:space="preserve">информация за </w:t>
            </w:r>
            <w:r w:rsidR="00736A82">
              <w:rPr>
                <w:rFonts w:ascii="Times New Roman" w:eastAsia="Times New Roman" w:hAnsi="Times New Roman" w:cs="Times New Roman"/>
                <w:sz w:val="24"/>
                <w:szCs w:val="24"/>
                <w:lang w:val="bg-BG"/>
              </w:rPr>
              <w:t>осъществяване на адекватното административно регулиране и на политиките в сектора</w:t>
            </w:r>
            <w:r w:rsidR="00ED679D">
              <w:rPr>
                <w:rFonts w:ascii="Times New Roman" w:eastAsia="Times New Roman" w:hAnsi="Times New Roman" w:cs="Times New Roman"/>
                <w:sz w:val="24"/>
                <w:szCs w:val="24"/>
                <w:lang w:val="bg-BG"/>
              </w:rPr>
              <w:t xml:space="preserve"> -</w:t>
            </w:r>
            <w:r w:rsidR="00736A82">
              <w:rPr>
                <w:rFonts w:ascii="Times New Roman" w:eastAsia="Times New Roman" w:hAnsi="Times New Roman" w:cs="Times New Roman"/>
                <w:sz w:val="24"/>
                <w:szCs w:val="24"/>
                <w:lang w:val="bg-BG"/>
              </w:rPr>
              <w:t xml:space="preserve"> в това число </w:t>
            </w:r>
            <w:r w:rsidR="00ED679D">
              <w:rPr>
                <w:rFonts w:ascii="Times New Roman" w:eastAsia="Times New Roman" w:hAnsi="Times New Roman" w:cs="Times New Roman"/>
                <w:sz w:val="24"/>
                <w:szCs w:val="24"/>
                <w:lang w:val="bg-BG"/>
              </w:rPr>
              <w:t xml:space="preserve">с оглед осигуряване на пълноценната </w:t>
            </w:r>
            <w:r w:rsidR="00736A82">
              <w:rPr>
                <w:rFonts w:ascii="Times New Roman" w:eastAsia="Times New Roman" w:hAnsi="Times New Roman" w:cs="Times New Roman"/>
                <w:sz w:val="24"/>
                <w:szCs w:val="24"/>
                <w:lang w:val="bg-BG"/>
              </w:rPr>
              <w:t>защита на потребителите</w:t>
            </w:r>
            <w:r w:rsidR="00ED679D">
              <w:rPr>
                <w:rFonts w:ascii="Times New Roman" w:eastAsia="Times New Roman" w:hAnsi="Times New Roman" w:cs="Times New Roman"/>
                <w:sz w:val="24"/>
                <w:szCs w:val="24"/>
                <w:lang w:val="bg-BG"/>
              </w:rPr>
              <w:t>, по подходящ начин и въз основа на адекватни данни.</w:t>
            </w:r>
          </w:p>
          <w:p w:rsidR="00C3182A" w:rsidRPr="00C3182A" w:rsidRDefault="00C3182A" w:rsidP="00C3182A">
            <w:p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 xml:space="preserve"> (въздействията върху малките и средните предприятия; административна тежест)</w:t>
            </w:r>
          </w:p>
          <w:p w:rsidR="00C3182A" w:rsidRPr="00C3182A" w:rsidRDefault="00C3182A" w:rsidP="00C3182A">
            <w:pPr>
              <w:numPr>
                <w:ilvl w:val="1"/>
                <w:numId w:val="12"/>
              </w:num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736A82" w:rsidRPr="007A42D1" w:rsidRDefault="00736A82"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Значително позитивно въздействие: При приемане на предложените промени в Закона за туризма, потребителите ще са оптимално защитени при от адекватна национална гаранционна схема за защита на техните права и интереси в случаите на несъстоятелност  търсене на отговорност на организатораи на туристически пътувания (туроператори). </w:t>
            </w:r>
          </w:p>
          <w:p w:rsidR="00736A82" w:rsidRPr="007A42D1" w:rsidRDefault="00736A82"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Значително позитивно въздействие: Застрахователите ще носят пропорционален, премерен и изчислим риск по застраховките, регламентирани в МТ - в съответствие с принципите и добрите практики в застраховането, в това число нормативно закрепените такива.</w:t>
            </w:r>
          </w:p>
          <w:p w:rsidR="00736A82" w:rsidRPr="007A42D1" w:rsidRDefault="00736A82"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b/>
                <w:sz w:val="24"/>
                <w:szCs w:val="24"/>
                <w:u w:val="single"/>
                <w:lang w:val="bg-BG"/>
              </w:rPr>
              <w:t>Значително позитивно въздействие:</w:t>
            </w:r>
            <w:r w:rsidRPr="007A42D1">
              <w:rPr>
                <w:rFonts w:ascii="Times New Roman" w:eastAsia="Times New Roman" w:hAnsi="Times New Roman" w:cs="Times New Roman"/>
                <w:sz w:val="24"/>
                <w:szCs w:val="24"/>
                <w:lang w:val="bg-BG"/>
              </w:rPr>
              <w:t xml:space="preserve"> Ще се диверсифицират възможностите за обезпечаване на риска от несъстоятелност на туроператори – чрез вноски в Гаранционен фонд и чрез банкови гаранции, като ще се създаде възможност за осигуряване на пълни гаранции за потребителите при диверсифициран икономически и финансов риск по отношение на гарантиращите стопански субекти, в това число гаранционен фонд, застрахователи и/или банки, </w:t>
            </w:r>
          </w:p>
          <w:p w:rsidR="007D7FF7" w:rsidRPr="007A42D1" w:rsidRDefault="00736A82"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b/>
                <w:sz w:val="24"/>
                <w:szCs w:val="24"/>
                <w:u w:val="single"/>
                <w:lang w:val="bg-BG"/>
              </w:rPr>
              <w:t>Значително позитивно въздействие</w:t>
            </w:r>
            <w:r w:rsidRPr="007A42D1">
              <w:rPr>
                <w:rFonts w:ascii="Times New Roman" w:eastAsia="Times New Roman" w:hAnsi="Times New Roman" w:cs="Times New Roman"/>
                <w:sz w:val="24"/>
                <w:szCs w:val="24"/>
                <w:lang w:val="bg-BG"/>
              </w:rPr>
              <w:t xml:space="preserve">: Туроператорите ще разполагат с повече възможности  за осигуряване на необходимите </w:t>
            </w:r>
            <w:r w:rsidR="007D7FF7" w:rsidRPr="007A42D1">
              <w:rPr>
                <w:rFonts w:ascii="Times New Roman" w:eastAsia="Times New Roman" w:hAnsi="Times New Roman" w:cs="Times New Roman"/>
                <w:sz w:val="24"/>
                <w:szCs w:val="24"/>
                <w:lang w:val="bg-BG"/>
              </w:rPr>
              <w:t xml:space="preserve">и изискуеми от хармонизираната регулаторна рамка на ЕС </w:t>
            </w:r>
            <w:r w:rsidRPr="007A42D1">
              <w:rPr>
                <w:rFonts w:ascii="Times New Roman" w:eastAsia="Times New Roman" w:hAnsi="Times New Roman" w:cs="Times New Roman"/>
                <w:sz w:val="24"/>
                <w:szCs w:val="24"/>
                <w:lang w:val="bg-BG"/>
              </w:rPr>
              <w:t xml:space="preserve">гаранции за потребителите срещу тяхна несъстоятелност, в това число за избор </w:t>
            </w:r>
            <w:r w:rsidR="007D7FF7" w:rsidRPr="007A42D1">
              <w:rPr>
                <w:rFonts w:ascii="Times New Roman" w:eastAsia="Times New Roman" w:hAnsi="Times New Roman" w:cs="Times New Roman"/>
                <w:sz w:val="24"/>
                <w:szCs w:val="24"/>
                <w:lang w:val="bg-BG"/>
              </w:rPr>
              <w:t xml:space="preserve">на подходящ „портфейл“ от такива гаранции, в определени допустими и оптимални за системата съотношения. </w:t>
            </w:r>
          </w:p>
          <w:p w:rsidR="007D7FF7" w:rsidRPr="007A42D1" w:rsidRDefault="007D7FF7"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Ще намалеят идентифицираните</w:t>
            </w:r>
            <w:r w:rsidR="00736A82" w:rsidRPr="007A42D1">
              <w:rPr>
                <w:rFonts w:ascii="Times New Roman" w:eastAsia="Times New Roman" w:hAnsi="Times New Roman" w:cs="Times New Roman"/>
                <w:sz w:val="24"/>
                <w:szCs w:val="24"/>
                <w:lang w:val="bg-BG"/>
              </w:rPr>
              <w:t xml:space="preserve"> </w:t>
            </w:r>
            <w:r w:rsidRPr="007A42D1">
              <w:rPr>
                <w:rFonts w:ascii="Times New Roman" w:eastAsia="Times New Roman" w:hAnsi="Times New Roman" w:cs="Times New Roman"/>
                <w:sz w:val="24"/>
                <w:szCs w:val="24"/>
                <w:lang w:val="bg-BG"/>
              </w:rPr>
              <w:t xml:space="preserve">и произтичащи от недостатъци на актуалната национална регулаторна рамка </w:t>
            </w:r>
            <w:r w:rsidR="00736A82" w:rsidRPr="007A42D1">
              <w:rPr>
                <w:rFonts w:ascii="Times New Roman" w:eastAsia="Times New Roman" w:hAnsi="Times New Roman" w:cs="Times New Roman"/>
                <w:sz w:val="24"/>
                <w:szCs w:val="24"/>
                <w:lang w:val="bg-BG"/>
              </w:rPr>
              <w:t>затруднения за осигуряването на изискуемите от националната нормативна рамка обезпечения срещу тяхна несъстоятелност на приемлива цена и при приемливи условия</w:t>
            </w:r>
            <w:r w:rsidRPr="007A42D1">
              <w:rPr>
                <w:rFonts w:ascii="Times New Roman" w:eastAsia="Times New Roman" w:hAnsi="Times New Roman" w:cs="Times New Roman"/>
                <w:sz w:val="24"/>
                <w:szCs w:val="24"/>
                <w:lang w:val="bg-BG"/>
              </w:rPr>
              <w:t xml:space="preserve">. </w:t>
            </w:r>
          </w:p>
          <w:p w:rsidR="0079474E" w:rsidRDefault="0079474E" w:rsidP="00736A82">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Ще има диверсификация</w:t>
            </w:r>
            <w:r w:rsidRPr="00E37682">
              <w:rPr>
                <w:rFonts w:ascii="Times New Roman" w:eastAsia="Times New Roman" w:hAnsi="Times New Roman" w:cs="Times New Roman"/>
                <w:sz w:val="24"/>
                <w:szCs w:val="24"/>
                <w:lang w:val="bg-BG"/>
              </w:rPr>
              <w:t xml:space="preserve"> на възможните обезпечения </w:t>
            </w:r>
            <w:r>
              <w:rPr>
                <w:rFonts w:ascii="Times New Roman" w:eastAsia="Times New Roman" w:hAnsi="Times New Roman" w:cs="Times New Roman"/>
                <w:sz w:val="24"/>
                <w:szCs w:val="24"/>
                <w:lang w:val="bg-BG"/>
              </w:rPr>
              <w:t>(застраховка, вноски в гаранц</w:t>
            </w:r>
            <w:r w:rsidRPr="00E37682">
              <w:rPr>
                <w:rFonts w:ascii="Times New Roman" w:eastAsia="Times New Roman" w:hAnsi="Times New Roman" w:cs="Times New Roman"/>
                <w:sz w:val="24"/>
                <w:szCs w:val="24"/>
                <w:lang w:val="bg-BG"/>
              </w:rPr>
              <w:t>ионен фонд, банкови гаранции)</w:t>
            </w:r>
            <w:r>
              <w:rPr>
                <w:rFonts w:ascii="Times New Roman" w:eastAsia="Times New Roman" w:hAnsi="Times New Roman" w:cs="Times New Roman"/>
                <w:sz w:val="24"/>
                <w:szCs w:val="24"/>
                <w:lang w:val="bg-BG"/>
              </w:rPr>
              <w:t xml:space="preserve">, което ще подобри достъпа на </w:t>
            </w:r>
            <w:r w:rsidR="00272DD5">
              <w:rPr>
                <w:rFonts w:ascii="Times New Roman" w:eastAsia="Times New Roman" w:hAnsi="Times New Roman" w:cs="Times New Roman"/>
                <w:sz w:val="24"/>
                <w:szCs w:val="24"/>
                <w:lang w:val="bg-BG"/>
              </w:rPr>
              <w:t xml:space="preserve">задължените стопански сублекти до тях. Заедно с това ще </w:t>
            </w:r>
            <w:r>
              <w:rPr>
                <w:rFonts w:ascii="Times New Roman" w:eastAsia="Times New Roman" w:hAnsi="Times New Roman" w:cs="Times New Roman"/>
                <w:sz w:val="24"/>
                <w:szCs w:val="24"/>
                <w:lang w:val="bg-BG"/>
              </w:rPr>
              <w:t xml:space="preserve">се осигурят </w:t>
            </w:r>
            <w:r w:rsidRPr="00E37682">
              <w:rPr>
                <w:rFonts w:ascii="Times New Roman" w:eastAsia="Times New Roman" w:hAnsi="Times New Roman" w:cs="Times New Roman"/>
                <w:sz w:val="24"/>
                <w:szCs w:val="24"/>
                <w:lang w:val="bg-BG"/>
              </w:rPr>
              <w:t>адекватни нормативни механизми за прозрачно, справедливо и оптимално определяне на размер</w:t>
            </w:r>
            <w:r w:rsidR="00272DD5">
              <w:rPr>
                <w:rFonts w:ascii="Times New Roman" w:eastAsia="Times New Roman" w:hAnsi="Times New Roman" w:cs="Times New Roman"/>
                <w:sz w:val="24"/>
                <w:szCs w:val="24"/>
                <w:lang w:val="bg-BG"/>
              </w:rPr>
              <w:t>а на обезпеченията</w:t>
            </w:r>
            <w:r w:rsidRPr="00E37682">
              <w:rPr>
                <w:rFonts w:ascii="Times New Roman" w:eastAsia="Times New Roman" w:hAnsi="Times New Roman" w:cs="Times New Roman"/>
                <w:sz w:val="24"/>
                <w:szCs w:val="24"/>
                <w:lang w:val="bg-BG"/>
              </w:rPr>
              <w:t xml:space="preserve"> и на допустимите </w:t>
            </w:r>
            <w:r>
              <w:rPr>
                <w:rFonts w:ascii="Times New Roman" w:eastAsia="Times New Roman" w:hAnsi="Times New Roman" w:cs="Times New Roman"/>
                <w:sz w:val="24"/>
                <w:szCs w:val="24"/>
                <w:lang w:val="bg-BG"/>
              </w:rPr>
              <w:t xml:space="preserve">техни </w:t>
            </w:r>
            <w:r w:rsidRPr="00E37682">
              <w:rPr>
                <w:rFonts w:ascii="Times New Roman" w:eastAsia="Times New Roman" w:hAnsi="Times New Roman" w:cs="Times New Roman"/>
                <w:sz w:val="24"/>
                <w:szCs w:val="24"/>
                <w:lang w:val="bg-BG"/>
              </w:rPr>
              <w:t xml:space="preserve">пропорции </w:t>
            </w:r>
            <w:r w:rsidR="00272DD5">
              <w:rPr>
                <w:rFonts w:ascii="Times New Roman" w:eastAsia="Times New Roman" w:hAnsi="Times New Roman" w:cs="Times New Roman"/>
                <w:sz w:val="24"/>
                <w:szCs w:val="24"/>
                <w:lang w:val="bg-BG"/>
              </w:rPr>
              <w:t xml:space="preserve">едно спрямо друго и </w:t>
            </w:r>
            <w:r w:rsidRPr="00E37682">
              <w:rPr>
                <w:rFonts w:ascii="Times New Roman" w:eastAsia="Times New Roman" w:hAnsi="Times New Roman" w:cs="Times New Roman"/>
                <w:sz w:val="24"/>
                <w:szCs w:val="24"/>
                <w:lang w:val="bg-BG"/>
              </w:rPr>
              <w:t>спрямо релевантния оборот. Така ще се създаде възможности за гъвкавост на туристическите оператори и за намиране на оптимален баланс по отношение на обезпеченията, при това без отстъп от стабилността и достатъчността на обезпеченията, в съотвествие с изискванията на регулаторна рамка на ЕС.</w:t>
            </w:r>
          </w:p>
          <w:p w:rsidR="00DC125D" w:rsidRPr="007A42D1" w:rsidRDefault="0079474E" w:rsidP="00736A82">
            <w:pPr>
              <w:spacing w:before="120" w:after="120" w:line="240" w:lineRule="auto"/>
              <w:jc w:val="both"/>
              <w:rPr>
                <w:rFonts w:ascii="Times New Roman" w:eastAsia="Times New Roman" w:hAnsi="Times New Roman" w:cs="Times New Roman"/>
                <w:sz w:val="24"/>
                <w:szCs w:val="24"/>
                <w:lang w:val="bg-BG"/>
              </w:rPr>
            </w:pPr>
            <w:r w:rsidRPr="007A42D1">
              <w:rPr>
                <w:rFonts w:ascii="Times New Roman" w:eastAsia="Times New Roman" w:hAnsi="Times New Roman" w:cs="Times New Roman"/>
                <w:b/>
                <w:sz w:val="24"/>
                <w:szCs w:val="24"/>
                <w:u w:val="single"/>
                <w:lang w:val="bg-BG"/>
              </w:rPr>
              <w:t>Значително позитивно въздействие</w:t>
            </w:r>
            <w:r w:rsidRPr="007A42D1">
              <w:rPr>
                <w:rFonts w:ascii="Times New Roman" w:eastAsia="Times New Roman" w:hAnsi="Times New Roman" w:cs="Times New Roman"/>
                <w:sz w:val="24"/>
                <w:szCs w:val="24"/>
                <w:u w:val="single"/>
                <w:lang w:val="bg-BG"/>
              </w:rPr>
              <w:t>:</w:t>
            </w:r>
            <w:r w:rsidRPr="0079474E">
              <w:rPr>
                <w:rFonts w:ascii="Times New Roman" w:eastAsia="Times New Roman" w:hAnsi="Times New Roman" w:cs="Times New Roman"/>
                <w:sz w:val="24"/>
                <w:szCs w:val="24"/>
                <w:lang w:val="bg-BG"/>
              </w:rPr>
              <w:t xml:space="preserve"> </w:t>
            </w:r>
            <w:r w:rsidR="007D7FF7" w:rsidRPr="007A42D1">
              <w:rPr>
                <w:rFonts w:ascii="Times New Roman" w:eastAsia="Times New Roman" w:hAnsi="Times New Roman" w:cs="Times New Roman"/>
                <w:sz w:val="24"/>
                <w:szCs w:val="24"/>
                <w:lang w:val="bg-BG"/>
              </w:rPr>
              <w:t>З</w:t>
            </w:r>
            <w:r w:rsidR="00736A82" w:rsidRPr="007A42D1">
              <w:rPr>
                <w:rFonts w:ascii="Times New Roman" w:eastAsia="Times New Roman" w:hAnsi="Times New Roman" w:cs="Times New Roman"/>
                <w:sz w:val="24"/>
                <w:szCs w:val="24"/>
                <w:lang w:val="bg-BG"/>
              </w:rPr>
              <w:t xml:space="preserve">астраховката </w:t>
            </w:r>
            <w:r w:rsidR="007D7FF7" w:rsidRPr="007A42D1">
              <w:rPr>
                <w:rFonts w:ascii="Times New Roman" w:eastAsia="Times New Roman" w:hAnsi="Times New Roman" w:cs="Times New Roman"/>
                <w:sz w:val="24"/>
                <w:szCs w:val="24"/>
                <w:lang w:val="bg-BG"/>
              </w:rPr>
              <w:t xml:space="preserve">срещу несъстоятелност на туроператори ще получи адекватна регулация, </w:t>
            </w:r>
            <w:r w:rsidR="006A5E20" w:rsidRPr="007A42D1">
              <w:rPr>
                <w:rFonts w:ascii="Times New Roman" w:eastAsia="Times New Roman" w:hAnsi="Times New Roman" w:cs="Times New Roman"/>
                <w:sz w:val="24"/>
                <w:szCs w:val="24"/>
                <w:lang w:val="bg-BG"/>
              </w:rPr>
              <w:t xml:space="preserve">чрез </w:t>
            </w:r>
            <w:r w:rsidR="007D7FF7" w:rsidRPr="007A42D1">
              <w:rPr>
                <w:rFonts w:ascii="Times New Roman" w:eastAsia="Times New Roman" w:hAnsi="Times New Roman" w:cs="Times New Roman"/>
                <w:sz w:val="24"/>
                <w:szCs w:val="24"/>
                <w:lang w:val="bg-BG"/>
              </w:rPr>
              <w:t xml:space="preserve">което </w:t>
            </w:r>
            <w:r w:rsidR="006A5E20" w:rsidRPr="007A42D1">
              <w:rPr>
                <w:rFonts w:ascii="Times New Roman" w:eastAsia="Times New Roman" w:hAnsi="Times New Roman" w:cs="Times New Roman"/>
                <w:sz w:val="24"/>
                <w:szCs w:val="24"/>
                <w:lang w:val="bg-BG"/>
              </w:rPr>
              <w:t xml:space="preserve">ясно очертана тенденция за намаляване на предлагането на тези застраховки да бъде преодоляна. Създава се потенциал да се </w:t>
            </w:r>
            <w:r w:rsidR="007D7FF7" w:rsidRPr="007A42D1">
              <w:rPr>
                <w:rFonts w:ascii="Times New Roman" w:eastAsia="Times New Roman" w:hAnsi="Times New Roman" w:cs="Times New Roman"/>
                <w:sz w:val="24"/>
                <w:szCs w:val="24"/>
                <w:lang w:val="bg-BG"/>
              </w:rPr>
              <w:t xml:space="preserve">увеличи предлагането </w:t>
            </w:r>
            <w:r w:rsidR="00DC125D" w:rsidRPr="007A42D1">
              <w:rPr>
                <w:rFonts w:ascii="Times New Roman" w:eastAsia="Times New Roman" w:hAnsi="Times New Roman" w:cs="Times New Roman"/>
                <w:sz w:val="24"/>
                <w:szCs w:val="24"/>
                <w:lang w:val="bg-BG"/>
              </w:rPr>
              <w:t xml:space="preserve">на тази застраховка, респ. да увеличи конкуренцията при предлагането на застраховката и </w:t>
            </w:r>
            <w:r w:rsidR="007D7FF7" w:rsidRPr="007A42D1">
              <w:rPr>
                <w:rFonts w:ascii="Times New Roman" w:eastAsia="Times New Roman" w:hAnsi="Times New Roman" w:cs="Times New Roman"/>
                <w:sz w:val="24"/>
                <w:szCs w:val="24"/>
                <w:lang w:val="bg-BG"/>
              </w:rPr>
              <w:t xml:space="preserve">да подобри условията </w:t>
            </w:r>
            <w:r w:rsidR="00DC125D" w:rsidRPr="007A42D1">
              <w:rPr>
                <w:rFonts w:ascii="Times New Roman" w:eastAsia="Times New Roman" w:hAnsi="Times New Roman" w:cs="Times New Roman"/>
                <w:sz w:val="24"/>
                <w:szCs w:val="24"/>
                <w:lang w:val="bg-BG"/>
              </w:rPr>
              <w:t xml:space="preserve">при която същата се предлага-  с оглед подобряването на възможностите за оценка на риска и регламентирането на адекватни покрития по нея; осигуряването на възможности  да се разполага с адекватна и достоверна информация за релевантните за риска фактори и обстоятелства и тя да се ползва от застрахователите при сключването и изпълнението на застрахователното правоотношение; изключването на неприсъщите за застраховането ангажименти от покритието по тази застраховка и други. </w:t>
            </w:r>
          </w:p>
          <w:p w:rsidR="00C3182A" w:rsidRPr="007A42D1" w:rsidRDefault="00C3182A" w:rsidP="00736A82">
            <w:pPr>
              <w:spacing w:before="120" w:after="120" w:line="240" w:lineRule="auto"/>
              <w:jc w:val="both"/>
              <w:rPr>
                <w:rFonts w:ascii="Times New Roman" w:eastAsia="Times New Roman" w:hAnsi="Times New Roman" w:cs="Times New Roman"/>
                <w:sz w:val="24"/>
                <w:szCs w:val="24"/>
                <w:lang w:val="bg-BG"/>
              </w:rPr>
            </w:pPr>
          </w:p>
          <w:p w:rsidR="00C3182A" w:rsidRPr="00C3182A" w:rsidRDefault="00C3182A" w:rsidP="00C3182A">
            <w:pPr>
              <w:numPr>
                <w:ilvl w:val="1"/>
                <w:numId w:val="12"/>
              </w:numPr>
              <w:spacing w:before="120" w:after="120" w:line="240" w:lineRule="auto"/>
              <w:jc w:val="both"/>
              <w:rPr>
                <w:rFonts w:ascii="Times New Roman" w:eastAsia="Times New Roman" w:hAnsi="Times New Roman" w:cs="Times New Roman"/>
                <w:b/>
                <w:i/>
                <w:sz w:val="24"/>
                <w:szCs w:val="24"/>
                <w:lang w:val="bg-BG"/>
              </w:rPr>
            </w:pPr>
            <w:r w:rsidRPr="00C3182A">
              <w:rPr>
                <w:rFonts w:ascii="Times New Roman" w:eastAsia="Times New Roman" w:hAnsi="Times New Roman" w:cs="Times New Roman"/>
                <w:b/>
                <w:i/>
                <w:sz w:val="24"/>
                <w:szCs w:val="24"/>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443F54" w:rsidRPr="00C3182A" w:rsidRDefault="006A5E20" w:rsidP="00272DD5">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Позитивните ефекти, описани по-горе, ще бъдат интензивно изразени за малките и средни предприятия, които ще разполагат с </w:t>
            </w:r>
            <w:r w:rsidR="00272DD5">
              <w:rPr>
                <w:rFonts w:ascii="Times New Roman" w:eastAsia="Times New Roman" w:hAnsi="Times New Roman" w:cs="Times New Roman"/>
                <w:sz w:val="24"/>
                <w:szCs w:val="24"/>
                <w:lang w:val="bg-BG"/>
              </w:rPr>
              <w:t xml:space="preserve">достъп до </w:t>
            </w:r>
            <w:r>
              <w:rPr>
                <w:rFonts w:ascii="Times New Roman" w:eastAsia="Times New Roman" w:hAnsi="Times New Roman" w:cs="Times New Roman"/>
                <w:sz w:val="24"/>
                <w:szCs w:val="24"/>
                <w:lang w:val="bg-BG"/>
              </w:rPr>
              <w:t xml:space="preserve">повече </w:t>
            </w:r>
            <w:r w:rsidR="00272DD5">
              <w:rPr>
                <w:rFonts w:ascii="Times New Roman" w:eastAsia="Times New Roman" w:hAnsi="Times New Roman" w:cs="Times New Roman"/>
                <w:sz w:val="24"/>
                <w:szCs w:val="24"/>
                <w:lang w:val="bg-BG"/>
              </w:rPr>
              <w:t xml:space="preserve">видове обезпечения, с повече </w:t>
            </w:r>
            <w:r>
              <w:rPr>
                <w:rFonts w:ascii="Times New Roman" w:eastAsia="Times New Roman" w:hAnsi="Times New Roman" w:cs="Times New Roman"/>
                <w:sz w:val="24"/>
                <w:szCs w:val="24"/>
                <w:lang w:val="bg-BG"/>
              </w:rPr>
              <w:t xml:space="preserve">възможности </w:t>
            </w:r>
            <w:r w:rsidRPr="006A5E20">
              <w:rPr>
                <w:rFonts w:ascii="Times New Roman" w:eastAsia="Times New Roman" w:hAnsi="Times New Roman" w:cs="Times New Roman"/>
                <w:sz w:val="24"/>
                <w:szCs w:val="24"/>
                <w:lang w:val="bg-BG"/>
              </w:rPr>
              <w:t xml:space="preserve">за </w:t>
            </w:r>
            <w:r>
              <w:rPr>
                <w:rFonts w:ascii="Times New Roman" w:eastAsia="Times New Roman" w:hAnsi="Times New Roman" w:cs="Times New Roman"/>
                <w:sz w:val="24"/>
                <w:szCs w:val="24"/>
                <w:lang w:val="bg-BG"/>
              </w:rPr>
              <w:t xml:space="preserve">избор между различните възможности за предоставяне на изискуемите обезпечения и за </w:t>
            </w:r>
            <w:r w:rsidRPr="006A5E20">
              <w:rPr>
                <w:rFonts w:ascii="Times New Roman" w:eastAsia="Times New Roman" w:hAnsi="Times New Roman" w:cs="Times New Roman"/>
                <w:sz w:val="24"/>
                <w:szCs w:val="24"/>
                <w:lang w:val="bg-BG"/>
              </w:rPr>
              <w:t xml:space="preserve">намиране на оптимален баланс </w:t>
            </w:r>
            <w:r>
              <w:rPr>
                <w:rFonts w:ascii="Times New Roman" w:eastAsia="Times New Roman" w:hAnsi="Times New Roman" w:cs="Times New Roman"/>
                <w:sz w:val="24"/>
                <w:szCs w:val="24"/>
                <w:lang w:val="bg-BG"/>
              </w:rPr>
              <w:t>между тях</w:t>
            </w:r>
            <w:r w:rsidRPr="006A5E20">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r w:rsidR="00C3182A" w:rsidRPr="00C3182A">
              <w:rPr>
                <w:rFonts w:ascii="Times New Roman" w:eastAsia="Times New Roman" w:hAnsi="Times New Roman" w:cs="Times New Roman"/>
                <w:sz w:val="24"/>
                <w:szCs w:val="24"/>
                <w:lang w:val="bg-BG"/>
              </w:rPr>
              <w:t>.</w:t>
            </w:r>
          </w:p>
        </w:tc>
      </w:tr>
      <w:tr w:rsidR="00AD1DD4" w:rsidRPr="003C124D" w:rsidTr="00C93DF1">
        <w:tc>
          <w:tcPr>
            <w:tcW w:w="10266" w:type="dxa"/>
            <w:gridSpan w:val="3"/>
          </w:tcPr>
          <w:p w:rsidR="00AD1DD4" w:rsidRPr="00C93DF1" w:rsidRDefault="00AD1DD4" w:rsidP="00AD1DD4">
            <w:pPr>
              <w:spacing w:after="120" w:line="240" w:lineRule="auto"/>
              <w:jc w:val="center"/>
              <w:rPr>
                <w:rFonts w:ascii="Times New Roman" w:eastAsia="Times New Roman" w:hAnsi="Times New Roman" w:cs="Times New Roman"/>
                <w:i/>
                <w:sz w:val="20"/>
                <w:szCs w:val="20"/>
                <w:lang w:val="bg-BG"/>
              </w:rPr>
            </w:pPr>
          </w:p>
        </w:tc>
      </w:tr>
      <w:tr w:rsidR="00AD1DD4" w:rsidRPr="003C124D" w:rsidTr="00C93DF1">
        <w:tc>
          <w:tcPr>
            <w:tcW w:w="10266" w:type="dxa"/>
            <w:gridSpan w:val="3"/>
            <w:vAlign w:val="center"/>
          </w:tcPr>
          <w:p w:rsidR="00AD1DD4" w:rsidRPr="004E7443" w:rsidRDefault="00AD1DD4" w:rsidP="00AD1DD4">
            <w:pPr>
              <w:spacing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4.</w:t>
            </w:r>
            <w:r w:rsidRPr="003C124D">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bg-BG"/>
              </w:rPr>
              <w:t>. По проблем 2:</w:t>
            </w:r>
            <w:r w:rsidR="00C3182A">
              <w:rPr>
                <w:rFonts w:ascii="Times New Roman" w:eastAsia="Times New Roman" w:hAnsi="Times New Roman" w:cs="Times New Roman"/>
                <w:b/>
                <w:sz w:val="24"/>
                <w:szCs w:val="24"/>
                <w:lang w:val="bg-BG"/>
              </w:rPr>
              <w:t xml:space="preserve"> </w:t>
            </w:r>
            <w:r w:rsidR="00C3182A" w:rsidRPr="004E7443">
              <w:rPr>
                <w:rFonts w:ascii="Times New Roman" w:eastAsia="Times New Roman" w:hAnsi="Times New Roman" w:cs="Times New Roman"/>
                <w:sz w:val="24"/>
                <w:szCs w:val="24"/>
                <w:lang w:val="bg-BG"/>
              </w:rPr>
              <w:t xml:space="preserve">Аналогично </w:t>
            </w:r>
            <w:r w:rsidR="003A44C1">
              <w:rPr>
                <w:rFonts w:ascii="Times New Roman" w:eastAsia="Times New Roman" w:hAnsi="Times New Roman" w:cs="Times New Roman"/>
                <w:sz w:val="24"/>
                <w:szCs w:val="24"/>
                <w:lang w:val="bg-BG"/>
              </w:rPr>
              <w:t>с коментираното общо по проблем 1, 2 и 3по-горе,</w:t>
            </w:r>
            <w:r w:rsidR="00C3182A" w:rsidRPr="004E7443">
              <w:rPr>
                <w:rFonts w:ascii="Times New Roman" w:eastAsia="Times New Roman" w:hAnsi="Times New Roman" w:cs="Times New Roman"/>
                <w:sz w:val="24"/>
                <w:szCs w:val="24"/>
                <w:lang w:val="bg-BG"/>
              </w:rPr>
              <w:t xml:space="preserve"> като вариантите за действие са подробно описани в „Идейна концепция на задължителен Гаранционен фонд като елемент</w:t>
            </w:r>
            <w:r w:rsidR="004E7443" w:rsidRPr="004E7443">
              <w:rPr>
                <w:rFonts w:ascii="Times New Roman" w:eastAsia="Times New Roman" w:hAnsi="Times New Roman" w:cs="Times New Roman"/>
                <w:sz w:val="24"/>
                <w:szCs w:val="24"/>
                <w:lang w:val="bg-BG"/>
              </w:rPr>
              <w:t xml:space="preserve"> от националната защита срещу несъстоятелност на туристическите организатори“ - приложена</w:t>
            </w:r>
          </w:p>
          <w:p w:rsidR="00AD1DD4" w:rsidRPr="00064CC7" w:rsidRDefault="00AD1DD4" w:rsidP="00AD1DD4">
            <w:pPr>
              <w:spacing w:after="120" w:line="240" w:lineRule="auto"/>
              <w:jc w:val="center"/>
              <w:rPr>
                <w:rFonts w:ascii="Times New Roman" w:eastAsia="Times New Roman" w:hAnsi="Times New Roman" w:cs="Times New Roman"/>
                <w:i/>
                <w:sz w:val="20"/>
                <w:szCs w:val="20"/>
                <w:lang w:val="bg-BG"/>
              </w:rPr>
            </w:pPr>
            <w:r w:rsidRPr="00064CC7">
              <w:rPr>
                <w:rFonts w:ascii="Times New Roman" w:eastAsia="Times New Roman" w:hAnsi="Times New Roman" w:cs="Times New Roman"/>
                <w:i/>
                <w:sz w:val="16"/>
                <w:szCs w:val="16"/>
                <w:lang w:val="bg-BG"/>
              </w:rPr>
              <w:t>*</w:t>
            </w:r>
            <w:r w:rsidRPr="00064CC7">
              <w:t xml:space="preserve"> </w:t>
            </w:r>
            <w:r w:rsidRPr="00064CC7">
              <w:rPr>
                <w:rFonts w:ascii="Times New Roman" w:eastAsia="Times New Roman" w:hAnsi="Times New Roman" w:cs="Times New Roman"/>
                <w:i/>
                <w:sz w:val="16"/>
                <w:szCs w:val="16"/>
                <w:lang w:val="bg-BG"/>
              </w:rPr>
              <w:t>При повече от един поставен проблем мултиплицирайте Раздел 4.1.</w:t>
            </w:r>
            <w:r w:rsidRPr="00064CC7" w:rsidDel="00042D08">
              <w:rPr>
                <w:rFonts w:ascii="Times New Roman" w:eastAsia="Times New Roman" w:hAnsi="Times New Roman" w:cs="Times New Roman"/>
                <w:i/>
                <w:sz w:val="16"/>
                <w:szCs w:val="16"/>
                <w:lang w:val="bg-BG"/>
              </w:rPr>
              <w:t xml:space="preserve"> </w:t>
            </w:r>
          </w:p>
        </w:tc>
      </w:tr>
      <w:tr w:rsidR="00AD1DD4" w:rsidRPr="003C124D" w:rsidTr="00C93DF1">
        <w:tc>
          <w:tcPr>
            <w:tcW w:w="10266" w:type="dxa"/>
            <w:gridSpan w:val="3"/>
            <w:vAlign w:val="center"/>
          </w:tcPr>
          <w:p w:rsidR="00AD1DD4" w:rsidRPr="004E7443" w:rsidRDefault="00AD1DD4" w:rsidP="00AD1DD4">
            <w:pPr>
              <w:spacing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 xml:space="preserve">4.n. По проблем </w:t>
            </w:r>
            <w:r w:rsidR="004D35FB">
              <w:rPr>
                <w:rFonts w:ascii="Times New Roman" w:eastAsia="Times New Roman" w:hAnsi="Times New Roman" w:cs="Times New Roman"/>
                <w:b/>
                <w:sz w:val="24"/>
                <w:szCs w:val="24"/>
                <w:lang w:val="bg-BG"/>
              </w:rPr>
              <w:t>3</w:t>
            </w:r>
            <w:r>
              <w:rPr>
                <w:rFonts w:ascii="Times New Roman" w:eastAsia="Times New Roman" w:hAnsi="Times New Roman" w:cs="Times New Roman"/>
                <w:b/>
                <w:sz w:val="24"/>
                <w:szCs w:val="24"/>
                <w:lang w:val="bg-BG"/>
              </w:rPr>
              <w:t>:</w:t>
            </w:r>
            <w:r w:rsidR="004E7443" w:rsidRPr="004E7443">
              <w:rPr>
                <w:rFonts w:ascii="Times New Roman" w:eastAsia="Times New Roman" w:hAnsi="Times New Roman" w:cs="Times New Roman"/>
                <w:sz w:val="24"/>
                <w:szCs w:val="24"/>
                <w:lang w:val="bg-BG"/>
              </w:rPr>
              <w:t xml:space="preserve"> Аналогично </w:t>
            </w:r>
            <w:r w:rsidR="003A44C1">
              <w:rPr>
                <w:rFonts w:ascii="Times New Roman" w:eastAsia="Times New Roman" w:hAnsi="Times New Roman" w:cs="Times New Roman"/>
                <w:sz w:val="24"/>
                <w:szCs w:val="24"/>
                <w:lang w:val="bg-BG"/>
              </w:rPr>
              <w:t>с коментираното общо по проблем 1у2 и 3 по-горе,</w:t>
            </w:r>
            <w:r w:rsidR="004E7443" w:rsidRPr="004E7443">
              <w:rPr>
                <w:rFonts w:ascii="Times New Roman" w:eastAsia="Times New Roman" w:hAnsi="Times New Roman" w:cs="Times New Roman"/>
                <w:sz w:val="24"/>
                <w:szCs w:val="24"/>
                <w:lang w:val="bg-BG"/>
              </w:rPr>
              <w:t xml:space="preserve"> като вариантите за действие са подробно описани в „Идейна концепция на задължителен Гаранционен фонд като елемент от националната защита срещу несъстоятелност на туристическите организатори“ - приложена</w:t>
            </w:r>
          </w:p>
          <w:p w:rsidR="00AD1DD4" w:rsidRPr="00064CC7" w:rsidRDefault="00AD1DD4" w:rsidP="00AD1DD4">
            <w:pPr>
              <w:spacing w:after="120" w:line="240" w:lineRule="auto"/>
              <w:jc w:val="center"/>
              <w:rPr>
                <w:rFonts w:ascii="Times New Roman" w:eastAsia="Times New Roman" w:hAnsi="Times New Roman" w:cs="Times New Roman"/>
                <w:sz w:val="24"/>
                <w:szCs w:val="24"/>
                <w:lang w:val="bg-BG"/>
              </w:rPr>
            </w:pPr>
            <w:r w:rsidRPr="00064CC7">
              <w:rPr>
                <w:rFonts w:ascii="Times New Roman" w:eastAsia="Times New Roman" w:hAnsi="Times New Roman" w:cs="Times New Roman"/>
                <w:i/>
                <w:sz w:val="16"/>
                <w:szCs w:val="16"/>
                <w:lang w:val="bg-BG"/>
              </w:rPr>
              <w:t>*</w:t>
            </w:r>
            <w:r w:rsidRPr="00064CC7">
              <w:t xml:space="preserve"> </w:t>
            </w:r>
            <w:r w:rsidRPr="00064CC7">
              <w:rPr>
                <w:rFonts w:ascii="Times New Roman" w:eastAsia="Times New Roman" w:hAnsi="Times New Roman" w:cs="Times New Roman"/>
                <w:i/>
                <w:sz w:val="16"/>
                <w:szCs w:val="16"/>
                <w:lang w:val="bg-BG"/>
              </w:rPr>
              <w:t xml:space="preserve">При повече от един поставен проблем мултиплицирайте Раздел 4.1. </w:t>
            </w:r>
            <w:r w:rsidRPr="00064CC7" w:rsidDel="00042D08">
              <w:rPr>
                <w:rFonts w:ascii="Times New Roman" w:eastAsia="Times New Roman" w:hAnsi="Times New Roman" w:cs="Times New Roman"/>
                <w:sz w:val="24"/>
                <w:szCs w:val="24"/>
                <w:lang w:val="bg-BG"/>
              </w:rPr>
              <w:t xml:space="preserve"> </w:t>
            </w:r>
          </w:p>
        </w:tc>
      </w:tr>
      <w:tr w:rsidR="00AD1DD4" w:rsidRPr="003C124D" w:rsidTr="00C93DF1">
        <w:tc>
          <w:tcPr>
            <w:tcW w:w="10266" w:type="dxa"/>
            <w:gridSpan w:val="3"/>
          </w:tcPr>
          <w:p w:rsidR="00AD1DD4" w:rsidRPr="00076E63"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5. Сравняване на вариантите:</w:t>
            </w:r>
          </w:p>
          <w:p w:rsidR="00AD1DD4" w:rsidRDefault="00AD1DD4" w:rsidP="00AD1DD4">
            <w:pPr>
              <w:spacing w:before="120" w:after="120" w:line="240" w:lineRule="auto"/>
              <w:jc w:val="both"/>
              <w:rPr>
                <w:rFonts w:ascii="Times New Roman" w:eastAsia="Times New Roman" w:hAnsi="Times New Roman" w:cs="Times New Roman"/>
                <w:sz w:val="24"/>
                <w:szCs w:val="24"/>
                <w:lang w:val="bg-BG"/>
              </w:rPr>
            </w:pPr>
            <w:r w:rsidRPr="00C93DF1">
              <w:rPr>
                <w:rFonts w:ascii="Times New Roman" w:eastAsia="Times New Roman" w:hAnsi="Times New Roman" w:cs="Times New Roman"/>
                <w:b/>
                <w:sz w:val="24"/>
                <w:szCs w:val="24"/>
                <w:lang w:val="bg-BG"/>
              </w:rPr>
              <w:t xml:space="preserve">Степени на </w:t>
            </w:r>
            <w:r>
              <w:rPr>
                <w:rFonts w:ascii="Times New Roman" w:eastAsia="Times New Roman" w:hAnsi="Times New Roman" w:cs="Times New Roman"/>
                <w:b/>
                <w:sz w:val="24"/>
                <w:szCs w:val="24"/>
                <w:lang w:val="bg-BG"/>
              </w:rPr>
              <w:t>изпълнение по критерии</w:t>
            </w:r>
            <w:r w:rsidRPr="00C93DF1">
              <w:rPr>
                <w:rFonts w:ascii="Times New Roman" w:eastAsia="Times New Roman" w:hAnsi="Times New Roman" w:cs="Times New Roman"/>
                <w:b/>
                <w:sz w:val="24"/>
                <w:szCs w:val="24"/>
                <w:lang w:val="bg-BG"/>
              </w:rPr>
              <w:t>:</w:t>
            </w:r>
            <w:r>
              <w:rPr>
                <w:rFonts w:ascii="Times New Roman" w:eastAsia="Times New Roman" w:hAnsi="Times New Roman" w:cs="Times New Roman"/>
                <w:sz w:val="24"/>
                <w:szCs w:val="24"/>
                <w:lang w:val="bg-BG"/>
              </w:rPr>
              <w:t xml:space="preserve"> 1) висока; 2) средна; 3) ниска.</w:t>
            </w:r>
          </w:p>
          <w:p w:rsidR="00AD1DD4" w:rsidRPr="00C93DF1" w:rsidRDefault="00AD1DD4" w:rsidP="00AD1DD4">
            <w:pPr>
              <w:spacing w:before="120" w:after="120" w:line="240" w:lineRule="auto"/>
              <w:jc w:val="both"/>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5.1. По проблем 1:</w:t>
            </w:r>
          </w:p>
          <w:tbl>
            <w:tblPr>
              <w:tblW w:w="9498" w:type="dxa"/>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3413"/>
              <w:gridCol w:w="3828"/>
            </w:tblGrid>
            <w:tr w:rsidR="004D35FB" w:rsidRPr="003C124D" w:rsidTr="007A42D1">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4D35FB" w:rsidRPr="00076E63" w:rsidRDefault="004D35FB" w:rsidP="00AD1DD4">
                  <w:pPr>
                    <w:spacing w:after="0" w:line="240" w:lineRule="auto"/>
                    <w:contextualSpacing/>
                    <w:jc w:val="center"/>
                    <w:rPr>
                      <w:rFonts w:ascii="Times New Roman" w:eastAsia="Times New Roman" w:hAnsi="Times New Roman" w:cs="Times New Roman"/>
                      <w:b/>
                      <w:sz w:val="20"/>
                      <w:szCs w:val="20"/>
                      <w:lang w:val="bg-BG"/>
                    </w:rPr>
                  </w:pPr>
                </w:p>
              </w:tc>
              <w:tc>
                <w:tcPr>
                  <w:tcW w:w="3413" w:type="dxa"/>
                  <w:tcBorders>
                    <w:top w:val="single" w:sz="12" w:space="0" w:color="auto"/>
                    <w:left w:val="single" w:sz="12" w:space="0" w:color="auto"/>
                    <w:bottom w:val="single" w:sz="12" w:space="0" w:color="auto"/>
                    <w:right w:val="single" w:sz="12" w:space="0" w:color="auto"/>
                  </w:tcBorders>
                  <w:shd w:val="clear" w:color="auto" w:fill="D9D9D9"/>
                  <w:vAlign w:val="center"/>
                </w:tcPr>
                <w:p w:rsidR="004D35FB" w:rsidRPr="00076E63" w:rsidRDefault="004D35FB" w:rsidP="00AD1DD4">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Вариант</w:t>
                  </w:r>
                  <w:r>
                    <w:rPr>
                      <w:rFonts w:ascii="Times New Roman" w:eastAsia="Times New Roman" w:hAnsi="Times New Roman" w:cs="Times New Roman"/>
                      <w:b/>
                      <w:sz w:val="20"/>
                      <w:szCs w:val="20"/>
                      <w:lang w:val="bg-BG"/>
                    </w:rPr>
                    <w:t xml:space="preserve"> 1</w:t>
                  </w:r>
                </w:p>
                <w:p w:rsidR="004D35FB" w:rsidRPr="00076E63" w:rsidRDefault="004D35FB" w:rsidP="00AD1DD4">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 xml:space="preserve"> „Без действие“</w:t>
                  </w:r>
                </w:p>
              </w:tc>
              <w:tc>
                <w:tcPr>
                  <w:tcW w:w="3828" w:type="dxa"/>
                  <w:tcBorders>
                    <w:top w:val="single" w:sz="12" w:space="0" w:color="auto"/>
                    <w:left w:val="single" w:sz="12" w:space="0" w:color="auto"/>
                    <w:bottom w:val="single" w:sz="12" w:space="0" w:color="auto"/>
                    <w:right w:val="single" w:sz="12" w:space="0" w:color="auto"/>
                  </w:tcBorders>
                  <w:shd w:val="clear" w:color="auto" w:fill="D9D9D9"/>
                  <w:vAlign w:val="center"/>
                </w:tcPr>
                <w:p w:rsidR="004D35FB" w:rsidRDefault="004D35FB" w:rsidP="00AD1DD4">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 xml:space="preserve">Вариант </w:t>
                  </w:r>
                  <w:r>
                    <w:rPr>
                      <w:rFonts w:ascii="Times New Roman" w:eastAsia="Times New Roman" w:hAnsi="Times New Roman" w:cs="Times New Roman"/>
                      <w:b/>
                      <w:sz w:val="20"/>
                      <w:szCs w:val="20"/>
                      <w:lang w:val="bg-BG"/>
                    </w:rPr>
                    <w:t>2</w:t>
                  </w:r>
                </w:p>
                <w:p w:rsidR="004D35FB" w:rsidRPr="00076E63" w:rsidRDefault="004D35FB" w:rsidP="004D35FB">
                  <w:pPr>
                    <w:spacing w:after="0" w:line="240" w:lineRule="auto"/>
                    <w:ind w:left="-160"/>
                    <w:contextualSpacing/>
                    <w:jc w:val="center"/>
                    <w:rPr>
                      <w:rFonts w:ascii="Times New Roman" w:eastAsia="Times New Roman" w:hAnsi="Times New Roman" w:cs="Times New Roman"/>
                      <w:b/>
                      <w:sz w:val="20"/>
                      <w:szCs w:val="20"/>
                      <w:lang w:val="bg-BG"/>
                    </w:rPr>
                  </w:pPr>
                  <w:r>
                    <w:rPr>
                      <w:rFonts w:ascii="Times New Roman" w:eastAsia="Times New Roman" w:hAnsi="Times New Roman" w:cs="Times New Roman"/>
                      <w:b/>
                      <w:sz w:val="20"/>
                      <w:szCs w:val="20"/>
                      <w:lang w:val="bg-BG"/>
                    </w:rPr>
                    <w:t>„Приемане на предлаганите промени“</w:t>
                  </w:r>
                </w:p>
              </w:tc>
            </w:tr>
            <w:tr w:rsidR="004D35FB" w:rsidRPr="003C124D" w:rsidTr="007A42D1">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4D35FB" w:rsidRPr="00076E63" w:rsidRDefault="004D35FB" w:rsidP="007A42D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24109E" w:rsidP="007A42D1">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Pr>
                      <w:rFonts w:ascii="Times New Roman" w:eastAsia="Times New Roman" w:hAnsi="Times New Roman" w:cs="Times New Roman"/>
                      <w:w w:val="105"/>
                      <w:sz w:val="20"/>
                      <w:szCs w:val="20"/>
                      <w:lang w:val="bg-BG"/>
                    </w:rPr>
                    <w:t xml:space="preserve">Цел 1: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24109E" w:rsidP="007A42D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24109E" w:rsidP="007A42D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r>
            <w:tr w:rsidR="004D35FB" w:rsidRPr="003C124D" w:rsidTr="007A42D1">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rsidR="004D35FB" w:rsidRPr="00076E63" w:rsidRDefault="004D35FB" w:rsidP="007A42D1">
                  <w:pPr>
                    <w:widowControl w:val="0"/>
                    <w:kinsoku w:val="0"/>
                    <w:overflowPunct w:val="0"/>
                    <w:autoSpaceDE w:val="0"/>
                    <w:autoSpaceDN w:val="0"/>
                    <w:adjustRightInd w:val="0"/>
                    <w:spacing w:before="28"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Pr>
                      <w:rFonts w:ascii="Times New Roman" w:eastAsia="Times New Roman" w:hAnsi="Times New Roman" w:cs="Times New Roman"/>
                      <w:w w:val="105"/>
                      <w:sz w:val="20"/>
                      <w:szCs w:val="20"/>
                      <w:lang w:val="bg-BG"/>
                    </w:rPr>
                    <w:t>Цели 2 и 3:</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r>
            <w:tr w:rsidR="004D35FB" w:rsidRPr="003C124D" w:rsidTr="007A42D1">
              <w:trPr>
                <w:trHeight w:val="580"/>
              </w:trPr>
              <w:tc>
                <w:tcPr>
                  <w:tcW w:w="471"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4D35FB" w:rsidRPr="00076E63" w:rsidRDefault="004D35FB" w:rsidP="007A42D1">
                  <w:pPr>
                    <w:widowControl w:val="0"/>
                    <w:kinsoku w:val="0"/>
                    <w:overflowPunct w:val="0"/>
                    <w:autoSpaceDE w:val="0"/>
                    <w:autoSpaceDN w:val="0"/>
                    <w:adjustRightInd w:val="0"/>
                    <w:spacing w:before="33"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Pr>
                      <w:rFonts w:ascii="Times New Roman" w:eastAsia="Times New Roman" w:hAnsi="Times New Roman" w:cs="Times New Roman"/>
                      <w:w w:val="105"/>
                      <w:sz w:val="20"/>
                      <w:szCs w:val="20"/>
                      <w:lang w:val="bg-BG"/>
                    </w:rPr>
                    <w:t>Цели 4 и 5:</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r>
            <w:tr w:rsidR="004D35FB" w:rsidRPr="003C124D" w:rsidTr="007A42D1">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4D35FB" w:rsidRPr="00076E63" w:rsidRDefault="004D35FB" w:rsidP="007A42D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4D35FB" w:rsidP="007A42D1">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Цел 1: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4D35FB" w:rsidP="007A42D1">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p>
              </w:tc>
            </w:tr>
            <w:tr w:rsidR="004D35FB" w:rsidRPr="003C124D" w:rsidTr="007A42D1">
              <w:trPr>
                <w:trHeight w:val="469"/>
              </w:trPr>
              <w:tc>
                <w:tcPr>
                  <w:tcW w:w="471" w:type="dxa"/>
                  <w:vMerge/>
                  <w:tcBorders>
                    <w:left w:val="single" w:sz="12" w:space="0" w:color="auto"/>
                    <w:right w:val="single" w:sz="12" w:space="0" w:color="auto"/>
                  </w:tcBorders>
                  <w:shd w:val="clear" w:color="auto" w:fill="D9D9D9"/>
                  <w:vAlign w:val="center"/>
                </w:tcPr>
                <w:p w:rsidR="004D35FB" w:rsidRPr="00076E63" w:rsidRDefault="004D35FB" w:rsidP="007A42D1">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Del="00512211" w:rsidRDefault="004D35FB" w:rsidP="007A42D1">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Цел</w:t>
                  </w:r>
                  <w:r w:rsidR="006B4F48">
                    <w:rPr>
                      <w:rFonts w:ascii="Times New Roman" w:eastAsia="Times New Roman" w:hAnsi="Times New Roman" w:cs="Times New Roman"/>
                      <w:w w:val="105"/>
                      <w:sz w:val="20"/>
                      <w:szCs w:val="20"/>
                      <w:lang w:val="bg-BG"/>
                    </w:rPr>
                    <w:t>и</w:t>
                  </w:r>
                  <w:r w:rsidRPr="00076E63">
                    <w:rPr>
                      <w:rFonts w:ascii="Times New Roman" w:eastAsia="Times New Roman" w:hAnsi="Times New Roman" w:cs="Times New Roman"/>
                      <w:w w:val="105"/>
                      <w:sz w:val="20"/>
                      <w:szCs w:val="20"/>
                      <w:lang w:val="bg-BG"/>
                    </w:rPr>
                    <w:t xml:space="preserve"> 2</w:t>
                  </w:r>
                  <w:r w:rsidR="006B4F48">
                    <w:rPr>
                      <w:rFonts w:ascii="Times New Roman" w:eastAsia="Times New Roman" w:hAnsi="Times New Roman" w:cs="Times New Roman"/>
                      <w:w w:val="105"/>
                      <w:sz w:val="20"/>
                      <w:szCs w:val="20"/>
                      <w:lang w:val="bg-BG"/>
                    </w:rPr>
                    <w:t xml:space="preserve"> и 3</w:t>
                  </w:r>
                  <w:r w:rsidRPr="00076E63">
                    <w:rPr>
                      <w:rFonts w:ascii="Times New Roman" w:eastAsia="Times New Roman" w:hAnsi="Times New Roman" w:cs="Times New Roman"/>
                      <w:w w:val="105"/>
                      <w:sz w:val="20"/>
                      <w:szCs w:val="20"/>
                      <w:lang w:val="bg-BG"/>
                    </w:rPr>
                    <w:t xml:space="preserve">: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r w:rsidR="004D35FB" w:rsidRPr="003C124D" w:rsidTr="007A42D1">
              <w:trPr>
                <w:trHeight w:val="478"/>
              </w:trPr>
              <w:tc>
                <w:tcPr>
                  <w:tcW w:w="471" w:type="dxa"/>
                  <w:vMerge/>
                  <w:tcBorders>
                    <w:left w:val="single" w:sz="12" w:space="0" w:color="auto"/>
                    <w:bottom w:val="single" w:sz="12" w:space="0" w:color="auto"/>
                    <w:right w:val="single" w:sz="12" w:space="0" w:color="auto"/>
                  </w:tcBorders>
                  <w:shd w:val="clear" w:color="auto" w:fill="D9D9D9"/>
                  <w:vAlign w:val="center"/>
                </w:tcPr>
                <w:p w:rsidR="004D35FB" w:rsidRPr="00076E63" w:rsidRDefault="004D35FB" w:rsidP="007A42D1">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C93DF1" w:rsidDel="00512211"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Цел 3</w:t>
                  </w:r>
                  <w:r w:rsidR="006B4F48">
                    <w:rPr>
                      <w:rFonts w:ascii="Times New Roman" w:eastAsia="Times New Roman" w:hAnsi="Times New Roman" w:cs="Times New Roman"/>
                      <w:w w:val="105"/>
                      <w:sz w:val="20"/>
                      <w:szCs w:val="20"/>
                      <w:lang w:val="bg-BG"/>
                    </w:rPr>
                    <w:t xml:space="preserve"> и 4</w:t>
                  </w:r>
                  <w:r w:rsidRPr="00076E63">
                    <w:rPr>
                      <w:rFonts w:ascii="Times New Roman" w:eastAsia="Times New Roman" w:hAnsi="Times New Roman" w:cs="Times New Roman"/>
                      <w:w w:val="105"/>
                      <w:sz w:val="20"/>
                      <w:szCs w:val="20"/>
                      <w:lang w:val="bg-BG"/>
                    </w:rPr>
                    <w:t xml:space="preserve">: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51"/>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r w:rsidR="004D35FB" w:rsidRPr="003C124D" w:rsidTr="007A42D1">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rsidR="004D35FB" w:rsidRPr="00076E63" w:rsidRDefault="004D35FB" w:rsidP="007A42D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1: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r w:rsidR="004D35FB" w:rsidRPr="003C124D" w:rsidTr="007A42D1">
              <w:trPr>
                <w:trHeight w:val="523"/>
              </w:trPr>
              <w:tc>
                <w:tcPr>
                  <w:tcW w:w="471" w:type="dxa"/>
                  <w:vMerge/>
                  <w:tcBorders>
                    <w:left w:val="single" w:sz="12" w:space="0" w:color="auto"/>
                    <w:right w:val="single" w:sz="12" w:space="0" w:color="auto"/>
                  </w:tcBorders>
                  <w:shd w:val="clear" w:color="auto" w:fill="D9D9D9"/>
                </w:tcPr>
                <w:p w:rsidR="004D35FB" w:rsidRPr="00076E63"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Del="00512211"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Цел</w:t>
                  </w:r>
                  <w:r w:rsidR="006B4F48">
                    <w:rPr>
                      <w:rFonts w:ascii="Times New Roman" w:eastAsia="Times New Roman" w:hAnsi="Times New Roman" w:cs="Times New Roman"/>
                      <w:w w:val="105"/>
                      <w:sz w:val="20"/>
                      <w:szCs w:val="20"/>
                      <w:lang w:val="bg-BG"/>
                    </w:rPr>
                    <w:t>и</w:t>
                  </w:r>
                  <w:r w:rsidRPr="00076E63">
                    <w:rPr>
                      <w:rFonts w:ascii="Times New Roman" w:eastAsia="Times New Roman" w:hAnsi="Times New Roman" w:cs="Times New Roman"/>
                      <w:w w:val="105"/>
                      <w:sz w:val="20"/>
                      <w:szCs w:val="20"/>
                      <w:lang w:val="bg-BG"/>
                    </w:rPr>
                    <w:t xml:space="preserve"> 2</w:t>
                  </w:r>
                  <w:r w:rsidR="006B4F48">
                    <w:rPr>
                      <w:rFonts w:ascii="Times New Roman" w:eastAsia="Times New Roman" w:hAnsi="Times New Roman" w:cs="Times New Roman"/>
                      <w:w w:val="105"/>
                      <w:sz w:val="20"/>
                      <w:szCs w:val="20"/>
                      <w:lang w:val="bg-BG"/>
                    </w:rPr>
                    <w:t xml:space="preserve"> и 3</w:t>
                  </w:r>
                  <w:r w:rsidRPr="00076E63">
                    <w:rPr>
                      <w:rFonts w:ascii="Times New Roman" w:eastAsia="Times New Roman" w:hAnsi="Times New Roman" w:cs="Times New Roman"/>
                      <w:w w:val="105"/>
                      <w:sz w:val="20"/>
                      <w:szCs w:val="20"/>
                      <w:lang w:val="bg-BG"/>
                    </w:rPr>
                    <w:t xml:space="preserve">: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r w:rsidR="004D35FB" w:rsidRPr="003C124D" w:rsidTr="007A42D1">
              <w:trPr>
                <w:trHeight w:val="523"/>
              </w:trPr>
              <w:tc>
                <w:tcPr>
                  <w:tcW w:w="471" w:type="dxa"/>
                  <w:vMerge/>
                  <w:tcBorders>
                    <w:left w:val="single" w:sz="12" w:space="0" w:color="auto"/>
                    <w:bottom w:val="single" w:sz="12" w:space="0" w:color="auto"/>
                    <w:right w:val="single" w:sz="12" w:space="0" w:color="auto"/>
                  </w:tcBorders>
                  <w:shd w:val="clear" w:color="auto" w:fill="D9D9D9"/>
                </w:tcPr>
                <w:p w:rsidR="004D35FB" w:rsidRPr="00076E63"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C93DF1" w:rsidDel="00512211" w:rsidRDefault="004D35FB" w:rsidP="007A42D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Цел 3</w:t>
                  </w:r>
                  <w:r w:rsidR="006B4F48">
                    <w:rPr>
                      <w:rFonts w:ascii="Times New Roman" w:eastAsia="Times New Roman" w:hAnsi="Times New Roman" w:cs="Times New Roman"/>
                      <w:w w:val="105"/>
                      <w:sz w:val="20"/>
                      <w:szCs w:val="20"/>
                      <w:lang w:val="bg-BG"/>
                    </w:rPr>
                    <w:t xml:space="preserve"> и 4</w:t>
                  </w:r>
                  <w:r w:rsidRPr="00076E63">
                    <w:rPr>
                      <w:rFonts w:ascii="Times New Roman" w:eastAsia="Times New Roman" w:hAnsi="Times New Roman" w:cs="Times New Roman"/>
                      <w:w w:val="105"/>
                      <w:sz w:val="20"/>
                      <w:szCs w:val="20"/>
                      <w:lang w:val="bg-BG"/>
                    </w:rPr>
                    <w:t xml:space="preserve">: </w:t>
                  </w:r>
                </w:p>
              </w:tc>
              <w:tc>
                <w:tcPr>
                  <w:tcW w:w="3413"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ниска</w:t>
                  </w:r>
                </w:p>
              </w:tc>
              <w:tc>
                <w:tcPr>
                  <w:tcW w:w="3828" w:type="dxa"/>
                  <w:tcBorders>
                    <w:top w:val="single" w:sz="12" w:space="0" w:color="auto"/>
                    <w:left w:val="single" w:sz="12" w:space="0" w:color="auto"/>
                    <w:bottom w:val="single" w:sz="12" w:space="0" w:color="auto"/>
                    <w:right w:val="single" w:sz="12" w:space="0" w:color="auto"/>
                  </w:tcBorders>
                  <w:shd w:val="clear" w:color="auto" w:fill="FFFFFF"/>
                  <w:vAlign w:val="center"/>
                </w:tcPr>
                <w:p w:rsidR="004D35FB" w:rsidRPr="00076E63" w:rsidRDefault="006B4F48" w:rsidP="007A42D1">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висока</w:t>
                  </w:r>
                </w:p>
              </w:tc>
            </w:tr>
          </w:tbl>
          <w:p w:rsidR="00AD1DD4" w:rsidRPr="00076E63" w:rsidRDefault="00AD1DD4" w:rsidP="007A42D1">
            <w:pPr>
              <w:spacing w:after="120" w:line="240" w:lineRule="auto"/>
              <w:jc w:val="center"/>
              <w:rPr>
                <w:rFonts w:ascii="Times New Roman" w:eastAsia="Times New Roman" w:hAnsi="Times New Roman" w:cs="Times New Roman"/>
                <w:i/>
                <w:sz w:val="20"/>
                <w:szCs w:val="20"/>
                <w:lang w:val="bg-BG"/>
              </w:rPr>
            </w:pP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1.1. </w:t>
            </w:r>
            <w:r w:rsidRPr="00076E63">
              <w:rPr>
                <w:rFonts w:ascii="Times New Roman" w:eastAsia="Times New Roman" w:hAnsi="Times New Roman" w:cs="Times New Roman"/>
                <w:i/>
                <w:sz w:val="16"/>
                <w:szCs w:val="16"/>
                <w:lang w:val="bg-BG"/>
              </w:rPr>
              <w:t xml:space="preserve">Сравнете вариантите чрез сравняване на ключовите </w:t>
            </w: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м положителни и отрицателни въздействия.</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rsidR="00AD1DD4" w:rsidRPr="00C93DF1" w:rsidRDefault="00AD1DD4" w:rsidP="00AD1DD4">
            <w:pPr>
              <w:spacing w:after="120" w:line="240" w:lineRule="auto"/>
              <w:jc w:val="center"/>
              <w:rPr>
                <w:rFonts w:ascii="Times New Roman" w:eastAsia="Times New Roman" w:hAnsi="Times New Roman" w:cs="Times New Roman"/>
                <w:b/>
                <w:i/>
                <w:sz w:val="16"/>
                <w:szCs w:val="16"/>
                <w:lang w:val="bg-BG"/>
              </w:rPr>
            </w:pPr>
            <w:r w:rsidRPr="00076E63">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Pr>
                <w:rFonts w:ascii="Times New Roman" w:eastAsia="Times New Roman" w:hAnsi="Times New Roman" w:cs="Times New Roman"/>
                <w:i/>
                <w:sz w:val="16"/>
                <w:szCs w:val="16"/>
                <w:lang w:val="bg-BG"/>
              </w:rPr>
              <w:t xml:space="preserve">действащите </w:t>
            </w:r>
            <w:r w:rsidRPr="00076E63">
              <w:rPr>
                <w:rFonts w:ascii="Times New Roman" w:eastAsia="Times New Roman" w:hAnsi="Times New Roman" w:cs="Times New Roman"/>
                <w:i/>
                <w:sz w:val="16"/>
                <w:szCs w:val="16"/>
                <w:lang w:val="bg-BG"/>
              </w:rPr>
              <w:t>стратегически документи</w:t>
            </w:r>
            <w:r>
              <w:rPr>
                <w:rFonts w:ascii="Times New Roman" w:eastAsia="Times New Roman" w:hAnsi="Times New Roman" w:cs="Times New Roman"/>
                <w:i/>
                <w:sz w:val="16"/>
                <w:szCs w:val="16"/>
                <w:lang w:val="bg-BG"/>
              </w:rPr>
              <w:t>.</w:t>
            </w:r>
          </w:p>
        </w:tc>
      </w:tr>
      <w:tr w:rsidR="00AD1DD4" w:rsidRPr="003C124D" w:rsidTr="00042D08">
        <w:tc>
          <w:tcPr>
            <w:tcW w:w="10266" w:type="dxa"/>
            <w:gridSpan w:val="3"/>
          </w:tcPr>
          <w:p w:rsidR="00AD1DD4" w:rsidRPr="00D801C1" w:rsidRDefault="00AD1DD4" w:rsidP="00AD1DD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5.2. По проблем 2:</w:t>
            </w:r>
            <w:r w:rsidR="00D801C1">
              <w:rPr>
                <w:rFonts w:ascii="Times New Roman" w:eastAsia="Times New Roman" w:hAnsi="Times New Roman" w:cs="Times New Roman"/>
                <w:b/>
                <w:sz w:val="24"/>
                <w:szCs w:val="24"/>
                <w:lang w:val="bg-BG"/>
              </w:rPr>
              <w:t xml:space="preserve"> </w:t>
            </w:r>
            <w:r w:rsidR="00D801C1" w:rsidRPr="00D801C1">
              <w:rPr>
                <w:rFonts w:ascii="Times New Roman" w:eastAsia="Times New Roman" w:hAnsi="Times New Roman" w:cs="Times New Roman"/>
                <w:sz w:val="24"/>
                <w:szCs w:val="24"/>
                <w:lang w:val="bg-BG"/>
              </w:rPr>
              <w:t xml:space="preserve">Аналогично на Проблем 1 </w:t>
            </w:r>
          </w:p>
          <w:p w:rsidR="00AD1DD4" w:rsidRPr="001E44FB" w:rsidRDefault="00AD1DD4" w:rsidP="00AD1DD4">
            <w:pPr>
              <w:spacing w:before="120" w:after="120" w:line="240" w:lineRule="auto"/>
              <w:jc w:val="center"/>
              <w:rPr>
                <w:rFonts w:ascii="Times New Roman" w:eastAsia="Times New Roman" w:hAnsi="Times New Roman" w:cs="Times New Roman"/>
                <w:sz w:val="24"/>
                <w:szCs w:val="24"/>
                <w:lang w:val="bg-BG"/>
              </w:rPr>
            </w:pPr>
            <w:r w:rsidRPr="001E44FB">
              <w:rPr>
                <w:rFonts w:ascii="Times New Roman" w:eastAsia="Times New Roman" w:hAnsi="Times New Roman" w:cs="Times New Roman"/>
                <w:i/>
                <w:sz w:val="16"/>
                <w:szCs w:val="16"/>
                <w:lang w:val="bg-BG"/>
              </w:rPr>
              <w:t>* При повече от един поставен проблем мултиплицирайте таблицата за всеки отделен проблем.</w:t>
            </w:r>
          </w:p>
        </w:tc>
      </w:tr>
      <w:tr w:rsidR="00AD1DD4" w:rsidRPr="003C124D" w:rsidTr="00042D08">
        <w:tc>
          <w:tcPr>
            <w:tcW w:w="10266" w:type="dxa"/>
            <w:gridSpan w:val="3"/>
          </w:tcPr>
          <w:p w:rsidR="00AD1DD4" w:rsidRPr="00D801C1" w:rsidRDefault="00AD1DD4" w:rsidP="00AD1DD4">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5.</w:t>
            </w:r>
            <w:r>
              <w:rPr>
                <w:rFonts w:ascii="Times New Roman" w:eastAsia="Times New Roman" w:hAnsi="Times New Roman" w:cs="Times New Roman"/>
                <w:b/>
                <w:sz w:val="24"/>
                <w:szCs w:val="24"/>
              </w:rPr>
              <w:t>n</w:t>
            </w:r>
            <w:r>
              <w:rPr>
                <w:rFonts w:ascii="Times New Roman" w:eastAsia="Times New Roman" w:hAnsi="Times New Roman" w:cs="Times New Roman"/>
                <w:b/>
                <w:sz w:val="24"/>
                <w:szCs w:val="24"/>
                <w:lang w:val="bg-BG"/>
              </w:rPr>
              <w:t xml:space="preserve">. По проблем </w:t>
            </w:r>
            <w:r w:rsidR="00D801C1">
              <w:rPr>
                <w:rFonts w:ascii="Times New Roman" w:eastAsia="Times New Roman" w:hAnsi="Times New Roman" w:cs="Times New Roman"/>
                <w:b/>
                <w:sz w:val="24"/>
                <w:szCs w:val="24"/>
                <w:lang w:val="bg-BG"/>
              </w:rPr>
              <w:t xml:space="preserve">3 </w:t>
            </w:r>
            <w:r w:rsidRPr="00E44DE0">
              <w:rPr>
                <w:rFonts w:ascii="Times New Roman" w:eastAsia="Times New Roman" w:hAnsi="Times New Roman" w:cs="Times New Roman"/>
                <w:b/>
                <w:sz w:val="24"/>
                <w:szCs w:val="24"/>
                <w:lang w:val="bg-BG"/>
              </w:rPr>
              <w:t>:</w:t>
            </w:r>
            <w:r w:rsidR="00D801C1">
              <w:rPr>
                <w:rFonts w:ascii="Times New Roman" w:eastAsia="Times New Roman" w:hAnsi="Times New Roman" w:cs="Times New Roman"/>
                <w:b/>
                <w:sz w:val="24"/>
                <w:szCs w:val="24"/>
                <w:lang w:val="bg-BG"/>
              </w:rPr>
              <w:t xml:space="preserve"> </w:t>
            </w:r>
            <w:r w:rsidR="00D801C1" w:rsidRPr="00D801C1">
              <w:rPr>
                <w:rFonts w:ascii="Times New Roman" w:eastAsia="Times New Roman" w:hAnsi="Times New Roman" w:cs="Times New Roman"/>
                <w:sz w:val="24"/>
                <w:szCs w:val="24"/>
                <w:lang w:val="bg-BG"/>
              </w:rPr>
              <w:t>Аналогично на Проблем 1 и 2</w:t>
            </w:r>
          </w:p>
          <w:p w:rsidR="00AD1DD4" w:rsidRPr="001E44FB" w:rsidRDefault="00AD1DD4" w:rsidP="00AD1DD4">
            <w:pPr>
              <w:spacing w:before="120" w:after="120" w:line="240" w:lineRule="auto"/>
              <w:jc w:val="center"/>
              <w:rPr>
                <w:rFonts w:ascii="Times New Roman" w:eastAsia="Times New Roman" w:hAnsi="Times New Roman" w:cs="Times New Roman"/>
                <w:sz w:val="24"/>
                <w:szCs w:val="24"/>
                <w:lang w:val="bg-BG"/>
              </w:rPr>
            </w:pPr>
            <w:r w:rsidRPr="001E44FB">
              <w:rPr>
                <w:rFonts w:ascii="Times New Roman" w:eastAsia="Times New Roman" w:hAnsi="Times New Roman" w:cs="Times New Roman"/>
                <w:i/>
                <w:sz w:val="16"/>
                <w:szCs w:val="16"/>
                <w:lang w:val="bg-BG"/>
              </w:rPr>
              <w:t>* При повече от един поставен проблем мултиплицирайте таблицата за всеки отделен проблем.</w:t>
            </w:r>
          </w:p>
        </w:tc>
      </w:tr>
      <w:tr w:rsidR="00AD1DD4" w:rsidRPr="00076E63" w:rsidTr="00C93DF1">
        <w:tc>
          <w:tcPr>
            <w:tcW w:w="10266" w:type="dxa"/>
            <w:gridSpan w:val="3"/>
          </w:tcPr>
          <w:p w:rsidR="00AD1DD4"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 Избор на препоръчителен вариант:</w:t>
            </w:r>
            <w:r w:rsidR="00D801C1">
              <w:rPr>
                <w:rFonts w:ascii="Times New Roman" w:eastAsia="Times New Roman" w:hAnsi="Times New Roman" w:cs="Times New Roman"/>
                <w:b/>
                <w:sz w:val="24"/>
                <w:szCs w:val="24"/>
                <w:lang w:val="bg-BG"/>
              </w:rPr>
              <w:t xml:space="preserve"> </w:t>
            </w:r>
          </w:p>
          <w:p w:rsidR="00D801C1" w:rsidRPr="00076E63" w:rsidRDefault="00D801C1" w:rsidP="00AD1DD4">
            <w:pPr>
              <w:spacing w:before="120" w:after="120" w:line="240" w:lineRule="auto"/>
              <w:jc w:val="both"/>
              <w:rPr>
                <w:rFonts w:ascii="Times New Roman" w:eastAsia="Times New Roman" w:hAnsi="Times New Roman" w:cs="Times New Roman"/>
                <w:b/>
                <w:sz w:val="24"/>
                <w:szCs w:val="24"/>
                <w:lang w:val="bg-BG"/>
              </w:rPr>
            </w:pPr>
            <w:r w:rsidRPr="007A42D1">
              <w:rPr>
                <w:rFonts w:ascii="Times New Roman" w:eastAsia="Times New Roman" w:hAnsi="Times New Roman" w:cs="Times New Roman"/>
                <w:sz w:val="24"/>
                <w:szCs w:val="24"/>
                <w:lang w:val="bg-BG"/>
              </w:rPr>
              <w:t>И по трите проблема препоръчителен вариан</w:t>
            </w:r>
            <w:r w:rsidR="004E7443" w:rsidRPr="007A42D1">
              <w:rPr>
                <w:rFonts w:ascii="Times New Roman" w:eastAsia="Times New Roman" w:hAnsi="Times New Roman" w:cs="Times New Roman"/>
                <w:sz w:val="24"/>
                <w:szCs w:val="24"/>
                <w:lang w:val="bg-BG"/>
              </w:rPr>
              <w:t xml:space="preserve">т е приемане на нова </w:t>
            </w:r>
            <w:r w:rsidR="006B4F48" w:rsidRPr="007A42D1">
              <w:rPr>
                <w:rFonts w:ascii="Times New Roman" w:eastAsia="Times New Roman" w:hAnsi="Times New Roman" w:cs="Times New Roman"/>
                <w:sz w:val="24"/>
                <w:szCs w:val="24"/>
                <w:lang w:val="bg-BG"/>
              </w:rPr>
              <w:t xml:space="preserve">национална гаранционна </w:t>
            </w:r>
            <w:r w:rsidR="004E7443" w:rsidRPr="007A42D1">
              <w:rPr>
                <w:rFonts w:ascii="Times New Roman" w:eastAsia="Times New Roman" w:hAnsi="Times New Roman" w:cs="Times New Roman"/>
                <w:sz w:val="24"/>
                <w:szCs w:val="24"/>
                <w:lang w:val="bg-BG"/>
              </w:rPr>
              <w:t xml:space="preserve">схема за обезпечаване на отговорността </w:t>
            </w:r>
            <w:r w:rsidR="00E80A2B">
              <w:rPr>
                <w:rFonts w:ascii="Times New Roman" w:eastAsia="Times New Roman" w:hAnsi="Times New Roman" w:cs="Times New Roman"/>
                <w:sz w:val="24"/>
                <w:szCs w:val="24"/>
                <w:lang w:val="bg-BG"/>
              </w:rPr>
              <w:t xml:space="preserve">по туристически пакети и свързани туристически услуги </w:t>
            </w:r>
            <w:r w:rsidR="004E7443" w:rsidRPr="007A42D1">
              <w:rPr>
                <w:rFonts w:ascii="Times New Roman" w:eastAsia="Times New Roman" w:hAnsi="Times New Roman" w:cs="Times New Roman"/>
                <w:sz w:val="24"/>
                <w:szCs w:val="24"/>
                <w:lang w:val="bg-BG"/>
              </w:rPr>
              <w:t xml:space="preserve">на </w:t>
            </w:r>
            <w:r w:rsidR="00E80A2B">
              <w:rPr>
                <w:rFonts w:ascii="Times New Roman" w:eastAsia="Times New Roman" w:hAnsi="Times New Roman" w:cs="Times New Roman"/>
                <w:sz w:val="24"/>
                <w:szCs w:val="24"/>
                <w:lang w:val="bg-BG"/>
              </w:rPr>
              <w:t xml:space="preserve">към пътуващите за случаите на несъстоятелност </w:t>
            </w:r>
            <w:r w:rsidR="003A44C1">
              <w:rPr>
                <w:rFonts w:ascii="Times New Roman" w:eastAsia="Times New Roman" w:hAnsi="Times New Roman" w:cs="Times New Roman"/>
                <w:sz w:val="24"/>
                <w:szCs w:val="24"/>
                <w:lang w:val="bg-BG"/>
              </w:rPr>
              <w:t xml:space="preserve">на организиращите ги стопански субекти </w:t>
            </w:r>
            <w:r w:rsidR="00E80A2B">
              <w:rPr>
                <w:rFonts w:ascii="Times New Roman" w:eastAsia="Times New Roman" w:hAnsi="Times New Roman" w:cs="Times New Roman"/>
                <w:sz w:val="24"/>
                <w:szCs w:val="24"/>
                <w:lang w:val="bg-BG"/>
              </w:rPr>
              <w:t xml:space="preserve">- </w:t>
            </w:r>
            <w:r w:rsidR="006B4F48" w:rsidRPr="007A42D1">
              <w:rPr>
                <w:rFonts w:ascii="Times New Roman" w:eastAsia="Times New Roman" w:hAnsi="Times New Roman" w:cs="Times New Roman"/>
                <w:sz w:val="24"/>
                <w:szCs w:val="24"/>
                <w:lang w:val="bg-BG"/>
              </w:rPr>
              <w:t>в съответствие с направеното законодателно предложение, обосновано с анализа по Приложение 1</w:t>
            </w:r>
            <w:r w:rsidR="006B4F48">
              <w:rPr>
                <w:rFonts w:ascii="Times New Roman" w:eastAsia="Times New Roman" w:hAnsi="Times New Roman" w:cs="Times New Roman"/>
                <w:b/>
                <w:sz w:val="24"/>
                <w:szCs w:val="24"/>
                <w:lang w:val="bg-BG"/>
              </w:rPr>
              <w:t>.</w:t>
            </w:r>
          </w:p>
          <w:p w:rsidR="00AD1DD4" w:rsidRPr="00076E63" w:rsidRDefault="00AD1DD4" w:rsidP="00AD1DD4">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AD1DD4" w:rsidRPr="003C124D" w:rsidTr="00C93DF1">
        <w:tc>
          <w:tcPr>
            <w:tcW w:w="10266" w:type="dxa"/>
            <w:gridSpan w:val="3"/>
          </w:tcPr>
          <w:p w:rsidR="00AD1DD4" w:rsidRPr="00076E63" w:rsidRDefault="00AD1DD4" w:rsidP="00AD1DD4">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AD1DD4" w:rsidRPr="00076E63" w:rsidRDefault="00AD1DD4" w:rsidP="00AD1DD4">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095" type="#_x0000_t75" style="width:108pt;height:18pt" o:ole="">
                  <v:imagedata r:id="rId12" o:title=""/>
                </v:shape>
                <w:control r:id="rId13" w:name="OptionButton3" w:shapeid="_x0000_i1095"/>
              </w:object>
            </w:r>
          </w:p>
          <w:p w:rsidR="00AD1DD4" w:rsidRPr="00076E63" w:rsidRDefault="00AD1DD4" w:rsidP="00AD1DD4">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065" type="#_x0000_t75" style="width:108pt;height:18pt" o:ole="">
                  <v:imagedata r:id="rId14" o:title=""/>
                </v:shape>
                <w:control r:id="rId15" w:name="OptionButton4" w:shapeid="_x0000_i1065"/>
              </w:object>
            </w:r>
          </w:p>
          <w:p w:rsidR="00AD1DD4" w:rsidRPr="00076E63" w:rsidRDefault="00AD1DD4" w:rsidP="00AD1DD4">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094" type="#_x0000_t75" style="width:108pt;height:18pt" o:ole="">
                  <v:imagedata r:id="rId16" o:title=""/>
                </v:shape>
                <w:control r:id="rId17" w:name="OptionButton5" w:shapeid="_x0000_i1094"/>
              </w:object>
            </w:r>
          </w:p>
          <w:p w:rsidR="00DF504A" w:rsidRDefault="006B4F48" w:rsidP="00AD1DD4">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Ще се увеличи </w:t>
            </w:r>
            <w:r w:rsidR="00DF504A">
              <w:rPr>
                <w:rFonts w:ascii="Times New Roman" w:eastAsia="Times New Roman" w:hAnsi="Times New Roman" w:cs="Times New Roman"/>
                <w:sz w:val="24"/>
                <w:szCs w:val="24"/>
                <w:lang w:val="bg-BG"/>
              </w:rPr>
              <w:t xml:space="preserve">частично, но </w:t>
            </w:r>
            <w:r>
              <w:rPr>
                <w:rFonts w:ascii="Times New Roman" w:eastAsia="Times New Roman" w:hAnsi="Times New Roman" w:cs="Times New Roman"/>
                <w:sz w:val="24"/>
                <w:szCs w:val="24"/>
                <w:lang w:val="bg-BG"/>
              </w:rPr>
              <w:t>само за стопанските субекти, осъществяващи съответната регулирана дейност</w:t>
            </w:r>
            <w:r w:rsidR="00DF504A">
              <w:rPr>
                <w:rFonts w:ascii="Times New Roman" w:eastAsia="Times New Roman" w:hAnsi="Times New Roman" w:cs="Times New Roman"/>
                <w:sz w:val="24"/>
                <w:szCs w:val="24"/>
                <w:lang w:val="bg-BG"/>
              </w:rPr>
              <w:t xml:space="preserve"> по предлагане и продажба на туристически пакети на крайни потребители. У</w:t>
            </w:r>
            <w:r>
              <w:rPr>
                <w:rFonts w:ascii="Times New Roman" w:eastAsia="Times New Roman" w:hAnsi="Times New Roman" w:cs="Times New Roman"/>
                <w:sz w:val="24"/>
                <w:szCs w:val="24"/>
                <w:lang w:val="bg-BG"/>
              </w:rPr>
              <w:t>величението ще е пропорционално и</w:t>
            </w:r>
            <w:r w:rsidR="00DF504A">
              <w:rPr>
                <w:rFonts w:ascii="Times New Roman" w:eastAsia="Times New Roman" w:hAnsi="Times New Roman" w:cs="Times New Roman"/>
                <w:sz w:val="24"/>
                <w:szCs w:val="24"/>
                <w:lang w:val="bg-BG"/>
              </w:rPr>
              <w:t xml:space="preserve"> се явява обективно необходимо и неизбежно</w:t>
            </w:r>
            <w:r>
              <w:rPr>
                <w:rFonts w:ascii="Times New Roman" w:eastAsia="Times New Roman" w:hAnsi="Times New Roman" w:cs="Times New Roman"/>
                <w:sz w:val="24"/>
                <w:szCs w:val="24"/>
                <w:lang w:val="bg-BG"/>
              </w:rPr>
              <w:t>, в това число с оглед</w:t>
            </w:r>
            <w:r w:rsidR="00DF504A">
              <w:rPr>
                <w:rFonts w:ascii="Times New Roman" w:eastAsia="Times New Roman" w:hAnsi="Times New Roman" w:cs="Times New Roman"/>
                <w:sz w:val="24"/>
                <w:szCs w:val="24"/>
                <w:lang w:val="bg-BG"/>
              </w:rPr>
              <w:t>:</w:t>
            </w:r>
          </w:p>
          <w:p w:rsidR="00DF504A" w:rsidRPr="007A42D1" w:rsidRDefault="003A44C1" w:rsidP="007A42D1">
            <w:pPr>
              <w:pStyle w:val="ListParagraph"/>
              <w:numPr>
                <w:ilvl w:val="0"/>
                <w:numId w:val="14"/>
              </w:numPr>
              <w:spacing w:before="120" w:after="120" w:line="240" w:lineRule="auto"/>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идентифицираната необходимост от доразвиване на националната регулаторна рамка, с оглед </w:t>
            </w:r>
            <w:r w:rsidR="006B4F48" w:rsidRPr="007A42D1">
              <w:rPr>
                <w:rFonts w:ascii="Times New Roman" w:eastAsia="Times New Roman" w:hAnsi="Times New Roman" w:cs="Times New Roman"/>
                <w:sz w:val="24"/>
                <w:szCs w:val="24"/>
                <w:lang w:val="bg-BG"/>
              </w:rPr>
              <w:t xml:space="preserve">създаването на </w:t>
            </w:r>
            <w:r w:rsidR="00DF504A" w:rsidRPr="007A42D1">
              <w:rPr>
                <w:rFonts w:ascii="Times New Roman" w:eastAsia="Times New Roman" w:hAnsi="Times New Roman" w:cs="Times New Roman"/>
                <w:sz w:val="24"/>
                <w:szCs w:val="24"/>
                <w:lang w:val="bg-BG"/>
              </w:rPr>
              <w:t xml:space="preserve">изискуемите </w:t>
            </w:r>
            <w:r w:rsidR="006B4F48" w:rsidRPr="007A42D1">
              <w:rPr>
                <w:rFonts w:ascii="Times New Roman" w:eastAsia="Times New Roman" w:hAnsi="Times New Roman" w:cs="Times New Roman"/>
                <w:sz w:val="24"/>
                <w:szCs w:val="24"/>
                <w:lang w:val="bg-BG"/>
              </w:rPr>
              <w:t xml:space="preserve">ефективни, достатъчни и подходящи </w:t>
            </w:r>
            <w:r w:rsidR="00DF504A" w:rsidRPr="007A42D1">
              <w:rPr>
                <w:rFonts w:ascii="Times New Roman" w:eastAsia="Times New Roman" w:hAnsi="Times New Roman" w:cs="Times New Roman"/>
                <w:sz w:val="24"/>
                <w:szCs w:val="24"/>
                <w:lang w:val="bg-BG"/>
              </w:rPr>
              <w:t xml:space="preserve">национални нормативни </w:t>
            </w:r>
            <w:r w:rsidR="006B4F48" w:rsidRPr="007A42D1">
              <w:rPr>
                <w:rFonts w:ascii="Times New Roman" w:eastAsia="Times New Roman" w:hAnsi="Times New Roman" w:cs="Times New Roman"/>
                <w:sz w:val="24"/>
                <w:szCs w:val="24"/>
                <w:lang w:val="bg-BG"/>
              </w:rPr>
              <w:t xml:space="preserve">гаранции за </w:t>
            </w:r>
            <w:r w:rsidR="00DF504A" w:rsidRPr="007A42D1">
              <w:rPr>
                <w:rFonts w:ascii="Times New Roman" w:eastAsia="Times New Roman" w:hAnsi="Times New Roman" w:cs="Times New Roman"/>
                <w:sz w:val="24"/>
                <w:szCs w:val="24"/>
                <w:lang w:val="bg-BG"/>
              </w:rPr>
              <w:t xml:space="preserve">правата и интересите на </w:t>
            </w:r>
            <w:r w:rsidR="006B4F48" w:rsidRPr="007A42D1">
              <w:rPr>
                <w:rFonts w:ascii="Times New Roman" w:eastAsia="Times New Roman" w:hAnsi="Times New Roman" w:cs="Times New Roman"/>
                <w:sz w:val="24"/>
                <w:szCs w:val="24"/>
                <w:lang w:val="bg-BG"/>
              </w:rPr>
              <w:t xml:space="preserve">потребителите на пакетни туристически услуги, в съответствие с приложимата </w:t>
            </w:r>
            <w:r w:rsidR="00DF504A" w:rsidRPr="007A42D1">
              <w:rPr>
                <w:rFonts w:ascii="Times New Roman" w:eastAsia="Times New Roman" w:hAnsi="Times New Roman" w:cs="Times New Roman"/>
                <w:sz w:val="24"/>
                <w:szCs w:val="24"/>
                <w:lang w:val="bg-BG"/>
              </w:rPr>
              <w:t>хармонизираща рамка на Директива (ЕС) 2015/2302;</w:t>
            </w:r>
          </w:p>
          <w:p w:rsidR="00E80A2B" w:rsidRPr="007A42D1" w:rsidRDefault="00DF504A" w:rsidP="007A42D1">
            <w:pPr>
              <w:pStyle w:val="ListParagraph"/>
              <w:numPr>
                <w:ilvl w:val="0"/>
                <w:numId w:val="14"/>
              </w:numPr>
              <w:spacing w:before="120" w:after="120" w:line="240" w:lineRule="auto"/>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идентифицираната необходимост от засилване на превантивния и текущ контрол в регулираната сфера и нуждата от осигуряването на достатъчна и адекватна по обем и съдържание икономическа и финансова информация за изпълнение на хармонизираната ЕС нормативна рамка за обезпечаване на финансовата стабилност на туристическите организатори </w:t>
            </w:r>
            <w:r w:rsidR="00E80A2B" w:rsidRPr="007A42D1">
              <w:rPr>
                <w:rFonts w:ascii="Times New Roman" w:eastAsia="Times New Roman" w:hAnsi="Times New Roman" w:cs="Times New Roman"/>
                <w:sz w:val="24"/>
                <w:szCs w:val="24"/>
                <w:lang w:val="bg-BG"/>
              </w:rPr>
              <w:t>и за осигуряване на изискуемите обезпечения за потребителите в Съюза на пакетни туристически услуги за случаите на тяхна неплатежоспособност/несъстоятелност;</w:t>
            </w:r>
          </w:p>
          <w:p w:rsidR="003A44C1" w:rsidRPr="007A42D1" w:rsidRDefault="00E80A2B" w:rsidP="007A42D1">
            <w:pPr>
              <w:pStyle w:val="ListParagraph"/>
              <w:numPr>
                <w:ilvl w:val="0"/>
                <w:numId w:val="14"/>
              </w:numPr>
              <w:spacing w:before="120" w:after="120" w:line="240" w:lineRule="auto"/>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идентиф</w:t>
            </w:r>
            <w:r w:rsidR="003A44C1" w:rsidRPr="007A42D1">
              <w:rPr>
                <w:rFonts w:ascii="Times New Roman" w:eastAsia="Times New Roman" w:hAnsi="Times New Roman" w:cs="Times New Roman"/>
                <w:sz w:val="24"/>
                <w:szCs w:val="24"/>
                <w:lang w:val="bg-BG"/>
              </w:rPr>
              <w:t>ицираната необходимост от предо</w:t>
            </w:r>
            <w:r w:rsidRPr="007A42D1">
              <w:rPr>
                <w:rFonts w:ascii="Times New Roman" w:eastAsia="Times New Roman" w:hAnsi="Times New Roman" w:cs="Times New Roman"/>
                <w:sz w:val="24"/>
                <w:szCs w:val="24"/>
                <w:lang w:val="bg-BG"/>
              </w:rPr>
              <w:t xml:space="preserve">ставяне и </w:t>
            </w:r>
            <w:r w:rsidR="003A44C1" w:rsidRPr="007A42D1">
              <w:rPr>
                <w:rFonts w:ascii="Times New Roman" w:eastAsia="Times New Roman" w:hAnsi="Times New Roman" w:cs="Times New Roman"/>
                <w:sz w:val="24"/>
                <w:szCs w:val="24"/>
                <w:lang w:val="bg-BG"/>
              </w:rPr>
              <w:t xml:space="preserve">интензивен текущ </w:t>
            </w:r>
            <w:r w:rsidRPr="007A42D1">
              <w:rPr>
                <w:rFonts w:ascii="Times New Roman" w:eastAsia="Times New Roman" w:hAnsi="Times New Roman" w:cs="Times New Roman"/>
                <w:sz w:val="24"/>
                <w:szCs w:val="24"/>
                <w:lang w:val="bg-BG"/>
              </w:rPr>
              <w:t>обмен</w:t>
            </w:r>
            <w:r w:rsidR="00DF504A" w:rsidRPr="007A42D1">
              <w:rPr>
                <w:rFonts w:ascii="Times New Roman" w:eastAsia="Times New Roman" w:hAnsi="Times New Roman" w:cs="Times New Roman"/>
                <w:sz w:val="24"/>
                <w:szCs w:val="24"/>
                <w:lang w:val="bg-BG"/>
              </w:rPr>
              <w:t xml:space="preserve"> </w:t>
            </w:r>
            <w:r w:rsidRPr="007A42D1">
              <w:rPr>
                <w:rFonts w:ascii="Times New Roman" w:eastAsia="Times New Roman" w:hAnsi="Times New Roman" w:cs="Times New Roman"/>
                <w:sz w:val="24"/>
                <w:szCs w:val="24"/>
                <w:lang w:val="bg-BG"/>
              </w:rPr>
              <w:t xml:space="preserve">на подходяща по вид и достатъчна като обем </w:t>
            </w:r>
            <w:r w:rsidR="00DF504A" w:rsidRPr="007A42D1">
              <w:rPr>
                <w:rFonts w:ascii="Times New Roman" w:eastAsia="Times New Roman" w:hAnsi="Times New Roman" w:cs="Times New Roman"/>
                <w:sz w:val="24"/>
                <w:szCs w:val="24"/>
                <w:lang w:val="bg-BG"/>
              </w:rPr>
              <w:t xml:space="preserve">статистическа и друга </w:t>
            </w:r>
            <w:r w:rsidRPr="007A42D1">
              <w:rPr>
                <w:rFonts w:ascii="Times New Roman" w:eastAsia="Times New Roman" w:hAnsi="Times New Roman" w:cs="Times New Roman"/>
                <w:sz w:val="24"/>
                <w:szCs w:val="24"/>
                <w:lang w:val="bg-BG"/>
              </w:rPr>
              <w:t xml:space="preserve">икономическа и финансова </w:t>
            </w:r>
            <w:r w:rsidR="00DF504A" w:rsidRPr="007A42D1">
              <w:rPr>
                <w:rFonts w:ascii="Times New Roman" w:eastAsia="Times New Roman" w:hAnsi="Times New Roman" w:cs="Times New Roman"/>
                <w:sz w:val="24"/>
                <w:szCs w:val="24"/>
                <w:lang w:val="bg-BG"/>
              </w:rPr>
              <w:t xml:space="preserve">информация </w:t>
            </w:r>
            <w:r w:rsidR="003A44C1" w:rsidRPr="007A42D1">
              <w:rPr>
                <w:rFonts w:ascii="Times New Roman" w:eastAsia="Times New Roman" w:hAnsi="Times New Roman" w:cs="Times New Roman"/>
                <w:sz w:val="24"/>
                <w:szCs w:val="24"/>
                <w:lang w:val="bg-BG"/>
              </w:rPr>
              <w:t>-  со оглед</w:t>
            </w:r>
            <w:r w:rsidR="00DF504A" w:rsidRPr="007A42D1">
              <w:rPr>
                <w:rFonts w:ascii="Times New Roman" w:eastAsia="Times New Roman" w:hAnsi="Times New Roman" w:cs="Times New Roman"/>
                <w:sz w:val="24"/>
                <w:szCs w:val="24"/>
                <w:lang w:val="bg-BG"/>
              </w:rPr>
              <w:t xml:space="preserve"> осъществяване</w:t>
            </w:r>
            <w:r w:rsidR="003A44C1" w:rsidRPr="007A42D1">
              <w:rPr>
                <w:rFonts w:ascii="Times New Roman" w:eastAsia="Times New Roman" w:hAnsi="Times New Roman" w:cs="Times New Roman"/>
                <w:sz w:val="24"/>
                <w:szCs w:val="24"/>
                <w:lang w:val="bg-BG"/>
              </w:rPr>
              <w:t>то</w:t>
            </w:r>
            <w:r w:rsidR="00DF504A" w:rsidRPr="007A42D1">
              <w:rPr>
                <w:rFonts w:ascii="Times New Roman" w:eastAsia="Times New Roman" w:hAnsi="Times New Roman" w:cs="Times New Roman"/>
                <w:sz w:val="24"/>
                <w:szCs w:val="24"/>
                <w:lang w:val="bg-BG"/>
              </w:rPr>
              <w:t xml:space="preserve"> на адекватното административно регулиране и на политиките в сектора</w:t>
            </w:r>
            <w:r w:rsidRPr="007A42D1">
              <w:rPr>
                <w:rFonts w:ascii="Times New Roman" w:eastAsia="Times New Roman" w:hAnsi="Times New Roman" w:cs="Times New Roman"/>
                <w:sz w:val="24"/>
                <w:szCs w:val="24"/>
                <w:lang w:val="bg-BG"/>
              </w:rPr>
              <w:t xml:space="preserve"> на пакетните туристически услуги</w:t>
            </w:r>
            <w:r w:rsidR="00DF504A" w:rsidRPr="007A42D1">
              <w:rPr>
                <w:rFonts w:ascii="Times New Roman" w:eastAsia="Times New Roman" w:hAnsi="Times New Roman" w:cs="Times New Roman"/>
                <w:sz w:val="24"/>
                <w:szCs w:val="24"/>
                <w:lang w:val="bg-BG"/>
              </w:rPr>
              <w:t>, в това число</w:t>
            </w:r>
            <w:r w:rsidR="003A44C1" w:rsidRPr="007A42D1">
              <w:rPr>
                <w:rFonts w:ascii="Times New Roman" w:eastAsia="Times New Roman" w:hAnsi="Times New Roman" w:cs="Times New Roman"/>
                <w:sz w:val="24"/>
                <w:szCs w:val="24"/>
                <w:lang w:val="bg-BG"/>
              </w:rPr>
              <w:t xml:space="preserve"> по отношение на: </w:t>
            </w:r>
          </w:p>
          <w:p w:rsidR="003A44C1" w:rsidRPr="007A42D1" w:rsidRDefault="003A44C1" w:rsidP="007A42D1">
            <w:pPr>
              <w:pStyle w:val="ListParagraph"/>
              <w:numPr>
                <w:ilvl w:val="0"/>
                <w:numId w:val="15"/>
              </w:numPr>
              <w:spacing w:before="120" w:after="120" w:line="240" w:lineRule="auto"/>
              <w:ind w:left="1418" w:hanging="284"/>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 xml:space="preserve">контрола и оптималните гаранции за </w:t>
            </w:r>
            <w:r w:rsidR="00E80A2B" w:rsidRPr="007A42D1">
              <w:rPr>
                <w:rFonts w:ascii="Times New Roman" w:eastAsia="Times New Roman" w:hAnsi="Times New Roman" w:cs="Times New Roman"/>
                <w:sz w:val="24"/>
                <w:szCs w:val="24"/>
                <w:lang w:val="bg-BG"/>
              </w:rPr>
              <w:t>финансовата стабилност на стопанските субекти в сектора</w:t>
            </w:r>
            <w:r w:rsidRPr="007A42D1">
              <w:rPr>
                <w:rFonts w:ascii="Times New Roman" w:eastAsia="Times New Roman" w:hAnsi="Times New Roman" w:cs="Times New Roman"/>
                <w:sz w:val="24"/>
                <w:szCs w:val="24"/>
                <w:lang w:val="bg-BG"/>
              </w:rPr>
              <w:t>;</w:t>
            </w:r>
            <w:r w:rsidR="00E80A2B" w:rsidRPr="007A42D1">
              <w:rPr>
                <w:rFonts w:ascii="Times New Roman" w:eastAsia="Times New Roman" w:hAnsi="Times New Roman" w:cs="Times New Roman"/>
                <w:sz w:val="24"/>
                <w:szCs w:val="24"/>
                <w:lang w:val="bg-BG"/>
              </w:rPr>
              <w:t xml:space="preserve"> </w:t>
            </w:r>
          </w:p>
          <w:p w:rsidR="00AD1DD4" w:rsidRPr="007A42D1" w:rsidRDefault="00DF504A" w:rsidP="007A42D1">
            <w:pPr>
              <w:pStyle w:val="ListParagraph"/>
              <w:numPr>
                <w:ilvl w:val="0"/>
                <w:numId w:val="15"/>
              </w:numPr>
              <w:spacing w:before="120" w:after="120" w:line="240" w:lineRule="auto"/>
              <w:ind w:left="1418" w:hanging="284"/>
              <w:rPr>
                <w:rFonts w:ascii="Times New Roman" w:eastAsia="Times New Roman" w:hAnsi="Times New Roman" w:cs="Times New Roman"/>
                <w:sz w:val="24"/>
                <w:szCs w:val="24"/>
                <w:lang w:val="bg-BG"/>
              </w:rPr>
            </w:pPr>
            <w:r w:rsidRPr="007A42D1">
              <w:rPr>
                <w:rFonts w:ascii="Times New Roman" w:eastAsia="Times New Roman" w:hAnsi="Times New Roman" w:cs="Times New Roman"/>
                <w:sz w:val="24"/>
                <w:szCs w:val="24"/>
                <w:lang w:val="bg-BG"/>
              </w:rPr>
              <w:t>защита</w:t>
            </w:r>
            <w:r w:rsidR="00E80A2B" w:rsidRPr="007A42D1">
              <w:rPr>
                <w:rFonts w:ascii="Times New Roman" w:eastAsia="Times New Roman" w:hAnsi="Times New Roman" w:cs="Times New Roman"/>
                <w:sz w:val="24"/>
                <w:szCs w:val="24"/>
                <w:lang w:val="bg-BG"/>
              </w:rPr>
              <w:t>та</w:t>
            </w:r>
            <w:r w:rsidRPr="007A42D1">
              <w:rPr>
                <w:rFonts w:ascii="Times New Roman" w:eastAsia="Times New Roman" w:hAnsi="Times New Roman" w:cs="Times New Roman"/>
                <w:sz w:val="24"/>
                <w:szCs w:val="24"/>
                <w:lang w:val="bg-BG"/>
              </w:rPr>
              <w:t xml:space="preserve"> на потребителите</w:t>
            </w:r>
            <w:r w:rsidR="00E80A2B" w:rsidRPr="007A42D1">
              <w:rPr>
                <w:rFonts w:ascii="Times New Roman" w:eastAsia="Times New Roman" w:hAnsi="Times New Roman" w:cs="Times New Roman"/>
                <w:sz w:val="24"/>
                <w:szCs w:val="24"/>
                <w:lang w:val="bg-BG"/>
              </w:rPr>
              <w:t xml:space="preserve"> на пакетни туристически услуги чрез осигуряване на достатъчни по размер и  подходящи по вид обезпечения по отношение на техните права. </w:t>
            </w:r>
            <w:r w:rsidRPr="007A42D1">
              <w:rPr>
                <w:rFonts w:ascii="Times New Roman" w:eastAsia="Times New Roman" w:hAnsi="Times New Roman" w:cs="Times New Roman"/>
                <w:sz w:val="24"/>
                <w:szCs w:val="24"/>
                <w:lang w:val="bg-BG"/>
              </w:rPr>
              <w:t>.</w:t>
            </w:r>
            <w:r w:rsidR="00AD1DD4" w:rsidRPr="007A42D1">
              <w:rPr>
                <w:rFonts w:ascii="Times New Roman" w:eastAsia="Times New Roman" w:hAnsi="Times New Roman" w:cs="Times New Roman"/>
                <w:sz w:val="24"/>
                <w:szCs w:val="24"/>
                <w:lang w:val="bg-BG"/>
              </w:rPr>
              <w:t>…………………………………………………………………..……………………… ………………………………………………………………………………………….</w:t>
            </w:r>
          </w:p>
          <w:p w:rsidR="00AD1DD4" w:rsidRDefault="00AD1DD4" w:rsidP="00AD1DD4">
            <w:pPr>
              <w:spacing w:after="120" w:line="240" w:lineRule="auto"/>
              <w:jc w:val="center"/>
              <w:rPr>
                <w:rFonts w:ascii="Times New Roman" w:eastAsia="Times New Roman" w:hAnsi="Times New Roman" w:cs="Times New Roman"/>
                <w:i/>
                <w:sz w:val="16"/>
                <w:szCs w:val="16"/>
                <w:lang w:val="bg-BG"/>
              </w:rPr>
            </w:pP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Pr>
                <w:rFonts w:ascii="Times New Roman" w:eastAsia="Times New Roman" w:hAnsi="Times New Roman" w:cs="Times New Roman"/>
                <w:i/>
                <w:sz w:val="16"/>
                <w:szCs w:val="16"/>
                <w:lang w:val="bg-BG"/>
              </w:rPr>
              <w:t xml:space="preserve"> за решаване на всеки проблем.</w:t>
            </w:r>
          </w:p>
          <w:p w:rsidR="00AD1DD4" w:rsidRPr="00076E63" w:rsidRDefault="00AD1DD4" w:rsidP="00AD1DD4">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Pr>
                <w:rFonts w:ascii="Times New Roman" w:eastAsia="Times New Roman" w:hAnsi="Times New Roman" w:cs="Times New Roman"/>
                <w:i/>
                <w:sz w:val="16"/>
                <w:szCs w:val="16"/>
                <w:lang w:val="bg-BG"/>
              </w:rPr>
              <w:t>.</w:t>
            </w:r>
          </w:p>
        </w:tc>
      </w:tr>
      <w:tr w:rsidR="00AD1DD4" w:rsidRPr="003C124D" w:rsidTr="00C93DF1">
        <w:tc>
          <w:tcPr>
            <w:tcW w:w="10266" w:type="dxa"/>
            <w:gridSpan w:val="3"/>
          </w:tcPr>
          <w:p w:rsidR="00AD1DD4" w:rsidRPr="00076E63" w:rsidRDefault="00AD1DD4" w:rsidP="00AD1DD4">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AD1DD4" w:rsidRPr="00076E63" w:rsidRDefault="00AD1DD4" w:rsidP="00AD1DD4">
            <w:pPr>
              <w:spacing w:before="120" w:after="12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lang w:val="en-GB"/>
              </w:rPr>
              <w:object w:dxaOrig="225" w:dyaOrig="225">
                <v:shape id="_x0000_i1099" type="#_x0000_t75" style="width:108pt;height:18pt" o:ole="">
                  <v:imagedata r:id="rId18" o:title=""/>
                </v:shape>
                <w:control r:id="rId19" w:name="OptionButton16" w:shapeid="_x0000_i1099"/>
              </w:object>
            </w:r>
          </w:p>
          <w:p w:rsidR="00AD1DD4" w:rsidRPr="00076E63" w:rsidRDefault="00AD1DD4" w:rsidP="00AD1DD4">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101" type="#_x0000_t75" style="width:108pt;height:18pt" o:ole="">
                  <v:imagedata r:id="rId20" o:title=""/>
                </v:shape>
                <w:control r:id="rId21" w:name="OptionButton17" w:shapeid="_x0000_i1101"/>
              </w:object>
            </w:r>
          </w:p>
          <w:p w:rsidR="00AD1DD4"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Pr="00F04B4E">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Pr>
                <w:rFonts w:ascii="Times New Roman" w:eastAsia="Times New Roman" w:hAnsi="Times New Roman" w:cs="Times New Roman"/>
                <w:i/>
                <w:sz w:val="16"/>
                <w:szCs w:val="16"/>
                <w:lang w:val="bg-BG"/>
              </w:rPr>
              <w:t>.</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Pr>
                <w:rFonts w:ascii="Times New Roman" w:eastAsia="Times New Roman" w:hAnsi="Times New Roman" w:cs="Times New Roman"/>
                <w:i/>
                <w:sz w:val="16"/>
                <w:szCs w:val="16"/>
                <w:lang w:val="bg-BG"/>
              </w:rPr>
              <w:t xml:space="preserve"> или действие</w:t>
            </w:r>
            <w:r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rsidR="00AD1DD4" w:rsidRPr="00076E63" w:rsidRDefault="00AD1DD4" w:rsidP="00AD1DD4">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AD1DD4" w:rsidRPr="003C124D" w:rsidTr="00C93DF1">
        <w:tc>
          <w:tcPr>
            <w:tcW w:w="10266" w:type="dxa"/>
            <w:gridSpan w:val="3"/>
          </w:tcPr>
          <w:p w:rsidR="00AD1DD4" w:rsidRPr="00076E63" w:rsidRDefault="00AD1DD4" w:rsidP="00AD1DD4">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rsidR="00AD1DD4" w:rsidRPr="00076E63" w:rsidRDefault="00AD1DD4" w:rsidP="00AD1DD4">
            <w:pPr>
              <w:spacing w:before="120" w:after="120" w:line="240" w:lineRule="auto"/>
              <w:jc w:val="both"/>
              <w:rPr>
                <w:rFonts w:ascii="Times New Roman" w:eastAsia="Times New Roman" w:hAnsi="Times New Roman" w:cs="Times New Roman"/>
                <w:i/>
                <w:sz w:val="24"/>
                <w:szCs w:val="24"/>
                <w:lang w:val="en-GB"/>
              </w:rPr>
            </w:pPr>
            <w:r w:rsidRPr="00076E63">
              <w:rPr>
                <w:rFonts w:ascii="Times New Roman" w:eastAsia="Times New Roman" w:hAnsi="Times New Roman" w:cs="Times New Roman"/>
                <w:i/>
                <w:sz w:val="24"/>
                <w:szCs w:val="24"/>
                <w:lang w:val="en-GB"/>
              </w:rPr>
              <w:object w:dxaOrig="225" w:dyaOrig="225">
                <v:shape id="_x0000_i1102" type="#_x0000_t75" style="width:108pt;height:18pt" o:ole="">
                  <v:imagedata r:id="rId18" o:title=""/>
                </v:shape>
                <w:control r:id="rId22" w:name="OptionButton18" w:shapeid="_x0000_i1102"/>
              </w:object>
            </w:r>
          </w:p>
          <w:p w:rsidR="00AD1DD4" w:rsidRPr="00076E63" w:rsidRDefault="00AD1DD4" w:rsidP="00AD1DD4">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103" type="#_x0000_t75" style="width:108pt;height:18pt" o:ole="">
                  <v:imagedata r:id="rId20" o:title=""/>
                </v:shape>
                <w:control r:id="rId23" w:name="OptionButton19" w:shapeid="_x0000_i1103"/>
              </w:object>
            </w:r>
          </w:p>
          <w:p w:rsidR="00AD1DD4" w:rsidRPr="00076E63" w:rsidRDefault="00AD1DD4" w:rsidP="00AD1DD4">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AD1DD4" w:rsidRPr="003C124D" w:rsidTr="00C93DF1">
        <w:tc>
          <w:tcPr>
            <w:tcW w:w="10266" w:type="dxa"/>
            <w:gridSpan w:val="3"/>
          </w:tcPr>
          <w:p w:rsidR="00AD1DD4" w:rsidRPr="00076E63" w:rsidRDefault="00AD1DD4" w:rsidP="00AD1DD4">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6.4. По какъв начин </w:t>
            </w:r>
            <w:r>
              <w:rPr>
                <w:rFonts w:ascii="Times New Roman" w:eastAsia="Times New Roman" w:hAnsi="Times New Roman" w:cs="Times New Roman"/>
                <w:b/>
                <w:sz w:val="24"/>
                <w:szCs w:val="24"/>
                <w:lang w:val="bg-BG"/>
              </w:rPr>
              <w:t xml:space="preserve">препоръчителният </w:t>
            </w:r>
            <w:r w:rsidRPr="00076E63">
              <w:rPr>
                <w:rFonts w:ascii="Times New Roman" w:eastAsia="Times New Roman" w:hAnsi="Times New Roman" w:cs="Times New Roman"/>
                <w:b/>
                <w:sz w:val="24"/>
                <w:szCs w:val="24"/>
                <w:lang w:val="bg-BG"/>
              </w:rPr>
              <w:t>вариант въздейства върху микро</w:t>
            </w:r>
            <w:r>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малките и средните предприятия (МСП)</w:t>
            </w:r>
            <w:r w:rsidRPr="00076E63">
              <w:rPr>
                <w:rFonts w:ascii="Times New Roman" w:eastAsia="Times New Roman" w:hAnsi="Times New Roman" w:cs="Times New Roman"/>
                <w:sz w:val="20"/>
                <w:szCs w:val="20"/>
                <w:lang w:val="bg-BG" w:eastAsia="bg-BG"/>
              </w:rPr>
              <w:t xml:space="preserve"> </w:t>
            </w:r>
            <w:r w:rsidRPr="00076E63">
              <w:rPr>
                <w:rFonts w:ascii="Times New Roman" w:eastAsia="Times New Roman" w:hAnsi="Times New Roman" w:cs="Times New Roman"/>
                <w:b/>
                <w:sz w:val="24"/>
                <w:szCs w:val="24"/>
                <w:lang w:val="bg-BG"/>
              </w:rPr>
              <w:t>(включително по отделните проблеми)?</w:t>
            </w:r>
          </w:p>
          <w:p w:rsidR="00AD1DD4" w:rsidRPr="00076E63" w:rsidRDefault="00AD1DD4" w:rsidP="00AD1DD4">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v:shape id="_x0000_i1077" type="#_x0000_t75" style="width:259.5pt;height:18pt" o:ole="">
                  <v:imagedata r:id="rId24" o:title=""/>
                </v:shape>
                <w:control r:id="rId25" w:name="OptionButton6" w:shapeid="_x0000_i1077"/>
              </w:object>
            </w:r>
          </w:p>
          <w:p w:rsidR="00AD1DD4" w:rsidRPr="00076E63" w:rsidRDefault="00AD1DD4" w:rsidP="00AD1DD4">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v:shape id="_x0000_i1079" type="#_x0000_t75" style="width:161.25pt;height:18pt" o:ole="">
                  <v:imagedata r:id="rId26" o:title=""/>
                </v:shape>
                <w:control r:id="rId27" w:name="OptionButton7" w:shapeid="_x0000_i1079"/>
              </w:object>
            </w:r>
          </w:p>
          <w:p w:rsidR="00AD1DD4" w:rsidRPr="00076E63" w:rsidRDefault="00AD1DD4" w:rsidP="00AD1DD4">
            <w:pPr>
              <w:spacing w:before="120" w:after="120" w:line="240" w:lineRule="auto"/>
              <w:rPr>
                <w:rFonts w:ascii="Calibri" w:eastAsia="MS Mincho" w:hAnsi="Calibri" w:cs="MS Mincho"/>
                <w:sz w:val="24"/>
                <w:szCs w:val="24"/>
                <w:lang w:val="bg-BG"/>
              </w:rPr>
            </w:pPr>
          </w:p>
          <w:p w:rsidR="00AD1DD4" w:rsidRPr="00076E63" w:rsidRDefault="00AD1DD4" w:rsidP="00AD1DD4">
            <w:pPr>
              <w:spacing w:after="12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Pr>
                <w:rFonts w:ascii="Times New Roman" w:eastAsia="Times New Roman" w:hAnsi="Times New Roman" w:cs="Times New Roman"/>
                <w:i/>
                <w:sz w:val="16"/>
                <w:szCs w:val="16"/>
                <w:lang w:val="bg-BG"/>
              </w:rPr>
              <w:t>препоръчителния вариант.</w:t>
            </w:r>
          </w:p>
        </w:tc>
      </w:tr>
      <w:tr w:rsidR="00AD1DD4" w:rsidRPr="003C124D" w:rsidTr="00C93DF1">
        <w:tc>
          <w:tcPr>
            <w:tcW w:w="10266" w:type="dxa"/>
            <w:gridSpan w:val="3"/>
          </w:tcPr>
          <w:p w:rsidR="00AD1DD4" w:rsidRPr="00076E63" w:rsidRDefault="00AD1DD4" w:rsidP="00AD1DD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rsidR="00AD1DD4" w:rsidRPr="00076E63" w:rsidRDefault="00AD1DD4" w:rsidP="00AD1DD4">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w:t>
            </w:r>
          </w:p>
          <w:p w:rsidR="00AD1DD4" w:rsidRPr="00076E63" w:rsidRDefault="00AD1DD4" w:rsidP="00AD1DD4">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AD1DD4" w:rsidRPr="003C124D" w:rsidTr="00C93DF1">
        <w:tc>
          <w:tcPr>
            <w:tcW w:w="10266" w:type="dxa"/>
            <w:gridSpan w:val="3"/>
          </w:tcPr>
          <w:p w:rsidR="00AD1DD4" w:rsidRPr="00076E63" w:rsidRDefault="00AD1DD4" w:rsidP="00AD1DD4">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7. Консултации:</w:t>
            </w:r>
          </w:p>
          <w:p w:rsidR="00AD1DD4" w:rsidRPr="00076E63" w:rsidRDefault="00AD1DD4" w:rsidP="00AD1DD4">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v:shape id="_x0000_i1105" type="#_x0000_t75" style="width:498.75pt;height:18pt" o:ole="">
                  <v:imagedata r:id="rId28" o:title=""/>
                </v:shape>
                <w:control r:id="rId29" w:name="OptionButton13" w:shapeid="_x0000_i1105"/>
              </w:object>
            </w:r>
          </w:p>
          <w:p w:rsidR="00AD1DD4" w:rsidRPr="0074796C" w:rsidRDefault="0074796C" w:rsidP="00AD1DD4">
            <w:pPr>
              <w:spacing w:after="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Проведени са консултации с всички сдружения на туроператорите и туристическите агенти, вписани в Националния туристически регистър</w:t>
            </w:r>
            <w:bookmarkStart w:id="0" w:name="_GoBack"/>
            <w:bookmarkEnd w:id="0"/>
          </w:p>
          <w:p w:rsidR="00AD1DD4" w:rsidRDefault="00AD1DD4" w:rsidP="00AD1DD4">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p>
          <w:p w:rsidR="00AD1DD4" w:rsidRPr="00076E63" w:rsidRDefault="00AD1DD4" w:rsidP="00AD1DD4">
            <w:pPr>
              <w:spacing w:before="120" w:after="12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24"/>
                <w:szCs w:val="24"/>
                <w:lang w:val="en-GB"/>
              </w:rPr>
              <w:object w:dxaOrig="225" w:dyaOrig="225">
                <v:shape id="_x0000_i1104" type="#_x0000_t75" style="width:502.5pt;height:18pt" o:ole="">
                  <v:imagedata r:id="rId30" o:title=""/>
                </v:shape>
                <w:control r:id="rId31" w:name="OptionButton15" w:shapeid="_x0000_i1104"/>
              </w:object>
            </w:r>
          </w:p>
          <w:p w:rsidR="00AD1DD4" w:rsidRPr="00076E63" w:rsidRDefault="00AD1DD4" w:rsidP="00AD1DD4">
            <w:pPr>
              <w:spacing w:after="0" w:line="240" w:lineRule="auto"/>
              <w:rPr>
                <w:rFonts w:ascii="Times New Roman" w:eastAsia="Times New Roman" w:hAnsi="Times New Roman" w:cs="Times New Roman"/>
                <w:sz w:val="24"/>
                <w:szCs w:val="24"/>
                <w:lang w:val="bg-BG"/>
              </w:rPr>
            </w:pPr>
          </w:p>
          <w:p w:rsidR="00AD1DD4" w:rsidRPr="00076E63" w:rsidRDefault="00AD1DD4" w:rsidP="00AD1DD4">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rsidR="00AD1DD4" w:rsidRPr="00076E63" w:rsidRDefault="00AD1DD4" w:rsidP="00AD1DD4">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rsidR="00AD1DD4" w:rsidRPr="00076E63" w:rsidRDefault="00AD1DD4" w:rsidP="00AD1DD4">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rsidR="00AD1DD4" w:rsidRPr="00076E63" w:rsidRDefault="00AD1DD4" w:rsidP="00AD1DD4">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AD1DD4" w:rsidRPr="003C124D" w:rsidTr="00C93DF1">
        <w:tc>
          <w:tcPr>
            <w:tcW w:w="10266" w:type="dxa"/>
            <w:gridSpan w:val="3"/>
          </w:tcPr>
          <w:p w:rsidR="00AD1DD4" w:rsidRPr="00076E63" w:rsidRDefault="00AD1DD4" w:rsidP="00AD1DD4">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rsidR="00AD1DD4" w:rsidRPr="00076E63" w:rsidRDefault="00AD1DD4" w:rsidP="00AD1DD4">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v:shape id="_x0000_i1085" type="#_x0000_t75" style="width:108pt;height:18pt" o:ole="">
                  <v:imagedata r:id="rId32" o:title=""/>
                </v:shape>
                <w:control r:id="rId33" w:name="OptionButton9" w:shapeid="_x0000_i1085"/>
              </w:object>
            </w:r>
          </w:p>
          <w:p w:rsidR="00AD1DD4" w:rsidRPr="00076E63" w:rsidRDefault="00AD1DD4" w:rsidP="00AD1DD4">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v:shape id="_x0000_i1087" type="#_x0000_t75" style="width:108pt;height:18pt" o:ole="">
                  <v:imagedata r:id="rId34" o:title=""/>
                </v:shape>
                <w:control r:id="rId35" w:name="OptionButton10" w:shapeid="_x0000_i1087"/>
              </w:object>
            </w:r>
          </w:p>
          <w:p w:rsidR="00AD1DD4" w:rsidRPr="00076E63" w:rsidRDefault="00AD1DD4" w:rsidP="00AD1DD4">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rsidR="00AD1DD4" w:rsidRPr="00076E63" w:rsidRDefault="00AD1DD4" w:rsidP="00AD1DD4">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AD1DD4" w:rsidRPr="00076E63" w:rsidRDefault="00AD1DD4" w:rsidP="00AD1DD4">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AD1DD4" w:rsidRPr="003C124D" w:rsidTr="00C93DF1">
        <w:tc>
          <w:tcPr>
            <w:tcW w:w="10266" w:type="dxa"/>
            <w:gridSpan w:val="3"/>
          </w:tcPr>
          <w:p w:rsidR="00AD1DD4" w:rsidRPr="00076E63" w:rsidRDefault="00AD1DD4" w:rsidP="00AD1DD4">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rsidR="00AD1DD4" w:rsidRPr="00076E63" w:rsidRDefault="00AD1DD4" w:rsidP="00AD1DD4">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v:shape id="_x0000_i1089" type="#_x0000_t75" style="width:108pt;height:18pt" o:ole="">
                  <v:imagedata r:id="rId32" o:title=""/>
                </v:shape>
                <w:control r:id="rId36" w:name="OptionButton20" w:shapeid="_x0000_i1089"/>
              </w:object>
            </w:r>
          </w:p>
          <w:p w:rsidR="00AD1DD4" w:rsidRPr="00076E63" w:rsidRDefault="00AD1DD4" w:rsidP="00AD1DD4">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v:shape id="_x0000_i1091" type="#_x0000_t75" style="width:108pt;height:18pt" o:ole="">
                  <v:imagedata r:id="rId34" o:title=""/>
                </v:shape>
                <w:control r:id="rId37" w:name="OptionButton21" w:shapeid="_x0000_i1091"/>
              </w:object>
            </w:r>
          </w:p>
          <w:p w:rsidR="00AD1DD4" w:rsidRPr="00076E63" w:rsidRDefault="00AD1DD4" w:rsidP="00AD1DD4">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AD1DD4" w:rsidRPr="003C124D" w:rsidTr="00C93DF1">
        <w:tc>
          <w:tcPr>
            <w:tcW w:w="10266" w:type="dxa"/>
            <w:gridSpan w:val="3"/>
          </w:tcPr>
          <w:p w:rsidR="00AD1DD4" w:rsidRPr="00076E63" w:rsidRDefault="00AD1DD4" w:rsidP="00AD1DD4">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10. Приложения:</w:t>
            </w:r>
          </w:p>
          <w:p w:rsidR="00AD1DD4" w:rsidRPr="00076E63" w:rsidRDefault="00AD1DD4" w:rsidP="00AD1DD4">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rsidR="00AD1DD4" w:rsidRPr="00076E63" w:rsidRDefault="00AD1DD4" w:rsidP="00AD1DD4">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риложете необходимата допъ</w:t>
            </w:r>
            <w:r>
              <w:rPr>
                <w:rFonts w:ascii="Times New Roman" w:eastAsia="Times New Roman" w:hAnsi="Times New Roman" w:cs="Times New Roman"/>
                <w:i/>
                <w:sz w:val="16"/>
                <w:szCs w:val="16"/>
                <w:lang w:val="bg-BG"/>
              </w:rPr>
              <w:t>лнителна информация и документи.</w:t>
            </w:r>
          </w:p>
        </w:tc>
      </w:tr>
      <w:tr w:rsidR="00AD1DD4" w:rsidRPr="003C124D" w:rsidTr="00C93DF1">
        <w:tc>
          <w:tcPr>
            <w:tcW w:w="10266" w:type="dxa"/>
            <w:gridSpan w:val="3"/>
          </w:tcPr>
          <w:p w:rsidR="00AD1DD4" w:rsidRPr="00076E63" w:rsidRDefault="00AD1DD4" w:rsidP="00AD1DD4">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rsidR="00AD1DD4" w:rsidRPr="00076E63" w:rsidRDefault="00AD1DD4" w:rsidP="00AD1DD4">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rsidR="00AD1DD4" w:rsidRPr="00076E63" w:rsidRDefault="00AD1DD4" w:rsidP="00AD1DD4">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Pr>
                <w:rFonts w:ascii="Times New Roman" w:eastAsia="Times New Roman" w:hAnsi="Times New Roman" w:cs="Times New Roman"/>
                <w:i/>
                <w:sz w:val="16"/>
                <w:szCs w:val="16"/>
                <w:lang w:val="bg-BG"/>
              </w:rPr>
              <w:t xml:space="preserve">които са </w:t>
            </w:r>
            <w:r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на вариант за действие: регистри, бази да</w:t>
            </w:r>
            <w:r>
              <w:rPr>
                <w:rFonts w:ascii="Times New Roman" w:eastAsia="Times New Roman" w:hAnsi="Times New Roman" w:cs="Times New Roman"/>
                <w:i/>
                <w:sz w:val="16"/>
                <w:szCs w:val="16"/>
                <w:lang w:val="bg-BG"/>
              </w:rPr>
              <w:t>нни, аналитични материали и др.</w:t>
            </w:r>
          </w:p>
        </w:tc>
      </w:tr>
      <w:tr w:rsidR="00AD1DD4" w:rsidRPr="003C124D" w:rsidTr="00C93DF1">
        <w:tc>
          <w:tcPr>
            <w:tcW w:w="10266" w:type="dxa"/>
            <w:gridSpan w:val="3"/>
          </w:tcPr>
          <w:p w:rsidR="00AD1DD4" w:rsidRPr="00076E63" w:rsidRDefault="00AD1DD4" w:rsidP="00AD1DD4">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rsidR="00AD1DD4" w:rsidRPr="00076E63" w:rsidRDefault="00AD1DD4" w:rsidP="00AD1DD4">
            <w:pPr>
              <w:spacing w:after="0" w:line="240" w:lineRule="auto"/>
              <w:rPr>
                <w:rFonts w:ascii="Times New Roman" w:eastAsia="Times New Roman" w:hAnsi="Times New Roman" w:cs="Times New Roman"/>
                <w:b/>
                <w:sz w:val="24"/>
                <w:szCs w:val="24"/>
                <w:lang w:val="bg-BG"/>
              </w:rPr>
            </w:pPr>
          </w:p>
          <w:p w:rsidR="00AD1DD4" w:rsidRPr="00076E63" w:rsidRDefault="00AD1DD4" w:rsidP="00AD1DD4">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Име и длъжност:   </w:t>
            </w:r>
            <w:r w:rsidRPr="00076E63">
              <w:rPr>
                <w:rFonts w:ascii="Times New Roman" w:eastAsia="Times New Roman" w:hAnsi="Times New Roman" w:cs="Times New Roman"/>
                <w:sz w:val="24"/>
                <w:szCs w:val="24"/>
                <w:lang w:val="bg-BG"/>
              </w:rPr>
              <w:t>…</w:t>
            </w:r>
          </w:p>
          <w:p w:rsidR="00AD1DD4" w:rsidRPr="00076E63" w:rsidRDefault="00AD1DD4" w:rsidP="00AD1DD4">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Дата:   </w:t>
            </w:r>
            <w:r w:rsidRPr="00076E63">
              <w:rPr>
                <w:rFonts w:ascii="Times New Roman" w:eastAsia="Times New Roman" w:hAnsi="Times New Roman" w:cs="Times New Roman"/>
                <w:sz w:val="24"/>
                <w:szCs w:val="24"/>
                <w:lang w:val="bg-BG"/>
              </w:rPr>
              <w:t>…</w:t>
            </w:r>
          </w:p>
          <w:p w:rsidR="00AD1DD4" w:rsidRPr="00076E63" w:rsidRDefault="00AD1DD4" w:rsidP="00AD1DD4">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Подпис:</w:t>
            </w:r>
            <w:r w:rsidRPr="00076E63">
              <w:rPr>
                <w:rFonts w:ascii="Times New Roman" w:eastAsia="Times New Roman" w:hAnsi="Times New Roman" w:cs="Times New Roman"/>
                <w:sz w:val="24"/>
                <w:szCs w:val="24"/>
                <w:lang w:val="bg-BG"/>
              </w:rPr>
              <w:t xml:space="preserve">   …</w:t>
            </w:r>
          </w:p>
          <w:p w:rsidR="00AD1DD4" w:rsidRPr="00076E63" w:rsidRDefault="00AD1DD4" w:rsidP="00AD1DD4">
            <w:pPr>
              <w:spacing w:before="120" w:after="120" w:line="240" w:lineRule="auto"/>
              <w:rPr>
                <w:rFonts w:ascii="Times New Roman" w:eastAsia="Times New Roman" w:hAnsi="Times New Roman" w:cs="Times New Roman"/>
                <w:b/>
                <w:sz w:val="24"/>
                <w:szCs w:val="24"/>
                <w:lang w:val="bg-BG"/>
              </w:rPr>
            </w:pPr>
          </w:p>
        </w:tc>
      </w:tr>
    </w:tbl>
    <w:p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076E63">
      <w:headerReference w:type="even" r:id="rId38"/>
      <w:footerReference w:type="default" r:id="rId39"/>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4C1" w:rsidRDefault="003A44C1">
      <w:pPr>
        <w:spacing w:after="0" w:line="240" w:lineRule="auto"/>
      </w:pPr>
      <w:r>
        <w:separator/>
      </w:r>
    </w:p>
  </w:endnote>
  <w:endnote w:type="continuationSeparator" w:id="0">
    <w:p w:rsidR="003A44C1" w:rsidRDefault="003A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Hebar">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C1" w:rsidRPr="003E3642" w:rsidRDefault="003A44C1">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74796C">
      <w:rPr>
        <w:rFonts w:ascii="Times New Roman" w:hAnsi="Times New Roman"/>
        <w:noProof/>
      </w:rPr>
      <w:t>11</w:t>
    </w:r>
    <w:r w:rsidRPr="003E3642">
      <w:rPr>
        <w:rFonts w:ascii="Times New Roman" w:hAnsi="Times New Roman"/>
        <w:noProof/>
      </w:rPr>
      <w:fldChar w:fldCharType="end"/>
    </w:r>
  </w:p>
  <w:p w:rsidR="003A44C1" w:rsidRDefault="003A4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4C1" w:rsidRDefault="003A44C1">
      <w:pPr>
        <w:spacing w:after="0" w:line="240" w:lineRule="auto"/>
      </w:pPr>
      <w:r>
        <w:separator/>
      </w:r>
    </w:p>
  </w:footnote>
  <w:footnote w:type="continuationSeparator" w:id="0">
    <w:p w:rsidR="003A44C1" w:rsidRDefault="003A4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C1" w:rsidRDefault="003A44C1"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A44C1" w:rsidRDefault="003A4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2139"/>
    <w:multiLevelType w:val="hybridMultilevel"/>
    <w:tmpl w:val="75EAFF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D7252B7"/>
    <w:multiLevelType w:val="hybridMultilevel"/>
    <w:tmpl w:val="DEA851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4" w15:restartNumberingAfterBreak="0">
    <w:nsid w:val="2821353C"/>
    <w:multiLevelType w:val="multilevel"/>
    <w:tmpl w:val="DD3E3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7"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4394385A"/>
    <w:multiLevelType w:val="multilevel"/>
    <w:tmpl w:val="39CEE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92E2B"/>
    <w:multiLevelType w:val="hybridMultilevel"/>
    <w:tmpl w:val="8920FB8C"/>
    <w:lvl w:ilvl="0" w:tplc="44222A28">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6A7D0633"/>
    <w:multiLevelType w:val="hybridMultilevel"/>
    <w:tmpl w:val="13807E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4"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3"/>
  </w:num>
  <w:num w:numId="2">
    <w:abstractNumId w:val="14"/>
  </w:num>
  <w:num w:numId="3">
    <w:abstractNumId w:val="6"/>
  </w:num>
  <w:num w:numId="4">
    <w:abstractNumId w:val="9"/>
  </w:num>
  <w:num w:numId="5">
    <w:abstractNumId w:val="7"/>
  </w:num>
  <w:num w:numId="6">
    <w:abstractNumId w:val="2"/>
  </w:num>
  <w:num w:numId="7">
    <w:abstractNumId w:val="3"/>
  </w:num>
  <w:num w:numId="8">
    <w:abstractNumId w:val="10"/>
  </w:num>
  <w:num w:numId="9">
    <w:abstractNumId w:val="5"/>
  </w:num>
  <w:num w:numId="10">
    <w:abstractNumId w:val="11"/>
  </w:num>
  <w:num w:numId="11">
    <w:abstractNumId w:val="4"/>
  </w:num>
  <w:num w:numId="12">
    <w:abstractNumId w:val="8"/>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84"/>
    <w:rsid w:val="00002C2B"/>
    <w:rsid w:val="00003D40"/>
    <w:rsid w:val="00004B97"/>
    <w:rsid w:val="00015CD1"/>
    <w:rsid w:val="00026FDE"/>
    <w:rsid w:val="00042D08"/>
    <w:rsid w:val="00064387"/>
    <w:rsid w:val="00064CC7"/>
    <w:rsid w:val="00076E63"/>
    <w:rsid w:val="000A1BC7"/>
    <w:rsid w:val="000A2E06"/>
    <w:rsid w:val="000F5DB5"/>
    <w:rsid w:val="001138D1"/>
    <w:rsid w:val="00153946"/>
    <w:rsid w:val="001E44FB"/>
    <w:rsid w:val="001F756C"/>
    <w:rsid w:val="00225917"/>
    <w:rsid w:val="0024109E"/>
    <w:rsid w:val="00272DD5"/>
    <w:rsid w:val="00291E82"/>
    <w:rsid w:val="00345091"/>
    <w:rsid w:val="0034619C"/>
    <w:rsid w:val="00347FA3"/>
    <w:rsid w:val="003669F8"/>
    <w:rsid w:val="003A44C1"/>
    <w:rsid w:val="003C0DD3"/>
    <w:rsid w:val="003C124D"/>
    <w:rsid w:val="003C5FAD"/>
    <w:rsid w:val="00443F54"/>
    <w:rsid w:val="00486182"/>
    <w:rsid w:val="004A5578"/>
    <w:rsid w:val="004D35FB"/>
    <w:rsid w:val="004D53B5"/>
    <w:rsid w:val="004E4FD6"/>
    <w:rsid w:val="004E7443"/>
    <w:rsid w:val="004F1C8E"/>
    <w:rsid w:val="00503482"/>
    <w:rsid w:val="00512211"/>
    <w:rsid w:val="005305F7"/>
    <w:rsid w:val="00546F84"/>
    <w:rsid w:val="005C68B4"/>
    <w:rsid w:val="005D70D2"/>
    <w:rsid w:val="0060089B"/>
    <w:rsid w:val="006A5E20"/>
    <w:rsid w:val="006B4F48"/>
    <w:rsid w:val="006C5776"/>
    <w:rsid w:val="006D7984"/>
    <w:rsid w:val="007108A0"/>
    <w:rsid w:val="00736A82"/>
    <w:rsid w:val="0074796C"/>
    <w:rsid w:val="00752399"/>
    <w:rsid w:val="0078311F"/>
    <w:rsid w:val="0079474E"/>
    <w:rsid w:val="007A42D1"/>
    <w:rsid w:val="007D7FF7"/>
    <w:rsid w:val="00813D74"/>
    <w:rsid w:val="0083216F"/>
    <w:rsid w:val="009546F1"/>
    <w:rsid w:val="009830BD"/>
    <w:rsid w:val="009B13A5"/>
    <w:rsid w:val="009D4DA5"/>
    <w:rsid w:val="00A0603C"/>
    <w:rsid w:val="00A23AC5"/>
    <w:rsid w:val="00AA0130"/>
    <w:rsid w:val="00AD1DD4"/>
    <w:rsid w:val="00AD3C41"/>
    <w:rsid w:val="00B132C1"/>
    <w:rsid w:val="00B210E6"/>
    <w:rsid w:val="00B27B14"/>
    <w:rsid w:val="00B722F7"/>
    <w:rsid w:val="00C02F30"/>
    <w:rsid w:val="00C3182A"/>
    <w:rsid w:val="00C40BCF"/>
    <w:rsid w:val="00C41068"/>
    <w:rsid w:val="00C64BB6"/>
    <w:rsid w:val="00C93DF1"/>
    <w:rsid w:val="00CB1671"/>
    <w:rsid w:val="00D042B1"/>
    <w:rsid w:val="00D52B91"/>
    <w:rsid w:val="00D607FE"/>
    <w:rsid w:val="00D801C1"/>
    <w:rsid w:val="00D82CFD"/>
    <w:rsid w:val="00DB5149"/>
    <w:rsid w:val="00DC0B64"/>
    <w:rsid w:val="00DC125D"/>
    <w:rsid w:val="00DE5BB3"/>
    <w:rsid w:val="00DF16C5"/>
    <w:rsid w:val="00DF504A"/>
    <w:rsid w:val="00E16D01"/>
    <w:rsid w:val="00E44DE0"/>
    <w:rsid w:val="00E653D3"/>
    <w:rsid w:val="00E65509"/>
    <w:rsid w:val="00E80A2B"/>
    <w:rsid w:val="00E80C1A"/>
    <w:rsid w:val="00EB5464"/>
    <w:rsid w:val="00EB7DBD"/>
    <w:rsid w:val="00ED679D"/>
    <w:rsid w:val="00ED790A"/>
    <w:rsid w:val="00F04B4E"/>
    <w:rsid w:val="00F16E3F"/>
    <w:rsid w:val="00F51681"/>
    <w:rsid w:val="00F8508C"/>
    <w:rsid w:val="00F87F7B"/>
    <w:rsid w:val="00F97AFA"/>
    <w:rsid w:val="00FC4097"/>
    <w:rsid w:val="00FD021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5806749"/>
  <w15:docId w15:val="{705CF141-5EDA-492D-A556-E6C842D5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control" Target="activeX/activeX7.xml"/><Relationship Id="rId34" Type="http://schemas.openxmlformats.org/officeDocument/2006/relationships/image" Target="media/image1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control" Target="activeX/activeX16.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control" Target="activeX/activeX15.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03C3-9EB5-4DB6-8086-1520FA39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IsIv</dc:creator>
  <cp:lastModifiedBy>Admin</cp:lastModifiedBy>
  <cp:revision>5</cp:revision>
  <dcterms:created xsi:type="dcterms:W3CDTF">2024-06-21T20:22:00Z</dcterms:created>
  <dcterms:modified xsi:type="dcterms:W3CDTF">2024-06-24T07:24:00Z</dcterms:modified>
</cp:coreProperties>
</file>