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C0" w:rsidRPr="00924659" w:rsidRDefault="003847C0" w:rsidP="003847C0">
      <w:pPr>
        <w:rPr>
          <w:b/>
          <w:u w:val="single"/>
        </w:rPr>
      </w:pPr>
      <w:r w:rsidRPr="00924659">
        <w:rPr>
          <w:b/>
        </w:rPr>
        <w:t xml:space="preserve">Пристигнали  туристи  в местата за настаняване  за настаняване през януари 2022 г.  – </w:t>
      </w:r>
      <w:r w:rsidR="00412907">
        <w:rPr>
          <w:b/>
        </w:rPr>
        <w:t xml:space="preserve">общо и </w:t>
      </w:r>
      <w:r w:rsidRPr="00924659">
        <w:rPr>
          <w:b/>
        </w:rPr>
        <w:t xml:space="preserve">водещи общини – </w:t>
      </w:r>
      <w:r w:rsidRPr="00924659">
        <w:rPr>
          <w:b/>
          <w:u w:val="single"/>
        </w:rPr>
        <w:t xml:space="preserve">текущи данни по ЕСТИ </w:t>
      </w:r>
    </w:p>
    <w:p w:rsidR="003847C0" w:rsidRDefault="003847C0" w:rsidP="003847C0">
      <w:r>
        <w:t xml:space="preserve">Уточнение -  В данните </w:t>
      </w:r>
      <w:r w:rsidRPr="000A62BB">
        <w:rPr>
          <w:b/>
          <w:u w:val="single"/>
        </w:rPr>
        <w:t>не се включват</w:t>
      </w:r>
      <w:r>
        <w:t xml:space="preserve">  туристи пристигнали през декември, но с престои включващ и  част от януари. Поради тази причина </w:t>
      </w:r>
      <w:r w:rsidRPr="000A62BB">
        <w:rPr>
          <w:b/>
          <w:u w:val="single"/>
        </w:rPr>
        <w:t>не са включени</w:t>
      </w:r>
      <w:r>
        <w:t xml:space="preserve"> над 3 хил. туриста в Столична община, над 9 хил. туриста в община Банско, над 4 хил. туриста в община Самоков, над 3 </w:t>
      </w:r>
      <w:proofErr w:type="spellStart"/>
      <w:r>
        <w:t>хил.в</w:t>
      </w:r>
      <w:proofErr w:type="spellEnd"/>
      <w:r>
        <w:t xml:space="preserve"> община Велинград, </w:t>
      </w:r>
      <w:r w:rsidR="006234F6">
        <w:t>*</w:t>
      </w:r>
      <w:bookmarkStart w:id="0" w:name="_GoBack"/>
      <w:bookmarkEnd w:id="0"/>
      <w:r>
        <w:t xml:space="preserve">близо 5 хил. туриста в общините Смолян и Чепеларе, над 2 хил. туриста в община Варна, над 2 хил. туриста в община Разлог, близо 1000 в </w:t>
      </w:r>
      <w:r>
        <w:rPr>
          <w:lang w:val="en-US"/>
        </w:rPr>
        <w:t xml:space="preserve"> </w:t>
      </w:r>
      <w:r>
        <w:t xml:space="preserve">туриста в община Пловдив, малко над 1000 туриста в община Хисаря и над 50 хил. туриста общо за страната. 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5914"/>
        <w:gridCol w:w="3650"/>
      </w:tblGrid>
      <w:tr w:rsidR="003847C0" w:rsidRPr="000A62BB" w:rsidTr="002F5B40">
        <w:trPr>
          <w:trHeight w:val="269"/>
        </w:trPr>
        <w:tc>
          <w:tcPr>
            <w:tcW w:w="5914" w:type="dxa"/>
            <w:shd w:val="clear" w:color="auto" w:fill="D9D9D9" w:themeFill="background1" w:themeFillShade="D9"/>
            <w:noWrap/>
          </w:tcPr>
          <w:p w:rsidR="003847C0" w:rsidRPr="000A62BB" w:rsidRDefault="003847C0" w:rsidP="002F5B40"/>
        </w:tc>
        <w:tc>
          <w:tcPr>
            <w:tcW w:w="3650" w:type="dxa"/>
            <w:shd w:val="clear" w:color="auto" w:fill="D9D9D9" w:themeFill="background1" w:themeFillShade="D9"/>
            <w:noWrap/>
          </w:tcPr>
          <w:p w:rsidR="003847C0" w:rsidRPr="000A62BB" w:rsidRDefault="003847C0" w:rsidP="002F5B40">
            <w:pPr>
              <w:jc w:val="right"/>
            </w:pPr>
            <w:r w:rsidRPr="00151D4C">
              <w:t>януари 2022 г</w:t>
            </w:r>
          </w:p>
        </w:tc>
      </w:tr>
      <w:tr w:rsidR="003847C0" w:rsidRPr="000A62BB" w:rsidTr="002F5B40">
        <w:trPr>
          <w:trHeight w:val="269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Общо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307</w:t>
            </w:r>
            <w:r>
              <w:t xml:space="preserve"> 725</w:t>
            </w:r>
          </w:p>
        </w:tc>
      </w:tr>
      <w:tr w:rsidR="003847C0" w:rsidRPr="000A62BB" w:rsidTr="002F5B40">
        <w:trPr>
          <w:trHeight w:val="269"/>
        </w:trPr>
        <w:tc>
          <w:tcPr>
            <w:tcW w:w="5914" w:type="dxa"/>
            <w:shd w:val="clear" w:color="auto" w:fill="BFBFBF" w:themeFill="background1" w:themeFillShade="BF"/>
            <w:noWrap/>
          </w:tcPr>
          <w:p w:rsidR="003847C0" w:rsidRPr="000A62BB" w:rsidRDefault="003847C0" w:rsidP="002F5B40">
            <w:r>
              <w:t xml:space="preserve">Водещи общини </w:t>
            </w:r>
          </w:p>
        </w:tc>
        <w:tc>
          <w:tcPr>
            <w:tcW w:w="3650" w:type="dxa"/>
            <w:shd w:val="clear" w:color="auto" w:fill="BFBFBF" w:themeFill="background1" w:themeFillShade="BF"/>
            <w:noWrap/>
          </w:tcPr>
          <w:p w:rsidR="003847C0" w:rsidRPr="000A62BB" w:rsidRDefault="003847C0" w:rsidP="002F5B40">
            <w:pPr>
              <w:jc w:val="right"/>
            </w:pP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Столична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42 633</w:t>
            </w: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Банско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36 522</w:t>
            </w:r>
          </w:p>
        </w:tc>
      </w:tr>
      <w:tr w:rsidR="003847C0" w:rsidRPr="000A62BB" w:rsidTr="002F5B40">
        <w:trPr>
          <w:trHeight w:val="269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Самоков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29 010</w:t>
            </w: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Велинград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25 271</w:t>
            </w: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Смолян</w:t>
            </w:r>
            <w:r>
              <w:t xml:space="preserve"> и  Чепеларе</w:t>
            </w:r>
            <w:r w:rsidR="00FB1797">
              <w:rPr>
                <w:lang w:val="en-US"/>
              </w:rPr>
              <w:t>*</w:t>
            </w:r>
            <w:r>
              <w:t xml:space="preserve"> 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22 393</w:t>
            </w:r>
          </w:p>
        </w:tc>
      </w:tr>
      <w:tr w:rsidR="003847C0" w:rsidRPr="000A62BB" w:rsidTr="002F5B40">
        <w:trPr>
          <w:trHeight w:val="269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Варна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11 657</w:t>
            </w: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Разлог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11 182</w:t>
            </w:r>
          </w:p>
        </w:tc>
      </w:tr>
      <w:tr w:rsidR="003847C0" w:rsidRPr="000A62BB" w:rsidTr="002F5B40">
        <w:trPr>
          <w:trHeight w:val="260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Пловдив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10 680</w:t>
            </w:r>
          </w:p>
        </w:tc>
      </w:tr>
      <w:tr w:rsidR="003847C0" w:rsidRPr="000A62BB" w:rsidTr="002F5B40">
        <w:trPr>
          <w:trHeight w:val="269"/>
        </w:trPr>
        <w:tc>
          <w:tcPr>
            <w:tcW w:w="5914" w:type="dxa"/>
            <w:noWrap/>
            <w:hideMark/>
          </w:tcPr>
          <w:p w:rsidR="003847C0" w:rsidRPr="000A62BB" w:rsidRDefault="003847C0" w:rsidP="002F5B40">
            <w:r w:rsidRPr="000A62BB">
              <w:t>Хисаря</w:t>
            </w:r>
          </w:p>
        </w:tc>
        <w:tc>
          <w:tcPr>
            <w:tcW w:w="3650" w:type="dxa"/>
            <w:noWrap/>
            <w:hideMark/>
          </w:tcPr>
          <w:p w:rsidR="003847C0" w:rsidRPr="000A62BB" w:rsidRDefault="003847C0" w:rsidP="002F5B40">
            <w:pPr>
              <w:jc w:val="right"/>
            </w:pPr>
            <w:r w:rsidRPr="000A62BB">
              <w:t>9 353</w:t>
            </w:r>
          </w:p>
        </w:tc>
      </w:tr>
    </w:tbl>
    <w:p w:rsidR="00A13F3F" w:rsidRDefault="00A13F3F"/>
    <w:sectPr w:rsidR="00A1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0"/>
    <w:rsid w:val="003847C0"/>
    <w:rsid w:val="00412907"/>
    <w:rsid w:val="006234F6"/>
    <w:rsid w:val="00A13F3F"/>
    <w:rsid w:val="00FB1797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7A72"/>
  <w15:chartTrackingRefBased/>
  <w15:docId w15:val="{351FF31A-4DDB-4DDA-B054-E184432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8</cp:revision>
  <dcterms:created xsi:type="dcterms:W3CDTF">2022-03-17T08:54:00Z</dcterms:created>
  <dcterms:modified xsi:type="dcterms:W3CDTF">2022-03-17T09:31:00Z</dcterms:modified>
</cp:coreProperties>
</file>