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80BAC" w14:textId="77777777" w:rsidR="00452ED0" w:rsidRDefault="00452ED0" w:rsidP="00994E3F">
      <w:pPr>
        <w:spacing w:before="120" w:after="120" w:line="0" w:lineRule="atLeast"/>
        <w:jc w:val="center"/>
        <w:rPr>
          <w:rFonts w:ascii="Times New Roman" w:eastAsia="Times New Roman" w:hAnsi="Times New Roman" w:cs="Times New Roman"/>
          <w:b/>
          <w:snapToGrid w:val="0"/>
          <w:sz w:val="24"/>
          <w:szCs w:val="24"/>
        </w:rPr>
      </w:pPr>
    </w:p>
    <w:p w14:paraId="6D0F64D8" w14:textId="77777777" w:rsidR="00452ED0" w:rsidRDefault="00452ED0" w:rsidP="00994E3F">
      <w:pPr>
        <w:spacing w:before="120" w:after="120" w:line="0" w:lineRule="atLeast"/>
        <w:jc w:val="center"/>
        <w:rPr>
          <w:rFonts w:ascii="Times New Roman" w:eastAsia="Times New Roman" w:hAnsi="Times New Roman" w:cs="Times New Roman"/>
          <w:b/>
          <w:snapToGrid w:val="0"/>
          <w:sz w:val="24"/>
          <w:szCs w:val="24"/>
        </w:rPr>
      </w:pPr>
    </w:p>
    <w:p w14:paraId="64B98464" w14:textId="77777777" w:rsidR="00452ED0" w:rsidRDefault="00452ED0" w:rsidP="00994E3F">
      <w:pPr>
        <w:spacing w:before="120" w:after="120" w:line="0" w:lineRule="atLeast"/>
        <w:jc w:val="center"/>
        <w:rPr>
          <w:rFonts w:ascii="Times New Roman" w:eastAsia="Times New Roman" w:hAnsi="Times New Roman" w:cs="Times New Roman"/>
          <w:b/>
          <w:snapToGrid w:val="0"/>
          <w:sz w:val="24"/>
          <w:szCs w:val="24"/>
        </w:rPr>
      </w:pPr>
    </w:p>
    <w:p w14:paraId="57BF40B4" w14:textId="5E0AF082" w:rsidR="0049597E" w:rsidRPr="00452ED0" w:rsidRDefault="0049597E" w:rsidP="00994E3F">
      <w:pPr>
        <w:spacing w:before="120" w:after="120" w:line="0" w:lineRule="atLeast"/>
        <w:jc w:val="center"/>
        <w:rPr>
          <w:rFonts w:ascii="Times New Roman" w:hAnsi="Times New Roman" w:cs="Times New Roman"/>
          <w:b/>
          <w:sz w:val="24"/>
          <w:szCs w:val="24"/>
        </w:rPr>
      </w:pPr>
      <w:r w:rsidRPr="00452ED0">
        <w:rPr>
          <w:rFonts w:ascii="Times New Roman" w:eastAsia="Times New Roman" w:hAnsi="Times New Roman" w:cs="Times New Roman"/>
          <w:b/>
          <w:snapToGrid w:val="0"/>
          <w:sz w:val="24"/>
          <w:szCs w:val="24"/>
        </w:rPr>
        <w:t xml:space="preserve">МИНИСТЕРСТВО НА </w:t>
      </w:r>
      <w:r w:rsidR="00FE2F58" w:rsidRPr="00452ED0">
        <w:rPr>
          <w:rFonts w:ascii="Times New Roman" w:eastAsia="Times New Roman" w:hAnsi="Times New Roman" w:cs="Times New Roman"/>
          <w:b/>
          <w:snapToGrid w:val="0"/>
          <w:sz w:val="24"/>
          <w:szCs w:val="24"/>
        </w:rPr>
        <w:t>ТУРИЗМА</w:t>
      </w:r>
    </w:p>
    <w:p w14:paraId="3B0BDBCD" w14:textId="77777777" w:rsidR="0049597E" w:rsidRPr="00452ED0" w:rsidRDefault="0049597E" w:rsidP="00994E3F">
      <w:pPr>
        <w:spacing w:before="120" w:after="120" w:line="0" w:lineRule="atLeast"/>
        <w:jc w:val="center"/>
        <w:rPr>
          <w:rFonts w:ascii="Times New Roman" w:hAnsi="Times New Roman" w:cs="Times New Roman"/>
          <w:b/>
          <w:sz w:val="24"/>
          <w:szCs w:val="24"/>
        </w:rPr>
      </w:pPr>
    </w:p>
    <w:p w14:paraId="2F45DCD0" w14:textId="77777777" w:rsidR="00994E3F" w:rsidRPr="00452ED0" w:rsidRDefault="00994E3F" w:rsidP="00994E3F">
      <w:pPr>
        <w:spacing w:before="120" w:after="120" w:line="0" w:lineRule="atLeast"/>
        <w:jc w:val="center"/>
        <w:rPr>
          <w:rFonts w:ascii="Times New Roman" w:eastAsia="Calibri" w:hAnsi="Times New Roman" w:cs="Times New Roman"/>
          <w:b/>
          <w:sz w:val="24"/>
          <w:szCs w:val="24"/>
        </w:rPr>
      </w:pPr>
    </w:p>
    <w:p w14:paraId="44FB757F" w14:textId="77777777" w:rsidR="00452ED0" w:rsidRDefault="00452ED0" w:rsidP="00994E3F">
      <w:pPr>
        <w:spacing w:before="120" w:after="120" w:line="0" w:lineRule="atLeast"/>
        <w:jc w:val="center"/>
        <w:rPr>
          <w:rFonts w:ascii="Times New Roman" w:eastAsia="Calibri" w:hAnsi="Times New Roman" w:cs="Times New Roman"/>
          <w:b/>
          <w:sz w:val="24"/>
          <w:szCs w:val="24"/>
        </w:rPr>
      </w:pPr>
    </w:p>
    <w:p w14:paraId="43198D3C" w14:textId="77777777" w:rsidR="00452ED0" w:rsidRDefault="00452ED0" w:rsidP="00994E3F">
      <w:pPr>
        <w:spacing w:before="120" w:after="120" w:line="0" w:lineRule="atLeast"/>
        <w:jc w:val="center"/>
        <w:rPr>
          <w:rFonts w:ascii="Times New Roman" w:eastAsia="Calibri" w:hAnsi="Times New Roman" w:cs="Times New Roman"/>
          <w:b/>
          <w:sz w:val="24"/>
          <w:szCs w:val="24"/>
        </w:rPr>
      </w:pPr>
    </w:p>
    <w:p w14:paraId="6FCC7487" w14:textId="77777777" w:rsidR="00452ED0" w:rsidRDefault="00452ED0" w:rsidP="00994E3F">
      <w:pPr>
        <w:spacing w:before="120" w:after="120" w:line="0" w:lineRule="atLeast"/>
        <w:jc w:val="center"/>
        <w:rPr>
          <w:rFonts w:ascii="Times New Roman" w:eastAsia="Calibri" w:hAnsi="Times New Roman" w:cs="Times New Roman"/>
          <w:b/>
          <w:sz w:val="24"/>
          <w:szCs w:val="24"/>
        </w:rPr>
      </w:pPr>
    </w:p>
    <w:p w14:paraId="432704FD" w14:textId="77777777" w:rsidR="00452ED0" w:rsidRDefault="00452ED0" w:rsidP="00994E3F">
      <w:pPr>
        <w:spacing w:before="120" w:after="120" w:line="0" w:lineRule="atLeast"/>
        <w:jc w:val="center"/>
        <w:rPr>
          <w:rFonts w:ascii="Times New Roman" w:eastAsia="Calibri" w:hAnsi="Times New Roman" w:cs="Times New Roman"/>
          <w:b/>
          <w:sz w:val="24"/>
          <w:szCs w:val="24"/>
        </w:rPr>
      </w:pPr>
    </w:p>
    <w:p w14:paraId="334B88C6" w14:textId="77777777" w:rsidR="00452ED0" w:rsidRDefault="00452ED0" w:rsidP="00994E3F">
      <w:pPr>
        <w:spacing w:before="120" w:after="120" w:line="0" w:lineRule="atLeast"/>
        <w:jc w:val="center"/>
        <w:rPr>
          <w:rFonts w:ascii="Times New Roman" w:eastAsia="Calibri" w:hAnsi="Times New Roman" w:cs="Times New Roman"/>
          <w:b/>
          <w:sz w:val="24"/>
          <w:szCs w:val="24"/>
        </w:rPr>
      </w:pPr>
    </w:p>
    <w:p w14:paraId="36235E56" w14:textId="77777777" w:rsidR="00452ED0" w:rsidRDefault="00452ED0" w:rsidP="00994E3F">
      <w:pPr>
        <w:spacing w:before="120" w:after="120" w:line="0" w:lineRule="atLeast"/>
        <w:jc w:val="center"/>
        <w:rPr>
          <w:rFonts w:ascii="Times New Roman" w:eastAsia="Calibri" w:hAnsi="Times New Roman" w:cs="Times New Roman"/>
          <w:b/>
          <w:sz w:val="24"/>
          <w:szCs w:val="24"/>
        </w:rPr>
      </w:pPr>
    </w:p>
    <w:p w14:paraId="50FC2608" w14:textId="58E5275A" w:rsidR="00FB62A6" w:rsidRPr="00452ED0" w:rsidRDefault="00C24D6B" w:rsidP="00994E3F">
      <w:pPr>
        <w:spacing w:before="120" w:after="120" w:line="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УКАЗАНИЯ </w:t>
      </w:r>
      <w:r w:rsidR="00FB62A6" w:rsidRPr="00452ED0">
        <w:rPr>
          <w:rFonts w:ascii="Times New Roman" w:eastAsia="Calibri" w:hAnsi="Times New Roman" w:cs="Times New Roman"/>
          <w:b/>
          <w:sz w:val="24"/>
          <w:szCs w:val="24"/>
        </w:rPr>
        <w:t xml:space="preserve">ЗА КАНДИДАТСТВАНЕ И </w:t>
      </w:r>
      <w:r>
        <w:rPr>
          <w:rFonts w:ascii="Times New Roman" w:eastAsia="Calibri" w:hAnsi="Times New Roman" w:cs="Times New Roman"/>
          <w:b/>
          <w:sz w:val="24"/>
          <w:szCs w:val="24"/>
        </w:rPr>
        <w:t xml:space="preserve">ПРАВИЛА ЗА </w:t>
      </w:r>
      <w:r w:rsidR="00FB62A6" w:rsidRPr="00452ED0">
        <w:rPr>
          <w:rFonts w:ascii="Times New Roman" w:eastAsia="Calibri" w:hAnsi="Times New Roman" w:cs="Times New Roman"/>
          <w:b/>
          <w:sz w:val="24"/>
          <w:szCs w:val="24"/>
        </w:rPr>
        <w:t xml:space="preserve">ПРЕДОСТАВЯНЕ </w:t>
      </w:r>
    </w:p>
    <w:p w14:paraId="5B74BE85" w14:textId="77777777" w:rsidR="00D64A90" w:rsidRPr="00452ED0" w:rsidRDefault="00FB62A6" w:rsidP="00994E3F">
      <w:pPr>
        <w:spacing w:before="120" w:after="120" w:line="0" w:lineRule="atLeast"/>
        <w:jc w:val="center"/>
        <w:rPr>
          <w:rFonts w:ascii="Times New Roman" w:hAnsi="Times New Roman" w:cs="Times New Roman"/>
          <w:b/>
          <w:bCs/>
          <w:sz w:val="24"/>
          <w:szCs w:val="24"/>
        </w:rPr>
      </w:pPr>
      <w:r w:rsidRPr="00452ED0">
        <w:rPr>
          <w:rFonts w:ascii="Times New Roman" w:eastAsia="Calibri" w:hAnsi="Times New Roman" w:cs="Times New Roman"/>
          <w:b/>
          <w:sz w:val="24"/>
          <w:szCs w:val="24"/>
        </w:rPr>
        <w:t xml:space="preserve">НА </w:t>
      </w:r>
      <w:r w:rsidRPr="00452ED0">
        <w:rPr>
          <w:rFonts w:ascii="Times New Roman" w:hAnsi="Times New Roman" w:cs="Times New Roman"/>
          <w:b/>
          <w:bCs/>
          <w:sz w:val="24"/>
          <w:szCs w:val="24"/>
        </w:rPr>
        <w:t xml:space="preserve">БЕЗВЪЗМЕЗДНИ СРЕДСТВА </w:t>
      </w:r>
    </w:p>
    <w:p w14:paraId="13DCEEBE" w14:textId="77777777" w:rsidR="00D64A90" w:rsidRPr="00452ED0" w:rsidRDefault="000A1001" w:rsidP="00994E3F">
      <w:pPr>
        <w:spacing w:before="120" w:after="120" w:line="0" w:lineRule="atLeast"/>
        <w:jc w:val="center"/>
        <w:rPr>
          <w:rFonts w:ascii="Times New Roman" w:hAnsi="Times New Roman" w:cs="Times New Roman"/>
          <w:b/>
          <w:bCs/>
          <w:sz w:val="24"/>
          <w:szCs w:val="24"/>
        </w:rPr>
      </w:pPr>
      <w:r w:rsidRPr="00452ED0">
        <w:rPr>
          <w:rFonts w:ascii="Times New Roman" w:hAnsi="Times New Roman" w:cs="Times New Roman"/>
          <w:b/>
          <w:bCs/>
          <w:sz w:val="24"/>
          <w:szCs w:val="24"/>
        </w:rPr>
        <w:t>ПО</w:t>
      </w:r>
    </w:p>
    <w:p w14:paraId="2C5093EB" w14:textId="1DBFA580" w:rsidR="000A1001" w:rsidRPr="00452ED0" w:rsidRDefault="000A1001" w:rsidP="00994E3F">
      <w:pPr>
        <w:spacing w:before="120" w:after="120" w:line="0" w:lineRule="atLeast"/>
        <w:jc w:val="center"/>
        <w:rPr>
          <w:rFonts w:ascii="Times New Roman" w:hAnsi="Times New Roman" w:cs="Times New Roman"/>
          <w:b/>
          <w:bCs/>
          <w:sz w:val="24"/>
          <w:szCs w:val="24"/>
        </w:rPr>
      </w:pPr>
      <w:r w:rsidRPr="00452ED0">
        <w:rPr>
          <w:rFonts w:ascii="Times New Roman" w:hAnsi="Times New Roman" w:cs="Times New Roman"/>
          <w:b/>
          <w:bCs/>
          <w:sz w:val="24"/>
          <w:szCs w:val="24"/>
        </w:rPr>
        <w:t xml:space="preserve">СХЕМА BG-176789478-2021-03 - </w:t>
      </w:r>
      <w:r w:rsidR="00D64A90" w:rsidRPr="00452ED0">
        <w:rPr>
          <w:rFonts w:ascii="Times New Roman" w:hAnsi="Times New Roman" w:cs="Times New Roman"/>
          <w:b/>
          <w:bCs/>
          <w:sz w:val="24"/>
          <w:szCs w:val="24"/>
        </w:rPr>
        <w:t>СХЕМА ЗА ПРЕДОСТАВЯНЕ НА БЕЗВЪЗМЕЗДНИ СРЕДСТВА НА ЛИЦА, ИЗВЪРШВАЩИ ТУРОПЕРАТОРСКА ДЕЙНОСТ, ЗА ВЪЗСТАНОВЯВАНЕ НА ДЪЛЖИМИТЕ СУМИ НА КЛИЕНТИ ЗА НЕОСЪЩЕСТВЕНИ ПЪТУВАНИЯ В ПЕРИОДА ОТ 01.03.2020Г. ДО 31.12.2020Г. ПОРАДИ ВЪЗНИКНАЛАТА ЕПИДЕМИЯ ОТ COVID – 19</w:t>
      </w:r>
    </w:p>
    <w:p w14:paraId="261B4CB1" w14:textId="2634D83A" w:rsidR="006954E6" w:rsidRPr="00452ED0" w:rsidRDefault="006954E6" w:rsidP="00994E3F">
      <w:pPr>
        <w:spacing w:before="120" w:after="120" w:line="0" w:lineRule="atLeast"/>
        <w:jc w:val="both"/>
        <w:rPr>
          <w:rFonts w:ascii="Times New Roman" w:eastAsia="Calibri" w:hAnsi="Times New Roman" w:cs="Times New Roman"/>
          <w:sz w:val="24"/>
          <w:szCs w:val="24"/>
        </w:rPr>
      </w:pPr>
    </w:p>
    <w:p w14:paraId="5457F98B" w14:textId="3CC2725E" w:rsidR="00994E3F" w:rsidRDefault="00994E3F" w:rsidP="00994E3F">
      <w:pPr>
        <w:spacing w:before="120" w:after="120" w:line="0" w:lineRule="atLeast"/>
        <w:jc w:val="both"/>
        <w:rPr>
          <w:rFonts w:ascii="Times New Roman" w:eastAsia="Calibri" w:hAnsi="Times New Roman" w:cs="Times New Roman"/>
          <w:sz w:val="24"/>
          <w:szCs w:val="24"/>
        </w:rPr>
      </w:pPr>
    </w:p>
    <w:p w14:paraId="0AAA472F" w14:textId="2EB1E7F3" w:rsidR="00452ED0" w:rsidRDefault="00452ED0" w:rsidP="00994E3F">
      <w:pPr>
        <w:spacing w:before="120" w:after="120" w:line="0" w:lineRule="atLeast"/>
        <w:jc w:val="both"/>
        <w:rPr>
          <w:rFonts w:ascii="Times New Roman" w:eastAsia="Calibri" w:hAnsi="Times New Roman" w:cs="Times New Roman"/>
          <w:sz w:val="24"/>
          <w:szCs w:val="24"/>
        </w:rPr>
      </w:pPr>
    </w:p>
    <w:p w14:paraId="7A1C23B9" w14:textId="604317FB" w:rsidR="00452ED0" w:rsidRDefault="00452ED0" w:rsidP="00994E3F">
      <w:pPr>
        <w:spacing w:before="120" w:after="120" w:line="0" w:lineRule="atLeast"/>
        <w:jc w:val="both"/>
        <w:rPr>
          <w:rFonts w:ascii="Times New Roman" w:eastAsia="Calibri" w:hAnsi="Times New Roman" w:cs="Times New Roman"/>
          <w:sz w:val="24"/>
          <w:szCs w:val="24"/>
        </w:rPr>
      </w:pPr>
    </w:p>
    <w:p w14:paraId="08FBEAAD" w14:textId="68900DCB" w:rsidR="00452ED0" w:rsidRDefault="00452ED0" w:rsidP="00994E3F">
      <w:pPr>
        <w:spacing w:before="120" w:after="120" w:line="0" w:lineRule="atLeast"/>
        <w:jc w:val="both"/>
        <w:rPr>
          <w:rFonts w:ascii="Times New Roman" w:eastAsia="Calibri" w:hAnsi="Times New Roman" w:cs="Times New Roman"/>
          <w:sz w:val="24"/>
          <w:szCs w:val="24"/>
        </w:rPr>
      </w:pPr>
    </w:p>
    <w:p w14:paraId="796E24B8" w14:textId="2609AE91" w:rsidR="00452ED0" w:rsidRDefault="00452ED0" w:rsidP="00994E3F">
      <w:pPr>
        <w:spacing w:before="120" w:after="120" w:line="0" w:lineRule="atLeast"/>
        <w:jc w:val="both"/>
        <w:rPr>
          <w:rFonts w:ascii="Times New Roman" w:eastAsia="Calibri" w:hAnsi="Times New Roman" w:cs="Times New Roman"/>
          <w:sz w:val="24"/>
          <w:szCs w:val="24"/>
        </w:rPr>
      </w:pPr>
    </w:p>
    <w:p w14:paraId="5C7ACA10" w14:textId="5CEE6C60" w:rsidR="00452ED0" w:rsidRDefault="00452ED0" w:rsidP="00994E3F">
      <w:pPr>
        <w:spacing w:before="120" w:after="120" w:line="0" w:lineRule="atLeast"/>
        <w:jc w:val="both"/>
        <w:rPr>
          <w:rFonts w:ascii="Times New Roman" w:eastAsia="Calibri" w:hAnsi="Times New Roman" w:cs="Times New Roman"/>
          <w:sz w:val="24"/>
          <w:szCs w:val="24"/>
        </w:rPr>
      </w:pPr>
    </w:p>
    <w:p w14:paraId="41C087A0" w14:textId="193A6CD2" w:rsidR="00452ED0" w:rsidRDefault="00452ED0" w:rsidP="00994E3F">
      <w:pPr>
        <w:spacing w:before="120" w:after="120" w:line="0" w:lineRule="atLeast"/>
        <w:jc w:val="both"/>
        <w:rPr>
          <w:rFonts w:ascii="Times New Roman" w:eastAsia="Calibri" w:hAnsi="Times New Roman" w:cs="Times New Roman"/>
          <w:sz w:val="24"/>
          <w:szCs w:val="24"/>
        </w:rPr>
      </w:pPr>
    </w:p>
    <w:p w14:paraId="716D624B" w14:textId="03F4BD9A" w:rsidR="00452ED0" w:rsidRDefault="00452ED0" w:rsidP="00994E3F">
      <w:pPr>
        <w:spacing w:before="120" w:after="120" w:line="0" w:lineRule="atLeast"/>
        <w:jc w:val="both"/>
        <w:rPr>
          <w:rFonts w:ascii="Times New Roman" w:eastAsia="Calibri" w:hAnsi="Times New Roman" w:cs="Times New Roman"/>
          <w:sz w:val="24"/>
          <w:szCs w:val="24"/>
        </w:rPr>
      </w:pPr>
    </w:p>
    <w:p w14:paraId="5F1A6ABA" w14:textId="5D2AA547" w:rsidR="00452ED0" w:rsidRDefault="00452ED0" w:rsidP="00994E3F">
      <w:pPr>
        <w:spacing w:before="120" w:after="120" w:line="0" w:lineRule="atLeast"/>
        <w:jc w:val="both"/>
        <w:rPr>
          <w:rFonts w:ascii="Times New Roman" w:eastAsia="Calibri" w:hAnsi="Times New Roman" w:cs="Times New Roman"/>
          <w:sz w:val="24"/>
          <w:szCs w:val="24"/>
        </w:rPr>
      </w:pPr>
    </w:p>
    <w:p w14:paraId="48137ED1" w14:textId="450A89FB" w:rsidR="00452ED0" w:rsidRDefault="00452ED0" w:rsidP="00994E3F">
      <w:pPr>
        <w:spacing w:before="120" w:after="120" w:line="0" w:lineRule="atLeast"/>
        <w:jc w:val="both"/>
        <w:rPr>
          <w:rFonts w:ascii="Times New Roman" w:eastAsia="Calibri" w:hAnsi="Times New Roman" w:cs="Times New Roman"/>
          <w:sz w:val="24"/>
          <w:szCs w:val="24"/>
        </w:rPr>
      </w:pPr>
    </w:p>
    <w:p w14:paraId="405C3B59" w14:textId="3E3F00F2" w:rsidR="00452ED0" w:rsidRDefault="00452ED0" w:rsidP="00994E3F">
      <w:pPr>
        <w:spacing w:before="120" w:after="120" w:line="0" w:lineRule="atLeast"/>
        <w:jc w:val="both"/>
        <w:rPr>
          <w:rFonts w:ascii="Times New Roman" w:eastAsia="Calibri" w:hAnsi="Times New Roman" w:cs="Times New Roman"/>
          <w:sz w:val="24"/>
          <w:szCs w:val="24"/>
        </w:rPr>
      </w:pPr>
    </w:p>
    <w:p w14:paraId="12141776" w14:textId="4F5A2C73" w:rsidR="00452ED0" w:rsidRDefault="00452ED0" w:rsidP="00994E3F">
      <w:pPr>
        <w:spacing w:before="120" w:after="120" w:line="0" w:lineRule="atLeast"/>
        <w:jc w:val="both"/>
        <w:rPr>
          <w:rFonts w:ascii="Times New Roman" w:eastAsia="Calibri" w:hAnsi="Times New Roman" w:cs="Times New Roman"/>
          <w:sz w:val="24"/>
          <w:szCs w:val="24"/>
        </w:rPr>
      </w:pPr>
    </w:p>
    <w:p w14:paraId="51680720" w14:textId="271BCC62" w:rsidR="00452ED0" w:rsidRDefault="00452ED0" w:rsidP="00994E3F">
      <w:pPr>
        <w:spacing w:before="120" w:after="120" w:line="0" w:lineRule="atLeast"/>
        <w:jc w:val="both"/>
        <w:rPr>
          <w:rFonts w:ascii="Times New Roman" w:eastAsia="Calibri" w:hAnsi="Times New Roman" w:cs="Times New Roman"/>
          <w:sz w:val="24"/>
          <w:szCs w:val="24"/>
        </w:rPr>
      </w:pPr>
    </w:p>
    <w:p w14:paraId="707C8358" w14:textId="0375299E" w:rsidR="00452ED0" w:rsidRDefault="00452ED0" w:rsidP="00994E3F">
      <w:pPr>
        <w:spacing w:before="120" w:after="120" w:line="0" w:lineRule="atLeast"/>
        <w:jc w:val="both"/>
        <w:rPr>
          <w:rFonts w:ascii="Times New Roman" w:eastAsia="Calibri" w:hAnsi="Times New Roman" w:cs="Times New Roman"/>
          <w:sz w:val="24"/>
          <w:szCs w:val="24"/>
        </w:rPr>
      </w:pPr>
    </w:p>
    <w:p w14:paraId="40CA4533" w14:textId="18D0CEF7" w:rsidR="00452ED0" w:rsidRDefault="00452ED0" w:rsidP="00994E3F">
      <w:pPr>
        <w:spacing w:before="120" w:after="120" w:line="0" w:lineRule="atLeast"/>
        <w:jc w:val="both"/>
        <w:rPr>
          <w:rFonts w:ascii="Times New Roman" w:eastAsia="Calibri" w:hAnsi="Times New Roman" w:cs="Times New Roman"/>
          <w:sz w:val="24"/>
          <w:szCs w:val="24"/>
        </w:rPr>
      </w:pPr>
    </w:p>
    <w:p w14:paraId="1DA0A7F5" w14:textId="5759C3DF" w:rsidR="00452ED0" w:rsidRDefault="00452ED0" w:rsidP="00994E3F">
      <w:pPr>
        <w:spacing w:before="120" w:after="120" w:line="0" w:lineRule="atLeast"/>
        <w:jc w:val="both"/>
        <w:rPr>
          <w:rFonts w:ascii="Times New Roman" w:eastAsia="Calibri" w:hAnsi="Times New Roman" w:cs="Times New Roman"/>
          <w:sz w:val="24"/>
          <w:szCs w:val="24"/>
        </w:rPr>
      </w:pPr>
    </w:p>
    <w:p w14:paraId="29BC2093" w14:textId="05CBBDB4" w:rsidR="00452ED0" w:rsidRDefault="00452ED0" w:rsidP="00994E3F">
      <w:pPr>
        <w:spacing w:before="120" w:after="120" w:line="0" w:lineRule="atLeast"/>
        <w:jc w:val="both"/>
        <w:rPr>
          <w:rFonts w:ascii="Times New Roman" w:eastAsia="Calibri" w:hAnsi="Times New Roman" w:cs="Times New Roman"/>
          <w:sz w:val="24"/>
          <w:szCs w:val="24"/>
        </w:rPr>
      </w:pPr>
    </w:p>
    <w:p w14:paraId="74394754" w14:textId="3D9970E1" w:rsidR="00452ED0" w:rsidRDefault="00452ED0" w:rsidP="00994E3F">
      <w:pPr>
        <w:spacing w:before="120" w:after="120" w:line="0" w:lineRule="atLeast"/>
        <w:jc w:val="both"/>
        <w:rPr>
          <w:rFonts w:ascii="Times New Roman" w:eastAsia="Calibri" w:hAnsi="Times New Roman" w:cs="Times New Roman"/>
          <w:sz w:val="24"/>
          <w:szCs w:val="24"/>
        </w:rPr>
      </w:pPr>
    </w:p>
    <w:p w14:paraId="428C3956" w14:textId="44DE23C7" w:rsidR="00452ED0" w:rsidRDefault="00452ED0" w:rsidP="00994E3F">
      <w:pPr>
        <w:spacing w:before="120" w:after="120" w:line="0" w:lineRule="atLeast"/>
        <w:jc w:val="both"/>
        <w:rPr>
          <w:rFonts w:ascii="Times New Roman" w:eastAsia="Calibri" w:hAnsi="Times New Roman" w:cs="Times New Roman"/>
          <w:sz w:val="24"/>
          <w:szCs w:val="24"/>
        </w:rPr>
      </w:pPr>
    </w:p>
    <w:p w14:paraId="67028AFF" w14:textId="38B393DE" w:rsidR="00FF0F7F" w:rsidRPr="00452ED0" w:rsidRDefault="00452ED0" w:rsidP="00994E3F">
      <w:pPr>
        <w:spacing w:before="120" w:after="120" w:line="0" w:lineRule="atLeast"/>
        <w:jc w:val="both"/>
        <w:rPr>
          <w:rFonts w:ascii="Times New Roman" w:eastAsia="Calibri" w:hAnsi="Times New Roman" w:cs="Times New Roman"/>
          <w:sz w:val="24"/>
          <w:szCs w:val="24"/>
        </w:rPr>
      </w:pPr>
      <w:r w:rsidRPr="00452ED0">
        <w:rPr>
          <w:rFonts w:ascii="Times New Roman" w:eastAsia="Calibri" w:hAnsi="Times New Roman" w:cs="Times New Roman"/>
          <w:b/>
          <w:sz w:val="24"/>
          <w:szCs w:val="24"/>
        </w:rPr>
        <w:t>Съдържание</w:t>
      </w:r>
      <w:r>
        <w:rPr>
          <w:rFonts w:ascii="Times New Roman" w:eastAsia="Calibri" w:hAnsi="Times New Roman" w:cs="Times New Roman"/>
          <w:sz w:val="24"/>
          <w:szCs w:val="24"/>
        </w:rPr>
        <w:t>:</w:t>
      </w:r>
    </w:p>
    <w:p w14:paraId="0723A45D" w14:textId="08DE54FF" w:rsidR="007B37C9" w:rsidRDefault="00027639">
      <w:pPr>
        <w:pStyle w:val="TOC1"/>
        <w:tabs>
          <w:tab w:val="left" w:pos="440"/>
          <w:tab w:val="right" w:leader="dot" w:pos="9968"/>
        </w:tabs>
        <w:rPr>
          <w:rFonts w:cstheme="minorBidi"/>
          <w:noProof/>
        </w:rPr>
      </w:pPr>
      <w:r w:rsidRPr="00452ED0">
        <w:rPr>
          <w:rFonts w:ascii="Times New Roman" w:eastAsia="Calibri" w:hAnsi="Times New Roman"/>
          <w:sz w:val="24"/>
          <w:szCs w:val="24"/>
        </w:rPr>
        <w:fldChar w:fldCharType="begin"/>
      </w:r>
      <w:r w:rsidRPr="00452ED0">
        <w:rPr>
          <w:rFonts w:ascii="Times New Roman" w:eastAsia="Calibri" w:hAnsi="Times New Roman"/>
          <w:sz w:val="24"/>
          <w:szCs w:val="24"/>
        </w:rPr>
        <w:instrText xml:space="preserve"> TOC \h \z \t "Вес-1;1;Вес-2;2" </w:instrText>
      </w:r>
      <w:r w:rsidRPr="00452ED0">
        <w:rPr>
          <w:rFonts w:ascii="Times New Roman" w:eastAsia="Calibri" w:hAnsi="Times New Roman"/>
          <w:sz w:val="24"/>
          <w:szCs w:val="24"/>
        </w:rPr>
        <w:fldChar w:fldCharType="separate"/>
      </w:r>
      <w:hyperlink w:anchor="_Toc76131508" w:history="1">
        <w:r w:rsidR="007B37C9" w:rsidRPr="00741F15">
          <w:rPr>
            <w:rStyle w:val="Hyperlink"/>
            <w:bCs/>
            <w:noProof/>
          </w:rPr>
          <w:t>I.</w:t>
        </w:r>
        <w:r w:rsidR="007B37C9">
          <w:rPr>
            <w:rFonts w:cstheme="minorBidi"/>
            <w:noProof/>
          </w:rPr>
          <w:tab/>
        </w:r>
        <w:r w:rsidR="007B37C9" w:rsidRPr="00741F15">
          <w:rPr>
            <w:rStyle w:val="Hyperlink"/>
            <w:noProof/>
          </w:rPr>
          <w:t>Наименование на мярката за държавна помощ</w:t>
        </w:r>
        <w:r w:rsidR="007B37C9">
          <w:rPr>
            <w:noProof/>
            <w:webHidden/>
          </w:rPr>
          <w:tab/>
        </w:r>
        <w:r w:rsidR="007B37C9">
          <w:rPr>
            <w:noProof/>
            <w:webHidden/>
          </w:rPr>
          <w:fldChar w:fldCharType="begin"/>
        </w:r>
        <w:r w:rsidR="007B37C9">
          <w:rPr>
            <w:noProof/>
            <w:webHidden/>
          </w:rPr>
          <w:instrText xml:space="preserve"> PAGEREF _Toc76131508 \h </w:instrText>
        </w:r>
        <w:r w:rsidR="007B37C9">
          <w:rPr>
            <w:noProof/>
            <w:webHidden/>
          </w:rPr>
        </w:r>
        <w:r w:rsidR="007B37C9">
          <w:rPr>
            <w:noProof/>
            <w:webHidden/>
          </w:rPr>
          <w:fldChar w:fldCharType="separate"/>
        </w:r>
        <w:r w:rsidR="007B37C9">
          <w:rPr>
            <w:noProof/>
            <w:webHidden/>
          </w:rPr>
          <w:t>3</w:t>
        </w:r>
        <w:r w:rsidR="007B37C9">
          <w:rPr>
            <w:noProof/>
            <w:webHidden/>
          </w:rPr>
          <w:fldChar w:fldCharType="end"/>
        </w:r>
      </w:hyperlink>
    </w:p>
    <w:p w14:paraId="7D65487E" w14:textId="40082569" w:rsidR="007B37C9" w:rsidRDefault="007B37C9">
      <w:pPr>
        <w:pStyle w:val="TOC1"/>
        <w:tabs>
          <w:tab w:val="left" w:pos="440"/>
          <w:tab w:val="right" w:leader="dot" w:pos="9968"/>
        </w:tabs>
        <w:rPr>
          <w:rFonts w:cstheme="minorBidi"/>
          <w:noProof/>
        </w:rPr>
      </w:pPr>
      <w:hyperlink w:anchor="_Toc76131509" w:history="1">
        <w:r w:rsidRPr="00741F15">
          <w:rPr>
            <w:rStyle w:val="Hyperlink"/>
            <w:bCs/>
            <w:noProof/>
          </w:rPr>
          <w:t>II.</w:t>
        </w:r>
        <w:r>
          <w:rPr>
            <w:rFonts w:cstheme="minorBidi"/>
            <w:noProof/>
          </w:rPr>
          <w:tab/>
        </w:r>
        <w:r w:rsidRPr="00741F15">
          <w:rPr>
            <w:rStyle w:val="Hyperlink"/>
            <w:noProof/>
          </w:rPr>
          <w:t>Кратко описание на мярката</w:t>
        </w:r>
        <w:r>
          <w:rPr>
            <w:noProof/>
            <w:webHidden/>
          </w:rPr>
          <w:tab/>
        </w:r>
        <w:r>
          <w:rPr>
            <w:noProof/>
            <w:webHidden/>
          </w:rPr>
          <w:fldChar w:fldCharType="begin"/>
        </w:r>
        <w:r>
          <w:rPr>
            <w:noProof/>
            <w:webHidden/>
          </w:rPr>
          <w:instrText xml:space="preserve"> PAGEREF _Toc76131509 \h </w:instrText>
        </w:r>
        <w:r>
          <w:rPr>
            <w:noProof/>
            <w:webHidden/>
          </w:rPr>
        </w:r>
        <w:r>
          <w:rPr>
            <w:noProof/>
            <w:webHidden/>
          </w:rPr>
          <w:fldChar w:fldCharType="separate"/>
        </w:r>
        <w:r>
          <w:rPr>
            <w:noProof/>
            <w:webHidden/>
          </w:rPr>
          <w:t>4</w:t>
        </w:r>
        <w:r>
          <w:rPr>
            <w:noProof/>
            <w:webHidden/>
          </w:rPr>
          <w:fldChar w:fldCharType="end"/>
        </w:r>
      </w:hyperlink>
    </w:p>
    <w:p w14:paraId="319AF945" w14:textId="056634D7" w:rsidR="007B37C9" w:rsidRDefault="007B37C9">
      <w:pPr>
        <w:pStyle w:val="TOC1"/>
        <w:tabs>
          <w:tab w:val="left" w:pos="660"/>
          <w:tab w:val="right" w:leader="dot" w:pos="9968"/>
        </w:tabs>
        <w:rPr>
          <w:rFonts w:cstheme="minorBidi"/>
          <w:noProof/>
        </w:rPr>
      </w:pPr>
      <w:hyperlink w:anchor="_Toc76131510" w:history="1">
        <w:r w:rsidRPr="00741F15">
          <w:rPr>
            <w:rStyle w:val="Hyperlink"/>
            <w:bCs/>
            <w:noProof/>
          </w:rPr>
          <w:t>III.</w:t>
        </w:r>
        <w:r>
          <w:rPr>
            <w:rFonts w:cstheme="minorBidi"/>
            <w:noProof/>
          </w:rPr>
          <w:tab/>
        </w:r>
        <w:r w:rsidRPr="00741F15">
          <w:rPr>
            <w:rStyle w:val="Hyperlink"/>
            <w:noProof/>
          </w:rPr>
          <w:t>Условия за предоставяне на помощта</w:t>
        </w:r>
        <w:r>
          <w:rPr>
            <w:noProof/>
            <w:webHidden/>
          </w:rPr>
          <w:tab/>
        </w:r>
        <w:r>
          <w:rPr>
            <w:noProof/>
            <w:webHidden/>
          </w:rPr>
          <w:fldChar w:fldCharType="begin"/>
        </w:r>
        <w:r>
          <w:rPr>
            <w:noProof/>
            <w:webHidden/>
          </w:rPr>
          <w:instrText xml:space="preserve"> PAGEREF _Toc76131510 \h </w:instrText>
        </w:r>
        <w:r>
          <w:rPr>
            <w:noProof/>
            <w:webHidden/>
          </w:rPr>
        </w:r>
        <w:r>
          <w:rPr>
            <w:noProof/>
            <w:webHidden/>
          </w:rPr>
          <w:fldChar w:fldCharType="separate"/>
        </w:r>
        <w:r>
          <w:rPr>
            <w:noProof/>
            <w:webHidden/>
          </w:rPr>
          <w:t>4</w:t>
        </w:r>
        <w:r>
          <w:rPr>
            <w:noProof/>
            <w:webHidden/>
          </w:rPr>
          <w:fldChar w:fldCharType="end"/>
        </w:r>
      </w:hyperlink>
    </w:p>
    <w:p w14:paraId="21598A56" w14:textId="0F8A3C77" w:rsidR="007B37C9" w:rsidRDefault="007B37C9">
      <w:pPr>
        <w:pStyle w:val="TOC1"/>
        <w:tabs>
          <w:tab w:val="left" w:pos="660"/>
          <w:tab w:val="right" w:leader="dot" w:pos="9968"/>
        </w:tabs>
        <w:rPr>
          <w:rFonts w:cstheme="minorBidi"/>
          <w:noProof/>
        </w:rPr>
      </w:pPr>
      <w:hyperlink w:anchor="_Toc76131511" w:history="1">
        <w:r w:rsidRPr="00741F15">
          <w:rPr>
            <w:rStyle w:val="Hyperlink"/>
            <w:bCs/>
            <w:noProof/>
          </w:rPr>
          <w:t>IV.</w:t>
        </w:r>
        <w:r>
          <w:rPr>
            <w:rFonts w:cstheme="minorBidi"/>
            <w:noProof/>
          </w:rPr>
          <w:tab/>
        </w:r>
        <w:r w:rsidRPr="00741F15">
          <w:rPr>
            <w:rStyle w:val="Hyperlink"/>
            <w:noProof/>
          </w:rPr>
          <w:t>Общ размер на финансова помощ по схемата</w:t>
        </w:r>
        <w:r>
          <w:rPr>
            <w:noProof/>
            <w:webHidden/>
          </w:rPr>
          <w:tab/>
        </w:r>
        <w:r>
          <w:rPr>
            <w:noProof/>
            <w:webHidden/>
          </w:rPr>
          <w:fldChar w:fldCharType="begin"/>
        </w:r>
        <w:r>
          <w:rPr>
            <w:noProof/>
            <w:webHidden/>
          </w:rPr>
          <w:instrText xml:space="preserve"> PAGEREF _Toc76131511 \h </w:instrText>
        </w:r>
        <w:r>
          <w:rPr>
            <w:noProof/>
            <w:webHidden/>
          </w:rPr>
        </w:r>
        <w:r>
          <w:rPr>
            <w:noProof/>
            <w:webHidden/>
          </w:rPr>
          <w:fldChar w:fldCharType="separate"/>
        </w:r>
        <w:r>
          <w:rPr>
            <w:noProof/>
            <w:webHidden/>
          </w:rPr>
          <w:t>5</w:t>
        </w:r>
        <w:r>
          <w:rPr>
            <w:noProof/>
            <w:webHidden/>
          </w:rPr>
          <w:fldChar w:fldCharType="end"/>
        </w:r>
      </w:hyperlink>
    </w:p>
    <w:p w14:paraId="031CB68D" w14:textId="50E0A943" w:rsidR="007B37C9" w:rsidRDefault="007B37C9">
      <w:pPr>
        <w:pStyle w:val="TOC1"/>
        <w:tabs>
          <w:tab w:val="left" w:pos="440"/>
          <w:tab w:val="right" w:leader="dot" w:pos="9968"/>
        </w:tabs>
        <w:rPr>
          <w:rFonts w:cstheme="minorBidi"/>
          <w:noProof/>
        </w:rPr>
      </w:pPr>
      <w:hyperlink w:anchor="_Toc76131512" w:history="1">
        <w:r w:rsidRPr="00741F15">
          <w:rPr>
            <w:rStyle w:val="Hyperlink"/>
            <w:bCs/>
            <w:noProof/>
          </w:rPr>
          <w:t>V.</w:t>
        </w:r>
        <w:r>
          <w:rPr>
            <w:rFonts w:cstheme="minorBidi"/>
            <w:noProof/>
          </w:rPr>
          <w:tab/>
        </w:r>
        <w:r w:rsidRPr="00741F15">
          <w:rPr>
            <w:rStyle w:val="Hyperlink"/>
            <w:noProof/>
          </w:rPr>
          <w:t>Минимален и максимален размер на финансова помощ за конкретно заявление</w:t>
        </w:r>
        <w:r>
          <w:rPr>
            <w:noProof/>
            <w:webHidden/>
          </w:rPr>
          <w:tab/>
        </w:r>
        <w:r>
          <w:rPr>
            <w:noProof/>
            <w:webHidden/>
          </w:rPr>
          <w:fldChar w:fldCharType="begin"/>
        </w:r>
        <w:r>
          <w:rPr>
            <w:noProof/>
            <w:webHidden/>
          </w:rPr>
          <w:instrText xml:space="preserve"> PAGEREF _Toc76131512 \h </w:instrText>
        </w:r>
        <w:r>
          <w:rPr>
            <w:noProof/>
            <w:webHidden/>
          </w:rPr>
        </w:r>
        <w:r>
          <w:rPr>
            <w:noProof/>
            <w:webHidden/>
          </w:rPr>
          <w:fldChar w:fldCharType="separate"/>
        </w:r>
        <w:r>
          <w:rPr>
            <w:noProof/>
            <w:webHidden/>
          </w:rPr>
          <w:t>5</w:t>
        </w:r>
        <w:r>
          <w:rPr>
            <w:noProof/>
            <w:webHidden/>
          </w:rPr>
          <w:fldChar w:fldCharType="end"/>
        </w:r>
      </w:hyperlink>
    </w:p>
    <w:p w14:paraId="7F93E043" w14:textId="2FBC828C" w:rsidR="007B37C9" w:rsidRDefault="007B37C9">
      <w:pPr>
        <w:pStyle w:val="TOC2"/>
        <w:tabs>
          <w:tab w:val="left" w:pos="880"/>
          <w:tab w:val="right" w:leader="dot" w:pos="9968"/>
        </w:tabs>
        <w:rPr>
          <w:rFonts w:eastAsiaTheme="minorEastAsia"/>
          <w:noProof/>
          <w:lang w:eastAsia="bg-BG"/>
        </w:rPr>
      </w:pPr>
      <w:hyperlink w:anchor="_Toc76131513" w:history="1">
        <w:r w:rsidRPr="00741F15">
          <w:rPr>
            <w:rStyle w:val="Hyperlink"/>
            <w:b/>
            <w:noProof/>
            <w14:scene3d>
              <w14:camera w14:prst="orthographicFront"/>
              <w14:lightRig w14:rig="threePt" w14:dir="t">
                <w14:rot w14:lat="0" w14:lon="0" w14:rev="0"/>
              </w14:lightRig>
            </w14:scene3d>
          </w:rPr>
          <w:t>V.1)</w:t>
        </w:r>
        <w:r>
          <w:rPr>
            <w:rFonts w:eastAsiaTheme="minorEastAsia"/>
            <w:noProof/>
            <w:lang w:eastAsia="bg-BG"/>
          </w:rPr>
          <w:tab/>
        </w:r>
        <w:r w:rsidRPr="00741F15">
          <w:rPr>
            <w:rStyle w:val="Hyperlink"/>
            <w:noProof/>
          </w:rPr>
          <w:t>Минимален размер на помощта</w:t>
        </w:r>
        <w:r>
          <w:rPr>
            <w:noProof/>
            <w:webHidden/>
          </w:rPr>
          <w:tab/>
        </w:r>
        <w:r>
          <w:rPr>
            <w:noProof/>
            <w:webHidden/>
          </w:rPr>
          <w:fldChar w:fldCharType="begin"/>
        </w:r>
        <w:r>
          <w:rPr>
            <w:noProof/>
            <w:webHidden/>
          </w:rPr>
          <w:instrText xml:space="preserve"> PAGEREF _Toc76131513 \h </w:instrText>
        </w:r>
        <w:r>
          <w:rPr>
            <w:noProof/>
            <w:webHidden/>
          </w:rPr>
        </w:r>
        <w:r>
          <w:rPr>
            <w:noProof/>
            <w:webHidden/>
          </w:rPr>
          <w:fldChar w:fldCharType="separate"/>
        </w:r>
        <w:r>
          <w:rPr>
            <w:noProof/>
            <w:webHidden/>
          </w:rPr>
          <w:t>5</w:t>
        </w:r>
        <w:r>
          <w:rPr>
            <w:noProof/>
            <w:webHidden/>
          </w:rPr>
          <w:fldChar w:fldCharType="end"/>
        </w:r>
      </w:hyperlink>
    </w:p>
    <w:p w14:paraId="670F6E83" w14:textId="63C25B45" w:rsidR="007B37C9" w:rsidRDefault="007B37C9">
      <w:pPr>
        <w:pStyle w:val="TOC2"/>
        <w:tabs>
          <w:tab w:val="left" w:pos="880"/>
          <w:tab w:val="right" w:leader="dot" w:pos="9968"/>
        </w:tabs>
        <w:rPr>
          <w:rFonts w:eastAsiaTheme="minorEastAsia"/>
          <w:noProof/>
          <w:lang w:eastAsia="bg-BG"/>
        </w:rPr>
      </w:pPr>
      <w:hyperlink w:anchor="_Toc76131514" w:history="1">
        <w:r w:rsidRPr="00741F15">
          <w:rPr>
            <w:rStyle w:val="Hyperlink"/>
            <w:b/>
            <w:noProof/>
            <w14:scene3d>
              <w14:camera w14:prst="orthographicFront"/>
              <w14:lightRig w14:rig="threePt" w14:dir="t">
                <w14:rot w14:lat="0" w14:lon="0" w14:rev="0"/>
              </w14:lightRig>
            </w14:scene3d>
          </w:rPr>
          <w:t>V.2)</w:t>
        </w:r>
        <w:r>
          <w:rPr>
            <w:rFonts w:eastAsiaTheme="minorEastAsia"/>
            <w:noProof/>
            <w:lang w:eastAsia="bg-BG"/>
          </w:rPr>
          <w:tab/>
        </w:r>
        <w:r w:rsidRPr="00741F15">
          <w:rPr>
            <w:rStyle w:val="Hyperlink"/>
            <w:noProof/>
          </w:rPr>
          <w:t>Максимален размер на помощта</w:t>
        </w:r>
        <w:r>
          <w:rPr>
            <w:noProof/>
            <w:webHidden/>
          </w:rPr>
          <w:tab/>
        </w:r>
        <w:r>
          <w:rPr>
            <w:noProof/>
            <w:webHidden/>
          </w:rPr>
          <w:fldChar w:fldCharType="begin"/>
        </w:r>
        <w:r>
          <w:rPr>
            <w:noProof/>
            <w:webHidden/>
          </w:rPr>
          <w:instrText xml:space="preserve"> PAGEREF _Toc76131514 \h </w:instrText>
        </w:r>
        <w:r>
          <w:rPr>
            <w:noProof/>
            <w:webHidden/>
          </w:rPr>
        </w:r>
        <w:r>
          <w:rPr>
            <w:noProof/>
            <w:webHidden/>
          </w:rPr>
          <w:fldChar w:fldCharType="separate"/>
        </w:r>
        <w:r>
          <w:rPr>
            <w:noProof/>
            <w:webHidden/>
          </w:rPr>
          <w:t>5</w:t>
        </w:r>
        <w:r>
          <w:rPr>
            <w:noProof/>
            <w:webHidden/>
          </w:rPr>
          <w:fldChar w:fldCharType="end"/>
        </w:r>
      </w:hyperlink>
    </w:p>
    <w:p w14:paraId="560F9864" w14:textId="49AD5894" w:rsidR="007B37C9" w:rsidRDefault="007B37C9">
      <w:pPr>
        <w:pStyle w:val="TOC2"/>
        <w:tabs>
          <w:tab w:val="left" w:pos="880"/>
          <w:tab w:val="right" w:leader="dot" w:pos="9968"/>
        </w:tabs>
        <w:rPr>
          <w:rFonts w:eastAsiaTheme="minorEastAsia"/>
          <w:noProof/>
          <w:lang w:eastAsia="bg-BG"/>
        </w:rPr>
      </w:pPr>
      <w:hyperlink w:anchor="_Toc76131515" w:history="1">
        <w:r w:rsidRPr="00741F15">
          <w:rPr>
            <w:rStyle w:val="Hyperlink"/>
            <w:b/>
            <w:noProof/>
            <w14:scene3d>
              <w14:camera w14:prst="orthographicFront"/>
              <w14:lightRig w14:rig="threePt" w14:dir="t">
                <w14:rot w14:lat="0" w14:lon="0" w14:rev="0"/>
              </w14:lightRig>
            </w14:scene3d>
          </w:rPr>
          <w:t>V.3)</w:t>
        </w:r>
        <w:r>
          <w:rPr>
            <w:rFonts w:eastAsiaTheme="minorEastAsia"/>
            <w:noProof/>
            <w:lang w:eastAsia="bg-BG"/>
          </w:rPr>
          <w:tab/>
        </w:r>
        <w:r w:rsidRPr="00741F15">
          <w:rPr>
            <w:rStyle w:val="Hyperlink"/>
            <w:noProof/>
          </w:rPr>
          <w:t>Определяне на размер на помощта</w:t>
        </w:r>
        <w:r>
          <w:rPr>
            <w:noProof/>
            <w:webHidden/>
          </w:rPr>
          <w:tab/>
        </w:r>
        <w:r>
          <w:rPr>
            <w:noProof/>
            <w:webHidden/>
          </w:rPr>
          <w:fldChar w:fldCharType="begin"/>
        </w:r>
        <w:r>
          <w:rPr>
            <w:noProof/>
            <w:webHidden/>
          </w:rPr>
          <w:instrText xml:space="preserve"> PAGEREF _Toc76131515 \h </w:instrText>
        </w:r>
        <w:r>
          <w:rPr>
            <w:noProof/>
            <w:webHidden/>
          </w:rPr>
        </w:r>
        <w:r>
          <w:rPr>
            <w:noProof/>
            <w:webHidden/>
          </w:rPr>
          <w:fldChar w:fldCharType="separate"/>
        </w:r>
        <w:r>
          <w:rPr>
            <w:noProof/>
            <w:webHidden/>
          </w:rPr>
          <w:t>5</w:t>
        </w:r>
        <w:r>
          <w:rPr>
            <w:noProof/>
            <w:webHidden/>
          </w:rPr>
          <w:fldChar w:fldCharType="end"/>
        </w:r>
      </w:hyperlink>
    </w:p>
    <w:p w14:paraId="2F561762" w14:textId="6BA5A696" w:rsidR="007B37C9" w:rsidRDefault="007B37C9">
      <w:pPr>
        <w:pStyle w:val="TOC1"/>
        <w:tabs>
          <w:tab w:val="left" w:pos="660"/>
          <w:tab w:val="right" w:leader="dot" w:pos="9968"/>
        </w:tabs>
        <w:rPr>
          <w:rFonts w:cstheme="minorBidi"/>
          <w:noProof/>
        </w:rPr>
      </w:pPr>
      <w:hyperlink w:anchor="_Toc76131516" w:history="1">
        <w:r w:rsidRPr="00741F15">
          <w:rPr>
            <w:rStyle w:val="Hyperlink"/>
            <w:bCs/>
            <w:noProof/>
          </w:rPr>
          <w:t>VI.</w:t>
        </w:r>
        <w:r>
          <w:rPr>
            <w:rFonts w:cstheme="minorBidi"/>
            <w:noProof/>
          </w:rPr>
          <w:tab/>
        </w:r>
        <w:r w:rsidRPr="00741F15">
          <w:rPr>
            <w:rStyle w:val="Hyperlink"/>
            <w:noProof/>
          </w:rPr>
          <w:t>Допустими кандидати</w:t>
        </w:r>
        <w:r>
          <w:rPr>
            <w:noProof/>
            <w:webHidden/>
          </w:rPr>
          <w:tab/>
        </w:r>
        <w:r>
          <w:rPr>
            <w:noProof/>
            <w:webHidden/>
          </w:rPr>
          <w:fldChar w:fldCharType="begin"/>
        </w:r>
        <w:r>
          <w:rPr>
            <w:noProof/>
            <w:webHidden/>
          </w:rPr>
          <w:instrText xml:space="preserve"> PAGEREF _Toc76131516 \h </w:instrText>
        </w:r>
        <w:r>
          <w:rPr>
            <w:noProof/>
            <w:webHidden/>
          </w:rPr>
        </w:r>
        <w:r>
          <w:rPr>
            <w:noProof/>
            <w:webHidden/>
          </w:rPr>
          <w:fldChar w:fldCharType="separate"/>
        </w:r>
        <w:r>
          <w:rPr>
            <w:noProof/>
            <w:webHidden/>
          </w:rPr>
          <w:t>8</w:t>
        </w:r>
        <w:r>
          <w:rPr>
            <w:noProof/>
            <w:webHidden/>
          </w:rPr>
          <w:fldChar w:fldCharType="end"/>
        </w:r>
      </w:hyperlink>
    </w:p>
    <w:p w14:paraId="14CBE964" w14:textId="72460258" w:rsidR="007B37C9" w:rsidRDefault="007B37C9">
      <w:pPr>
        <w:pStyle w:val="TOC2"/>
        <w:tabs>
          <w:tab w:val="left" w:pos="880"/>
          <w:tab w:val="right" w:leader="dot" w:pos="9968"/>
        </w:tabs>
        <w:rPr>
          <w:rFonts w:eastAsiaTheme="minorEastAsia"/>
          <w:noProof/>
          <w:lang w:eastAsia="bg-BG"/>
        </w:rPr>
      </w:pPr>
      <w:hyperlink w:anchor="_Toc76131517" w:history="1">
        <w:r w:rsidRPr="00741F15">
          <w:rPr>
            <w:rStyle w:val="Hyperlink"/>
            <w:b/>
            <w:noProof/>
            <w14:scene3d>
              <w14:camera w14:prst="orthographicFront"/>
              <w14:lightRig w14:rig="threePt" w14:dir="t">
                <w14:rot w14:lat="0" w14:lon="0" w14:rev="0"/>
              </w14:lightRig>
            </w14:scene3d>
          </w:rPr>
          <w:t>VI.1)</w:t>
        </w:r>
        <w:r>
          <w:rPr>
            <w:rFonts w:eastAsiaTheme="minorEastAsia"/>
            <w:noProof/>
            <w:lang w:eastAsia="bg-BG"/>
          </w:rPr>
          <w:tab/>
        </w:r>
        <w:r w:rsidRPr="00741F15">
          <w:rPr>
            <w:rStyle w:val="Hyperlink"/>
            <w:noProof/>
          </w:rPr>
          <w:t>Критерии за допустимост на кандидатите</w:t>
        </w:r>
        <w:r>
          <w:rPr>
            <w:noProof/>
            <w:webHidden/>
          </w:rPr>
          <w:tab/>
        </w:r>
        <w:r>
          <w:rPr>
            <w:noProof/>
            <w:webHidden/>
          </w:rPr>
          <w:fldChar w:fldCharType="begin"/>
        </w:r>
        <w:r>
          <w:rPr>
            <w:noProof/>
            <w:webHidden/>
          </w:rPr>
          <w:instrText xml:space="preserve"> PAGEREF _Toc76131517 \h </w:instrText>
        </w:r>
        <w:r>
          <w:rPr>
            <w:noProof/>
            <w:webHidden/>
          </w:rPr>
        </w:r>
        <w:r>
          <w:rPr>
            <w:noProof/>
            <w:webHidden/>
          </w:rPr>
          <w:fldChar w:fldCharType="separate"/>
        </w:r>
        <w:r>
          <w:rPr>
            <w:noProof/>
            <w:webHidden/>
          </w:rPr>
          <w:t>8</w:t>
        </w:r>
        <w:r>
          <w:rPr>
            <w:noProof/>
            <w:webHidden/>
          </w:rPr>
          <w:fldChar w:fldCharType="end"/>
        </w:r>
      </w:hyperlink>
    </w:p>
    <w:p w14:paraId="6DC54C2F" w14:textId="212ECC80" w:rsidR="007B37C9" w:rsidRDefault="007B37C9">
      <w:pPr>
        <w:pStyle w:val="TOC1"/>
        <w:tabs>
          <w:tab w:val="left" w:pos="660"/>
          <w:tab w:val="right" w:leader="dot" w:pos="9968"/>
        </w:tabs>
        <w:rPr>
          <w:rFonts w:cstheme="minorBidi"/>
          <w:noProof/>
        </w:rPr>
      </w:pPr>
      <w:hyperlink w:anchor="_Toc76131518" w:history="1">
        <w:r w:rsidRPr="00741F15">
          <w:rPr>
            <w:rStyle w:val="Hyperlink"/>
            <w:bCs/>
            <w:noProof/>
          </w:rPr>
          <w:t>VII.</w:t>
        </w:r>
        <w:r>
          <w:rPr>
            <w:rFonts w:cstheme="minorBidi"/>
            <w:noProof/>
          </w:rPr>
          <w:tab/>
        </w:r>
        <w:r w:rsidRPr="00741F15">
          <w:rPr>
            <w:rStyle w:val="Hyperlink"/>
            <w:noProof/>
          </w:rPr>
          <w:t>срокове</w:t>
        </w:r>
        <w:r>
          <w:rPr>
            <w:noProof/>
            <w:webHidden/>
          </w:rPr>
          <w:tab/>
        </w:r>
        <w:r>
          <w:rPr>
            <w:noProof/>
            <w:webHidden/>
          </w:rPr>
          <w:fldChar w:fldCharType="begin"/>
        </w:r>
        <w:r>
          <w:rPr>
            <w:noProof/>
            <w:webHidden/>
          </w:rPr>
          <w:instrText xml:space="preserve"> PAGEREF _Toc76131518 \h </w:instrText>
        </w:r>
        <w:r>
          <w:rPr>
            <w:noProof/>
            <w:webHidden/>
          </w:rPr>
        </w:r>
        <w:r>
          <w:rPr>
            <w:noProof/>
            <w:webHidden/>
          </w:rPr>
          <w:fldChar w:fldCharType="separate"/>
        </w:r>
        <w:r>
          <w:rPr>
            <w:noProof/>
            <w:webHidden/>
          </w:rPr>
          <w:t>9</w:t>
        </w:r>
        <w:r>
          <w:rPr>
            <w:noProof/>
            <w:webHidden/>
          </w:rPr>
          <w:fldChar w:fldCharType="end"/>
        </w:r>
      </w:hyperlink>
    </w:p>
    <w:p w14:paraId="4508A361" w14:textId="7E0EF240" w:rsidR="007B37C9" w:rsidRDefault="007B37C9">
      <w:pPr>
        <w:pStyle w:val="TOC2"/>
        <w:tabs>
          <w:tab w:val="left" w:pos="1100"/>
          <w:tab w:val="right" w:leader="dot" w:pos="9968"/>
        </w:tabs>
        <w:rPr>
          <w:rFonts w:eastAsiaTheme="minorEastAsia"/>
          <w:noProof/>
          <w:lang w:eastAsia="bg-BG"/>
        </w:rPr>
      </w:pPr>
      <w:hyperlink w:anchor="_Toc76131519" w:history="1">
        <w:r w:rsidRPr="00741F15">
          <w:rPr>
            <w:rStyle w:val="Hyperlink"/>
            <w:b/>
            <w:noProof/>
            <w14:scene3d>
              <w14:camera w14:prst="orthographicFront"/>
              <w14:lightRig w14:rig="threePt" w14:dir="t">
                <w14:rot w14:lat="0" w14:lon="0" w14:rev="0"/>
              </w14:lightRig>
            </w14:scene3d>
          </w:rPr>
          <w:t>VII.1)</w:t>
        </w:r>
        <w:r>
          <w:rPr>
            <w:rFonts w:eastAsiaTheme="minorEastAsia"/>
            <w:noProof/>
            <w:lang w:eastAsia="bg-BG"/>
          </w:rPr>
          <w:tab/>
        </w:r>
        <w:r w:rsidRPr="00741F15">
          <w:rPr>
            <w:rStyle w:val="Hyperlink"/>
            <w:noProof/>
          </w:rPr>
          <w:t>Начален срок за подаване на заявленията за държавна помощ</w:t>
        </w:r>
        <w:r>
          <w:rPr>
            <w:noProof/>
            <w:webHidden/>
          </w:rPr>
          <w:tab/>
        </w:r>
        <w:r>
          <w:rPr>
            <w:noProof/>
            <w:webHidden/>
          </w:rPr>
          <w:fldChar w:fldCharType="begin"/>
        </w:r>
        <w:r>
          <w:rPr>
            <w:noProof/>
            <w:webHidden/>
          </w:rPr>
          <w:instrText xml:space="preserve"> PAGEREF _Toc76131519 \h </w:instrText>
        </w:r>
        <w:r>
          <w:rPr>
            <w:noProof/>
            <w:webHidden/>
          </w:rPr>
        </w:r>
        <w:r>
          <w:rPr>
            <w:noProof/>
            <w:webHidden/>
          </w:rPr>
          <w:fldChar w:fldCharType="separate"/>
        </w:r>
        <w:r>
          <w:rPr>
            <w:noProof/>
            <w:webHidden/>
          </w:rPr>
          <w:t>9</w:t>
        </w:r>
        <w:r>
          <w:rPr>
            <w:noProof/>
            <w:webHidden/>
          </w:rPr>
          <w:fldChar w:fldCharType="end"/>
        </w:r>
      </w:hyperlink>
    </w:p>
    <w:p w14:paraId="7770A743" w14:textId="489311BA" w:rsidR="007B37C9" w:rsidRDefault="007B37C9">
      <w:pPr>
        <w:pStyle w:val="TOC2"/>
        <w:tabs>
          <w:tab w:val="left" w:pos="1100"/>
          <w:tab w:val="right" w:leader="dot" w:pos="9968"/>
        </w:tabs>
        <w:rPr>
          <w:rFonts w:eastAsiaTheme="minorEastAsia"/>
          <w:noProof/>
          <w:lang w:eastAsia="bg-BG"/>
        </w:rPr>
      </w:pPr>
      <w:hyperlink w:anchor="_Toc76131520" w:history="1">
        <w:r w:rsidRPr="00741F15">
          <w:rPr>
            <w:rStyle w:val="Hyperlink"/>
            <w:b/>
            <w:noProof/>
            <w14:scene3d>
              <w14:camera w14:prst="orthographicFront"/>
              <w14:lightRig w14:rig="threePt" w14:dir="t">
                <w14:rot w14:lat="0" w14:lon="0" w14:rev="0"/>
              </w14:lightRig>
            </w14:scene3d>
          </w:rPr>
          <w:t>VII.2)</w:t>
        </w:r>
        <w:r>
          <w:rPr>
            <w:rFonts w:eastAsiaTheme="minorEastAsia"/>
            <w:noProof/>
            <w:lang w:eastAsia="bg-BG"/>
          </w:rPr>
          <w:tab/>
        </w:r>
        <w:r w:rsidRPr="00741F15">
          <w:rPr>
            <w:rStyle w:val="Hyperlink"/>
            <w:noProof/>
          </w:rPr>
          <w:t>Краен срок за подаване на заявленията за държавна помощ</w:t>
        </w:r>
        <w:r>
          <w:rPr>
            <w:noProof/>
            <w:webHidden/>
          </w:rPr>
          <w:tab/>
        </w:r>
        <w:r>
          <w:rPr>
            <w:noProof/>
            <w:webHidden/>
          </w:rPr>
          <w:fldChar w:fldCharType="begin"/>
        </w:r>
        <w:r>
          <w:rPr>
            <w:noProof/>
            <w:webHidden/>
          </w:rPr>
          <w:instrText xml:space="preserve"> PAGEREF _Toc76131520 \h </w:instrText>
        </w:r>
        <w:r>
          <w:rPr>
            <w:noProof/>
            <w:webHidden/>
          </w:rPr>
        </w:r>
        <w:r>
          <w:rPr>
            <w:noProof/>
            <w:webHidden/>
          </w:rPr>
          <w:fldChar w:fldCharType="separate"/>
        </w:r>
        <w:r>
          <w:rPr>
            <w:noProof/>
            <w:webHidden/>
          </w:rPr>
          <w:t>9</w:t>
        </w:r>
        <w:r>
          <w:rPr>
            <w:noProof/>
            <w:webHidden/>
          </w:rPr>
          <w:fldChar w:fldCharType="end"/>
        </w:r>
      </w:hyperlink>
    </w:p>
    <w:p w14:paraId="37CDAC2D" w14:textId="268E129E" w:rsidR="007B37C9" w:rsidRDefault="007B37C9">
      <w:pPr>
        <w:pStyle w:val="TOC2"/>
        <w:tabs>
          <w:tab w:val="left" w:pos="1100"/>
          <w:tab w:val="right" w:leader="dot" w:pos="9968"/>
        </w:tabs>
        <w:rPr>
          <w:rFonts w:eastAsiaTheme="minorEastAsia"/>
          <w:noProof/>
          <w:lang w:eastAsia="bg-BG"/>
        </w:rPr>
      </w:pPr>
      <w:hyperlink w:anchor="_Toc76131521" w:history="1">
        <w:r w:rsidRPr="00741F15">
          <w:rPr>
            <w:rStyle w:val="Hyperlink"/>
            <w:b/>
            <w:noProof/>
            <w14:scene3d>
              <w14:camera w14:prst="orthographicFront"/>
              <w14:lightRig w14:rig="threePt" w14:dir="t">
                <w14:rot w14:lat="0" w14:lon="0" w14:rev="0"/>
              </w14:lightRig>
            </w14:scene3d>
          </w:rPr>
          <w:t>VII.3)</w:t>
        </w:r>
        <w:r>
          <w:rPr>
            <w:rFonts w:eastAsiaTheme="minorEastAsia"/>
            <w:noProof/>
            <w:lang w:eastAsia="bg-BG"/>
          </w:rPr>
          <w:tab/>
        </w:r>
        <w:r w:rsidRPr="00741F15">
          <w:rPr>
            <w:rStyle w:val="Hyperlink"/>
            <w:noProof/>
          </w:rPr>
          <w:t>Краен срок за изплащане на дължимите суми на клиентите.</w:t>
        </w:r>
        <w:r>
          <w:rPr>
            <w:noProof/>
            <w:webHidden/>
          </w:rPr>
          <w:tab/>
        </w:r>
        <w:r>
          <w:rPr>
            <w:noProof/>
            <w:webHidden/>
          </w:rPr>
          <w:fldChar w:fldCharType="begin"/>
        </w:r>
        <w:r>
          <w:rPr>
            <w:noProof/>
            <w:webHidden/>
          </w:rPr>
          <w:instrText xml:space="preserve"> PAGEREF _Toc76131521 \h </w:instrText>
        </w:r>
        <w:r>
          <w:rPr>
            <w:noProof/>
            <w:webHidden/>
          </w:rPr>
        </w:r>
        <w:r>
          <w:rPr>
            <w:noProof/>
            <w:webHidden/>
          </w:rPr>
          <w:fldChar w:fldCharType="separate"/>
        </w:r>
        <w:r>
          <w:rPr>
            <w:noProof/>
            <w:webHidden/>
          </w:rPr>
          <w:t>9</w:t>
        </w:r>
        <w:r>
          <w:rPr>
            <w:noProof/>
            <w:webHidden/>
          </w:rPr>
          <w:fldChar w:fldCharType="end"/>
        </w:r>
      </w:hyperlink>
    </w:p>
    <w:p w14:paraId="6853177B" w14:textId="42DA3E0A" w:rsidR="007B37C9" w:rsidRDefault="007B37C9">
      <w:pPr>
        <w:pStyle w:val="TOC2"/>
        <w:tabs>
          <w:tab w:val="left" w:pos="1100"/>
          <w:tab w:val="right" w:leader="dot" w:pos="9968"/>
        </w:tabs>
        <w:rPr>
          <w:rFonts w:eastAsiaTheme="minorEastAsia"/>
          <w:noProof/>
          <w:lang w:eastAsia="bg-BG"/>
        </w:rPr>
      </w:pPr>
      <w:hyperlink w:anchor="_Toc76131522" w:history="1">
        <w:r w:rsidRPr="00741F15">
          <w:rPr>
            <w:rStyle w:val="Hyperlink"/>
            <w:b/>
            <w:noProof/>
            <w14:scene3d>
              <w14:camera w14:prst="orthographicFront"/>
              <w14:lightRig w14:rig="threePt" w14:dir="t">
                <w14:rot w14:lat="0" w14:lon="0" w14:rev="0"/>
              </w14:lightRig>
            </w14:scene3d>
          </w:rPr>
          <w:t>VII.4)</w:t>
        </w:r>
        <w:r>
          <w:rPr>
            <w:rFonts w:eastAsiaTheme="minorEastAsia"/>
            <w:noProof/>
            <w:lang w:eastAsia="bg-BG"/>
          </w:rPr>
          <w:tab/>
        </w:r>
        <w:r w:rsidRPr="00741F15">
          <w:rPr>
            <w:rStyle w:val="Hyperlink"/>
            <w:noProof/>
          </w:rPr>
          <w:t>Краен срок за подаване на окончателен отчет (финансов отчет) за изразходвана сума от получената по настоящата схема държавна помощ.</w:t>
        </w:r>
        <w:r>
          <w:rPr>
            <w:noProof/>
            <w:webHidden/>
          </w:rPr>
          <w:tab/>
        </w:r>
        <w:r>
          <w:rPr>
            <w:noProof/>
            <w:webHidden/>
          </w:rPr>
          <w:fldChar w:fldCharType="begin"/>
        </w:r>
        <w:r>
          <w:rPr>
            <w:noProof/>
            <w:webHidden/>
          </w:rPr>
          <w:instrText xml:space="preserve"> PAGEREF _Toc76131522 \h </w:instrText>
        </w:r>
        <w:r>
          <w:rPr>
            <w:noProof/>
            <w:webHidden/>
          </w:rPr>
        </w:r>
        <w:r>
          <w:rPr>
            <w:noProof/>
            <w:webHidden/>
          </w:rPr>
          <w:fldChar w:fldCharType="separate"/>
        </w:r>
        <w:r>
          <w:rPr>
            <w:noProof/>
            <w:webHidden/>
          </w:rPr>
          <w:t>10</w:t>
        </w:r>
        <w:r>
          <w:rPr>
            <w:noProof/>
            <w:webHidden/>
          </w:rPr>
          <w:fldChar w:fldCharType="end"/>
        </w:r>
      </w:hyperlink>
    </w:p>
    <w:p w14:paraId="56B8C16B" w14:textId="5C083A40" w:rsidR="007B37C9" w:rsidRDefault="007B37C9">
      <w:pPr>
        <w:pStyle w:val="TOC1"/>
        <w:tabs>
          <w:tab w:val="left" w:pos="660"/>
          <w:tab w:val="right" w:leader="dot" w:pos="9968"/>
        </w:tabs>
        <w:rPr>
          <w:rFonts w:cstheme="minorBidi"/>
          <w:noProof/>
        </w:rPr>
      </w:pPr>
      <w:hyperlink w:anchor="_Toc76131523" w:history="1">
        <w:r w:rsidRPr="00741F15">
          <w:rPr>
            <w:rStyle w:val="Hyperlink"/>
            <w:bCs/>
            <w:noProof/>
          </w:rPr>
          <w:t>VIII.</w:t>
        </w:r>
        <w:r>
          <w:rPr>
            <w:rFonts w:cstheme="minorBidi"/>
            <w:noProof/>
          </w:rPr>
          <w:tab/>
        </w:r>
        <w:r w:rsidRPr="00741F15">
          <w:rPr>
            <w:rStyle w:val="Hyperlink"/>
            <w:noProof/>
          </w:rPr>
          <w:t>Процедура по подаване на формуляри за кандидатстване/заявления за държавна помощ</w:t>
        </w:r>
        <w:r>
          <w:rPr>
            <w:noProof/>
            <w:webHidden/>
          </w:rPr>
          <w:tab/>
        </w:r>
        <w:r>
          <w:rPr>
            <w:noProof/>
            <w:webHidden/>
          </w:rPr>
          <w:fldChar w:fldCharType="begin"/>
        </w:r>
        <w:r>
          <w:rPr>
            <w:noProof/>
            <w:webHidden/>
          </w:rPr>
          <w:instrText xml:space="preserve"> PAGEREF _Toc76131523 \h </w:instrText>
        </w:r>
        <w:r>
          <w:rPr>
            <w:noProof/>
            <w:webHidden/>
          </w:rPr>
        </w:r>
        <w:r>
          <w:rPr>
            <w:noProof/>
            <w:webHidden/>
          </w:rPr>
          <w:fldChar w:fldCharType="separate"/>
        </w:r>
        <w:r>
          <w:rPr>
            <w:noProof/>
            <w:webHidden/>
          </w:rPr>
          <w:t>10</w:t>
        </w:r>
        <w:r>
          <w:rPr>
            <w:noProof/>
            <w:webHidden/>
          </w:rPr>
          <w:fldChar w:fldCharType="end"/>
        </w:r>
      </w:hyperlink>
    </w:p>
    <w:p w14:paraId="08E109C1" w14:textId="2427953B" w:rsidR="007B37C9" w:rsidRDefault="007B37C9">
      <w:pPr>
        <w:pStyle w:val="TOC2"/>
        <w:tabs>
          <w:tab w:val="left" w:pos="1100"/>
          <w:tab w:val="right" w:leader="dot" w:pos="9968"/>
        </w:tabs>
        <w:rPr>
          <w:rFonts w:eastAsiaTheme="minorEastAsia"/>
          <w:noProof/>
          <w:lang w:eastAsia="bg-BG"/>
        </w:rPr>
      </w:pPr>
      <w:hyperlink w:anchor="_Toc76131524" w:history="1">
        <w:r w:rsidRPr="00741F15">
          <w:rPr>
            <w:rStyle w:val="Hyperlink"/>
            <w:b/>
            <w:noProof/>
            <w14:scene3d>
              <w14:camera w14:prst="orthographicFront"/>
              <w14:lightRig w14:rig="threePt" w14:dir="t">
                <w14:rot w14:lat="0" w14:lon="0" w14:rev="0"/>
              </w14:lightRig>
            </w14:scene3d>
          </w:rPr>
          <w:t>VIII.1)</w:t>
        </w:r>
        <w:r>
          <w:rPr>
            <w:rFonts w:eastAsiaTheme="minorEastAsia"/>
            <w:noProof/>
            <w:lang w:eastAsia="bg-BG"/>
          </w:rPr>
          <w:tab/>
        </w:r>
        <w:r w:rsidRPr="00741F15">
          <w:rPr>
            <w:rStyle w:val="Hyperlink"/>
            <w:noProof/>
          </w:rPr>
          <w:t>Подаване на формуляри за кандидатстване/заявления за държавна помощ</w:t>
        </w:r>
        <w:r>
          <w:rPr>
            <w:noProof/>
            <w:webHidden/>
          </w:rPr>
          <w:tab/>
        </w:r>
        <w:r>
          <w:rPr>
            <w:noProof/>
            <w:webHidden/>
          </w:rPr>
          <w:fldChar w:fldCharType="begin"/>
        </w:r>
        <w:r>
          <w:rPr>
            <w:noProof/>
            <w:webHidden/>
          </w:rPr>
          <w:instrText xml:space="preserve"> PAGEREF _Toc76131524 \h </w:instrText>
        </w:r>
        <w:r>
          <w:rPr>
            <w:noProof/>
            <w:webHidden/>
          </w:rPr>
        </w:r>
        <w:r>
          <w:rPr>
            <w:noProof/>
            <w:webHidden/>
          </w:rPr>
          <w:fldChar w:fldCharType="separate"/>
        </w:r>
        <w:r>
          <w:rPr>
            <w:noProof/>
            <w:webHidden/>
          </w:rPr>
          <w:t>10</w:t>
        </w:r>
        <w:r>
          <w:rPr>
            <w:noProof/>
            <w:webHidden/>
          </w:rPr>
          <w:fldChar w:fldCharType="end"/>
        </w:r>
      </w:hyperlink>
    </w:p>
    <w:p w14:paraId="3C3FE976" w14:textId="32CF8CD4" w:rsidR="007B37C9" w:rsidRDefault="007B37C9">
      <w:pPr>
        <w:pStyle w:val="TOC2"/>
        <w:tabs>
          <w:tab w:val="left" w:pos="1100"/>
          <w:tab w:val="right" w:leader="dot" w:pos="9968"/>
        </w:tabs>
        <w:rPr>
          <w:rFonts w:eastAsiaTheme="minorEastAsia"/>
          <w:noProof/>
          <w:lang w:eastAsia="bg-BG"/>
        </w:rPr>
      </w:pPr>
      <w:hyperlink w:anchor="_Toc76131525" w:history="1">
        <w:r w:rsidRPr="00741F15">
          <w:rPr>
            <w:rStyle w:val="Hyperlink"/>
            <w:b/>
            <w:noProof/>
            <w14:scene3d>
              <w14:camera w14:prst="orthographicFront"/>
              <w14:lightRig w14:rig="threePt" w14:dir="t">
                <w14:rot w14:lat="0" w14:lon="0" w14:rev="0"/>
              </w14:lightRig>
            </w14:scene3d>
          </w:rPr>
          <w:t>VIII.2)</w:t>
        </w:r>
        <w:r>
          <w:rPr>
            <w:rFonts w:eastAsiaTheme="minorEastAsia"/>
            <w:noProof/>
            <w:lang w:eastAsia="bg-BG"/>
          </w:rPr>
          <w:tab/>
        </w:r>
        <w:r w:rsidRPr="00741F15">
          <w:rPr>
            <w:rStyle w:val="Hyperlink"/>
            <w:noProof/>
          </w:rPr>
          <w:t>Съдържание на формуляра за кандидатстване/заявлението</w:t>
        </w:r>
        <w:r>
          <w:rPr>
            <w:noProof/>
            <w:webHidden/>
          </w:rPr>
          <w:tab/>
        </w:r>
        <w:r>
          <w:rPr>
            <w:noProof/>
            <w:webHidden/>
          </w:rPr>
          <w:fldChar w:fldCharType="begin"/>
        </w:r>
        <w:r>
          <w:rPr>
            <w:noProof/>
            <w:webHidden/>
          </w:rPr>
          <w:instrText xml:space="preserve"> PAGEREF _Toc76131525 \h </w:instrText>
        </w:r>
        <w:r>
          <w:rPr>
            <w:noProof/>
            <w:webHidden/>
          </w:rPr>
        </w:r>
        <w:r>
          <w:rPr>
            <w:noProof/>
            <w:webHidden/>
          </w:rPr>
          <w:fldChar w:fldCharType="separate"/>
        </w:r>
        <w:r>
          <w:rPr>
            <w:noProof/>
            <w:webHidden/>
          </w:rPr>
          <w:t>10</w:t>
        </w:r>
        <w:r>
          <w:rPr>
            <w:noProof/>
            <w:webHidden/>
          </w:rPr>
          <w:fldChar w:fldCharType="end"/>
        </w:r>
      </w:hyperlink>
    </w:p>
    <w:p w14:paraId="7AEC1E1E" w14:textId="411F419A" w:rsidR="007B37C9" w:rsidRDefault="007B37C9">
      <w:pPr>
        <w:pStyle w:val="TOC2"/>
        <w:tabs>
          <w:tab w:val="left" w:pos="1100"/>
          <w:tab w:val="right" w:leader="dot" w:pos="9968"/>
        </w:tabs>
        <w:rPr>
          <w:rFonts w:eastAsiaTheme="minorEastAsia"/>
          <w:noProof/>
          <w:lang w:eastAsia="bg-BG"/>
        </w:rPr>
      </w:pPr>
      <w:hyperlink w:anchor="_Toc76131526" w:history="1">
        <w:r w:rsidRPr="00741F15">
          <w:rPr>
            <w:rStyle w:val="Hyperlink"/>
            <w:b/>
            <w:noProof/>
            <w14:scene3d>
              <w14:camera w14:prst="orthographicFront"/>
              <w14:lightRig w14:rig="threePt" w14:dir="t">
                <w14:rot w14:lat="0" w14:lon="0" w14:rev="0"/>
              </w14:lightRig>
            </w14:scene3d>
          </w:rPr>
          <w:t>VIII.3)</w:t>
        </w:r>
        <w:r>
          <w:rPr>
            <w:rFonts w:eastAsiaTheme="minorEastAsia"/>
            <w:noProof/>
            <w:lang w:eastAsia="bg-BG"/>
          </w:rPr>
          <w:tab/>
        </w:r>
        <w:r w:rsidRPr="00741F15">
          <w:rPr>
            <w:rStyle w:val="Hyperlink"/>
            <w:noProof/>
          </w:rPr>
          <w:t>Заявлението се подписва с КЕП</w:t>
        </w:r>
        <w:r>
          <w:rPr>
            <w:noProof/>
            <w:webHidden/>
          </w:rPr>
          <w:tab/>
        </w:r>
        <w:r>
          <w:rPr>
            <w:noProof/>
            <w:webHidden/>
          </w:rPr>
          <w:fldChar w:fldCharType="begin"/>
        </w:r>
        <w:r>
          <w:rPr>
            <w:noProof/>
            <w:webHidden/>
          </w:rPr>
          <w:instrText xml:space="preserve"> PAGEREF _Toc76131526 \h </w:instrText>
        </w:r>
        <w:r>
          <w:rPr>
            <w:noProof/>
            <w:webHidden/>
          </w:rPr>
        </w:r>
        <w:r>
          <w:rPr>
            <w:noProof/>
            <w:webHidden/>
          </w:rPr>
          <w:fldChar w:fldCharType="separate"/>
        </w:r>
        <w:r>
          <w:rPr>
            <w:noProof/>
            <w:webHidden/>
          </w:rPr>
          <w:t>14</w:t>
        </w:r>
        <w:r>
          <w:rPr>
            <w:noProof/>
            <w:webHidden/>
          </w:rPr>
          <w:fldChar w:fldCharType="end"/>
        </w:r>
      </w:hyperlink>
    </w:p>
    <w:p w14:paraId="4F4C6553" w14:textId="21710184" w:rsidR="007B37C9" w:rsidRDefault="007B37C9">
      <w:pPr>
        <w:pStyle w:val="TOC1"/>
        <w:tabs>
          <w:tab w:val="left" w:pos="660"/>
          <w:tab w:val="right" w:leader="dot" w:pos="9968"/>
        </w:tabs>
        <w:rPr>
          <w:rFonts w:cstheme="minorBidi"/>
          <w:noProof/>
        </w:rPr>
      </w:pPr>
      <w:hyperlink w:anchor="_Toc76131527" w:history="1">
        <w:r w:rsidRPr="00741F15">
          <w:rPr>
            <w:rStyle w:val="Hyperlink"/>
            <w:bCs/>
            <w:noProof/>
          </w:rPr>
          <w:t>IX.</w:t>
        </w:r>
        <w:r>
          <w:rPr>
            <w:rFonts w:cstheme="minorBidi"/>
            <w:noProof/>
          </w:rPr>
          <w:tab/>
        </w:r>
        <w:r w:rsidRPr="00741F15">
          <w:rPr>
            <w:rStyle w:val="Hyperlink"/>
            <w:noProof/>
          </w:rPr>
          <w:t>Списък на документите, които се подават на етап кандидатстване</w:t>
        </w:r>
        <w:r>
          <w:rPr>
            <w:noProof/>
            <w:webHidden/>
          </w:rPr>
          <w:tab/>
        </w:r>
        <w:r>
          <w:rPr>
            <w:noProof/>
            <w:webHidden/>
          </w:rPr>
          <w:fldChar w:fldCharType="begin"/>
        </w:r>
        <w:r>
          <w:rPr>
            <w:noProof/>
            <w:webHidden/>
          </w:rPr>
          <w:instrText xml:space="preserve"> PAGEREF _Toc76131527 \h </w:instrText>
        </w:r>
        <w:r>
          <w:rPr>
            <w:noProof/>
            <w:webHidden/>
          </w:rPr>
        </w:r>
        <w:r>
          <w:rPr>
            <w:noProof/>
            <w:webHidden/>
          </w:rPr>
          <w:fldChar w:fldCharType="separate"/>
        </w:r>
        <w:r>
          <w:rPr>
            <w:noProof/>
            <w:webHidden/>
          </w:rPr>
          <w:t>14</w:t>
        </w:r>
        <w:r>
          <w:rPr>
            <w:noProof/>
            <w:webHidden/>
          </w:rPr>
          <w:fldChar w:fldCharType="end"/>
        </w:r>
      </w:hyperlink>
    </w:p>
    <w:p w14:paraId="40D807E1" w14:textId="23D6F69D" w:rsidR="007B37C9" w:rsidRDefault="007B37C9">
      <w:pPr>
        <w:pStyle w:val="TOC2"/>
        <w:tabs>
          <w:tab w:val="left" w:pos="880"/>
          <w:tab w:val="right" w:leader="dot" w:pos="9968"/>
        </w:tabs>
        <w:rPr>
          <w:rFonts w:eastAsiaTheme="minorEastAsia"/>
          <w:noProof/>
          <w:lang w:eastAsia="bg-BG"/>
        </w:rPr>
      </w:pPr>
      <w:hyperlink w:anchor="_Toc76131528" w:history="1">
        <w:r w:rsidRPr="00741F15">
          <w:rPr>
            <w:rStyle w:val="Hyperlink"/>
            <w:b/>
            <w:noProof/>
            <w14:scene3d>
              <w14:camera w14:prst="orthographicFront"/>
              <w14:lightRig w14:rig="threePt" w14:dir="t">
                <w14:rot w14:lat="0" w14:lon="0" w14:rev="0"/>
              </w14:lightRig>
            </w14:scene3d>
          </w:rPr>
          <w:t>IX.1)</w:t>
        </w:r>
        <w:r>
          <w:rPr>
            <w:rFonts w:eastAsiaTheme="minorEastAsia"/>
            <w:noProof/>
            <w:lang w:eastAsia="bg-BG"/>
          </w:rPr>
          <w:tab/>
        </w:r>
        <w:r w:rsidRPr="00741F15">
          <w:rPr>
            <w:rStyle w:val="Hyperlink"/>
            <w:noProof/>
          </w:rPr>
          <w:t>Към формуляра се прилагат в електронен формат следните документи – приложения по образец:</w:t>
        </w:r>
        <w:r>
          <w:rPr>
            <w:noProof/>
            <w:webHidden/>
          </w:rPr>
          <w:tab/>
        </w:r>
        <w:r>
          <w:rPr>
            <w:noProof/>
            <w:webHidden/>
          </w:rPr>
          <w:fldChar w:fldCharType="begin"/>
        </w:r>
        <w:r>
          <w:rPr>
            <w:noProof/>
            <w:webHidden/>
          </w:rPr>
          <w:instrText xml:space="preserve"> PAGEREF _Toc76131528 \h </w:instrText>
        </w:r>
        <w:r>
          <w:rPr>
            <w:noProof/>
            <w:webHidden/>
          </w:rPr>
        </w:r>
        <w:r>
          <w:rPr>
            <w:noProof/>
            <w:webHidden/>
          </w:rPr>
          <w:fldChar w:fldCharType="separate"/>
        </w:r>
        <w:r>
          <w:rPr>
            <w:noProof/>
            <w:webHidden/>
          </w:rPr>
          <w:t>14</w:t>
        </w:r>
        <w:r>
          <w:rPr>
            <w:noProof/>
            <w:webHidden/>
          </w:rPr>
          <w:fldChar w:fldCharType="end"/>
        </w:r>
      </w:hyperlink>
    </w:p>
    <w:p w14:paraId="3AB31DB4" w14:textId="7672DDDE" w:rsidR="007B37C9" w:rsidRDefault="007B37C9">
      <w:pPr>
        <w:pStyle w:val="TOC2"/>
        <w:tabs>
          <w:tab w:val="left" w:pos="880"/>
          <w:tab w:val="right" w:leader="dot" w:pos="9968"/>
        </w:tabs>
        <w:rPr>
          <w:rFonts w:eastAsiaTheme="minorEastAsia"/>
          <w:noProof/>
          <w:lang w:eastAsia="bg-BG"/>
        </w:rPr>
      </w:pPr>
      <w:hyperlink w:anchor="_Toc76131529" w:history="1">
        <w:r w:rsidRPr="00741F15">
          <w:rPr>
            <w:rStyle w:val="Hyperlink"/>
            <w:b/>
            <w:noProof/>
            <w14:scene3d>
              <w14:camera w14:prst="orthographicFront"/>
              <w14:lightRig w14:rig="threePt" w14:dir="t">
                <w14:rot w14:lat="0" w14:lon="0" w14:rev="0"/>
              </w14:lightRig>
            </w14:scene3d>
          </w:rPr>
          <w:t>IX.2)</w:t>
        </w:r>
        <w:r>
          <w:rPr>
            <w:rFonts w:eastAsiaTheme="minorEastAsia"/>
            <w:noProof/>
            <w:lang w:eastAsia="bg-BG"/>
          </w:rPr>
          <w:tab/>
        </w:r>
        <w:r w:rsidRPr="00741F15">
          <w:rPr>
            <w:rStyle w:val="Hyperlink"/>
            <w:noProof/>
          </w:rPr>
          <w:t>Приложенията по образец се подписва с КЕП</w:t>
        </w:r>
        <w:r>
          <w:rPr>
            <w:noProof/>
            <w:webHidden/>
          </w:rPr>
          <w:tab/>
        </w:r>
        <w:r>
          <w:rPr>
            <w:noProof/>
            <w:webHidden/>
          </w:rPr>
          <w:fldChar w:fldCharType="begin"/>
        </w:r>
        <w:r>
          <w:rPr>
            <w:noProof/>
            <w:webHidden/>
          </w:rPr>
          <w:instrText xml:space="preserve"> PAGEREF _Toc76131529 \h </w:instrText>
        </w:r>
        <w:r>
          <w:rPr>
            <w:noProof/>
            <w:webHidden/>
          </w:rPr>
        </w:r>
        <w:r>
          <w:rPr>
            <w:noProof/>
            <w:webHidden/>
          </w:rPr>
          <w:fldChar w:fldCharType="separate"/>
        </w:r>
        <w:r>
          <w:rPr>
            <w:noProof/>
            <w:webHidden/>
          </w:rPr>
          <w:t>15</w:t>
        </w:r>
        <w:r>
          <w:rPr>
            <w:noProof/>
            <w:webHidden/>
          </w:rPr>
          <w:fldChar w:fldCharType="end"/>
        </w:r>
      </w:hyperlink>
    </w:p>
    <w:p w14:paraId="04874980" w14:textId="7C19AE77" w:rsidR="007B37C9" w:rsidRDefault="007B37C9">
      <w:pPr>
        <w:pStyle w:val="TOC1"/>
        <w:tabs>
          <w:tab w:val="left" w:pos="440"/>
          <w:tab w:val="right" w:leader="dot" w:pos="9968"/>
        </w:tabs>
        <w:rPr>
          <w:rFonts w:cstheme="minorBidi"/>
          <w:noProof/>
        </w:rPr>
      </w:pPr>
      <w:hyperlink w:anchor="_Toc76131530" w:history="1">
        <w:r w:rsidRPr="00741F15">
          <w:rPr>
            <w:rStyle w:val="Hyperlink"/>
            <w:bCs/>
            <w:noProof/>
          </w:rPr>
          <w:t>X.</w:t>
        </w:r>
        <w:r>
          <w:rPr>
            <w:rFonts w:cstheme="minorBidi"/>
            <w:noProof/>
          </w:rPr>
          <w:tab/>
        </w:r>
        <w:r w:rsidRPr="00741F15">
          <w:rPr>
            <w:rStyle w:val="Hyperlink"/>
            <w:noProof/>
          </w:rPr>
          <w:t>ПрАВИЛА за разглеждане на формулярите за кандидатстване и контрол</w:t>
        </w:r>
        <w:r>
          <w:rPr>
            <w:noProof/>
            <w:webHidden/>
          </w:rPr>
          <w:tab/>
        </w:r>
        <w:r>
          <w:rPr>
            <w:noProof/>
            <w:webHidden/>
          </w:rPr>
          <w:fldChar w:fldCharType="begin"/>
        </w:r>
        <w:r>
          <w:rPr>
            <w:noProof/>
            <w:webHidden/>
          </w:rPr>
          <w:instrText xml:space="preserve"> PAGEREF _Toc76131530 \h </w:instrText>
        </w:r>
        <w:r>
          <w:rPr>
            <w:noProof/>
            <w:webHidden/>
          </w:rPr>
        </w:r>
        <w:r>
          <w:rPr>
            <w:noProof/>
            <w:webHidden/>
          </w:rPr>
          <w:fldChar w:fldCharType="separate"/>
        </w:r>
        <w:r>
          <w:rPr>
            <w:noProof/>
            <w:webHidden/>
          </w:rPr>
          <w:t>15</w:t>
        </w:r>
        <w:r>
          <w:rPr>
            <w:noProof/>
            <w:webHidden/>
          </w:rPr>
          <w:fldChar w:fldCharType="end"/>
        </w:r>
      </w:hyperlink>
    </w:p>
    <w:p w14:paraId="551B7570" w14:textId="6A9C0196" w:rsidR="007B37C9" w:rsidRDefault="007B37C9">
      <w:pPr>
        <w:pStyle w:val="TOC2"/>
        <w:tabs>
          <w:tab w:val="left" w:pos="880"/>
          <w:tab w:val="right" w:leader="dot" w:pos="9968"/>
        </w:tabs>
        <w:rPr>
          <w:rFonts w:eastAsiaTheme="minorEastAsia"/>
          <w:noProof/>
          <w:lang w:eastAsia="bg-BG"/>
        </w:rPr>
      </w:pPr>
      <w:hyperlink w:anchor="_Toc76131531" w:history="1">
        <w:r w:rsidRPr="00741F15">
          <w:rPr>
            <w:rStyle w:val="Hyperlink"/>
            <w:b/>
            <w:noProof/>
            <w14:scene3d>
              <w14:camera w14:prst="orthographicFront"/>
              <w14:lightRig w14:rig="threePt" w14:dir="t">
                <w14:rot w14:lat="0" w14:lon="0" w14:rev="0"/>
              </w14:lightRig>
            </w14:scene3d>
          </w:rPr>
          <w:t>X.1)</w:t>
        </w:r>
        <w:r>
          <w:rPr>
            <w:rFonts w:eastAsiaTheme="minorEastAsia"/>
            <w:noProof/>
            <w:lang w:eastAsia="bg-BG"/>
          </w:rPr>
          <w:tab/>
        </w:r>
        <w:r w:rsidRPr="00741F15">
          <w:rPr>
            <w:rStyle w:val="Hyperlink"/>
            <w:noProof/>
          </w:rPr>
          <w:t>Процедура за разглеждане на формулярите за кандидатстване</w:t>
        </w:r>
        <w:r>
          <w:rPr>
            <w:noProof/>
            <w:webHidden/>
          </w:rPr>
          <w:tab/>
        </w:r>
        <w:r>
          <w:rPr>
            <w:noProof/>
            <w:webHidden/>
          </w:rPr>
          <w:fldChar w:fldCharType="begin"/>
        </w:r>
        <w:r>
          <w:rPr>
            <w:noProof/>
            <w:webHidden/>
          </w:rPr>
          <w:instrText xml:space="preserve"> PAGEREF _Toc76131531 \h </w:instrText>
        </w:r>
        <w:r>
          <w:rPr>
            <w:noProof/>
            <w:webHidden/>
          </w:rPr>
        </w:r>
        <w:r>
          <w:rPr>
            <w:noProof/>
            <w:webHidden/>
          </w:rPr>
          <w:fldChar w:fldCharType="separate"/>
        </w:r>
        <w:r>
          <w:rPr>
            <w:noProof/>
            <w:webHidden/>
          </w:rPr>
          <w:t>15</w:t>
        </w:r>
        <w:r>
          <w:rPr>
            <w:noProof/>
            <w:webHidden/>
          </w:rPr>
          <w:fldChar w:fldCharType="end"/>
        </w:r>
      </w:hyperlink>
    </w:p>
    <w:p w14:paraId="19751D89" w14:textId="4E49FB11" w:rsidR="007B37C9" w:rsidRDefault="007B37C9">
      <w:pPr>
        <w:pStyle w:val="TOC2"/>
        <w:tabs>
          <w:tab w:val="left" w:pos="880"/>
          <w:tab w:val="right" w:leader="dot" w:pos="9968"/>
        </w:tabs>
        <w:rPr>
          <w:rFonts w:eastAsiaTheme="minorEastAsia"/>
          <w:noProof/>
          <w:lang w:eastAsia="bg-BG"/>
        </w:rPr>
      </w:pPr>
      <w:hyperlink w:anchor="_Toc76131532" w:history="1">
        <w:r w:rsidRPr="00741F15">
          <w:rPr>
            <w:rStyle w:val="Hyperlink"/>
            <w:b/>
            <w:noProof/>
            <w14:scene3d>
              <w14:camera w14:prst="orthographicFront"/>
              <w14:lightRig w14:rig="threePt" w14:dir="t">
                <w14:rot w14:lat="0" w14:lon="0" w14:rev="0"/>
              </w14:lightRig>
            </w14:scene3d>
          </w:rPr>
          <w:t>X.2)</w:t>
        </w:r>
        <w:r>
          <w:rPr>
            <w:rFonts w:eastAsiaTheme="minorEastAsia"/>
            <w:noProof/>
            <w:lang w:eastAsia="bg-BG"/>
          </w:rPr>
          <w:tab/>
        </w:r>
        <w:r w:rsidRPr="00741F15">
          <w:rPr>
            <w:rStyle w:val="Hyperlink"/>
            <w:noProof/>
          </w:rPr>
          <w:t>Оценка</w:t>
        </w:r>
        <w:r>
          <w:rPr>
            <w:noProof/>
            <w:webHidden/>
          </w:rPr>
          <w:tab/>
        </w:r>
        <w:r>
          <w:rPr>
            <w:noProof/>
            <w:webHidden/>
          </w:rPr>
          <w:fldChar w:fldCharType="begin"/>
        </w:r>
        <w:r>
          <w:rPr>
            <w:noProof/>
            <w:webHidden/>
          </w:rPr>
          <w:instrText xml:space="preserve"> PAGEREF _Toc76131532 \h </w:instrText>
        </w:r>
        <w:r>
          <w:rPr>
            <w:noProof/>
            <w:webHidden/>
          </w:rPr>
        </w:r>
        <w:r>
          <w:rPr>
            <w:noProof/>
            <w:webHidden/>
          </w:rPr>
          <w:fldChar w:fldCharType="separate"/>
        </w:r>
        <w:r>
          <w:rPr>
            <w:noProof/>
            <w:webHidden/>
          </w:rPr>
          <w:t>16</w:t>
        </w:r>
        <w:r>
          <w:rPr>
            <w:noProof/>
            <w:webHidden/>
          </w:rPr>
          <w:fldChar w:fldCharType="end"/>
        </w:r>
      </w:hyperlink>
    </w:p>
    <w:p w14:paraId="3CFACE10" w14:textId="13E6F86C" w:rsidR="007B37C9" w:rsidRDefault="007B37C9">
      <w:pPr>
        <w:pStyle w:val="TOC2"/>
        <w:tabs>
          <w:tab w:val="left" w:pos="880"/>
          <w:tab w:val="right" w:leader="dot" w:pos="9968"/>
        </w:tabs>
        <w:rPr>
          <w:rFonts w:eastAsiaTheme="minorEastAsia"/>
          <w:noProof/>
          <w:lang w:eastAsia="bg-BG"/>
        </w:rPr>
      </w:pPr>
      <w:hyperlink w:anchor="_Toc76131533" w:history="1">
        <w:r w:rsidRPr="00741F15">
          <w:rPr>
            <w:rStyle w:val="Hyperlink"/>
            <w:b/>
            <w:noProof/>
            <w14:scene3d>
              <w14:camera w14:prst="orthographicFront"/>
              <w14:lightRig w14:rig="threePt" w14:dir="t">
                <w14:rot w14:lat="0" w14:lon="0" w14:rev="0"/>
              </w14:lightRig>
            </w14:scene3d>
          </w:rPr>
          <w:t>X.3)</w:t>
        </w:r>
        <w:r>
          <w:rPr>
            <w:rFonts w:eastAsiaTheme="minorEastAsia"/>
            <w:noProof/>
            <w:lang w:eastAsia="bg-BG"/>
          </w:rPr>
          <w:tab/>
        </w:r>
        <w:r w:rsidRPr="00741F15">
          <w:rPr>
            <w:rStyle w:val="Hyperlink"/>
            <w:noProof/>
          </w:rPr>
          <w:t>Контрол</w:t>
        </w:r>
        <w:r>
          <w:rPr>
            <w:noProof/>
            <w:webHidden/>
          </w:rPr>
          <w:tab/>
        </w:r>
        <w:r>
          <w:rPr>
            <w:noProof/>
            <w:webHidden/>
          </w:rPr>
          <w:fldChar w:fldCharType="begin"/>
        </w:r>
        <w:r>
          <w:rPr>
            <w:noProof/>
            <w:webHidden/>
          </w:rPr>
          <w:instrText xml:space="preserve"> PAGEREF _Toc76131533 \h </w:instrText>
        </w:r>
        <w:r>
          <w:rPr>
            <w:noProof/>
            <w:webHidden/>
          </w:rPr>
        </w:r>
        <w:r>
          <w:rPr>
            <w:noProof/>
            <w:webHidden/>
          </w:rPr>
          <w:fldChar w:fldCharType="separate"/>
        </w:r>
        <w:r>
          <w:rPr>
            <w:noProof/>
            <w:webHidden/>
          </w:rPr>
          <w:t>16</w:t>
        </w:r>
        <w:r>
          <w:rPr>
            <w:noProof/>
            <w:webHidden/>
          </w:rPr>
          <w:fldChar w:fldCharType="end"/>
        </w:r>
      </w:hyperlink>
    </w:p>
    <w:p w14:paraId="7CC0059D" w14:textId="6CCF0F47" w:rsidR="007B37C9" w:rsidRDefault="007B37C9">
      <w:pPr>
        <w:pStyle w:val="TOC1"/>
        <w:tabs>
          <w:tab w:val="left" w:pos="660"/>
          <w:tab w:val="right" w:leader="dot" w:pos="9968"/>
        </w:tabs>
        <w:rPr>
          <w:rFonts w:cstheme="minorBidi"/>
          <w:noProof/>
        </w:rPr>
      </w:pPr>
      <w:hyperlink w:anchor="_Toc76131534" w:history="1">
        <w:r w:rsidRPr="00741F15">
          <w:rPr>
            <w:rStyle w:val="Hyperlink"/>
            <w:bCs/>
            <w:noProof/>
          </w:rPr>
          <w:t>XI.</w:t>
        </w:r>
        <w:r>
          <w:rPr>
            <w:rFonts w:cstheme="minorBidi"/>
            <w:noProof/>
          </w:rPr>
          <w:tab/>
        </w:r>
        <w:r w:rsidRPr="00741F15">
          <w:rPr>
            <w:rStyle w:val="Hyperlink"/>
            <w:noProof/>
          </w:rPr>
          <w:t>Допълнителна информация</w:t>
        </w:r>
        <w:r>
          <w:rPr>
            <w:noProof/>
            <w:webHidden/>
          </w:rPr>
          <w:tab/>
        </w:r>
        <w:r>
          <w:rPr>
            <w:noProof/>
            <w:webHidden/>
          </w:rPr>
          <w:fldChar w:fldCharType="begin"/>
        </w:r>
        <w:r>
          <w:rPr>
            <w:noProof/>
            <w:webHidden/>
          </w:rPr>
          <w:instrText xml:space="preserve"> PAGEREF _Toc76131534 \h </w:instrText>
        </w:r>
        <w:r>
          <w:rPr>
            <w:noProof/>
            <w:webHidden/>
          </w:rPr>
        </w:r>
        <w:r>
          <w:rPr>
            <w:noProof/>
            <w:webHidden/>
          </w:rPr>
          <w:fldChar w:fldCharType="separate"/>
        </w:r>
        <w:r>
          <w:rPr>
            <w:noProof/>
            <w:webHidden/>
          </w:rPr>
          <w:t>16</w:t>
        </w:r>
        <w:r>
          <w:rPr>
            <w:noProof/>
            <w:webHidden/>
          </w:rPr>
          <w:fldChar w:fldCharType="end"/>
        </w:r>
      </w:hyperlink>
    </w:p>
    <w:p w14:paraId="6DA45503" w14:textId="25AF36A9" w:rsidR="007B37C9" w:rsidRDefault="007B37C9">
      <w:pPr>
        <w:pStyle w:val="TOC2"/>
        <w:tabs>
          <w:tab w:val="left" w:pos="880"/>
          <w:tab w:val="right" w:leader="dot" w:pos="9968"/>
        </w:tabs>
        <w:rPr>
          <w:rFonts w:eastAsiaTheme="minorEastAsia"/>
          <w:noProof/>
          <w:lang w:eastAsia="bg-BG"/>
        </w:rPr>
      </w:pPr>
      <w:hyperlink w:anchor="_Toc76131535" w:history="1">
        <w:r w:rsidRPr="00741F15">
          <w:rPr>
            <w:rStyle w:val="Hyperlink"/>
            <w:b/>
            <w:noProof/>
            <w14:scene3d>
              <w14:camera w14:prst="orthographicFront"/>
              <w14:lightRig w14:rig="threePt" w14:dir="t">
                <w14:rot w14:lat="0" w14:lon="0" w14:rev="0"/>
              </w14:lightRig>
            </w14:scene3d>
          </w:rPr>
          <w:t>XI.1)</w:t>
        </w:r>
        <w:r>
          <w:rPr>
            <w:rFonts w:eastAsiaTheme="minorEastAsia"/>
            <w:noProof/>
            <w:lang w:eastAsia="bg-BG"/>
          </w:rPr>
          <w:tab/>
        </w:r>
        <w:r w:rsidRPr="00741F15">
          <w:rPr>
            <w:rStyle w:val="Hyperlink"/>
            <w:noProof/>
          </w:rPr>
          <w:t>Допълнителна разпоредба</w:t>
        </w:r>
        <w:r>
          <w:rPr>
            <w:noProof/>
            <w:webHidden/>
          </w:rPr>
          <w:tab/>
        </w:r>
        <w:r>
          <w:rPr>
            <w:noProof/>
            <w:webHidden/>
          </w:rPr>
          <w:fldChar w:fldCharType="begin"/>
        </w:r>
        <w:r>
          <w:rPr>
            <w:noProof/>
            <w:webHidden/>
          </w:rPr>
          <w:instrText xml:space="preserve"> PAGEREF _Toc76131535 \h </w:instrText>
        </w:r>
        <w:r>
          <w:rPr>
            <w:noProof/>
            <w:webHidden/>
          </w:rPr>
        </w:r>
        <w:r>
          <w:rPr>
            <w:noProof/>
            <w:webHidden/>
          </w:rPr>
          <w:fldChar w:fldCharType="separate"/>
        </w:r>
        <w:r>
          <w:rPr>
            <w:noProof/>
            <w:webHidden/>
          </w:rPr>
          <w:t>16</w:t>
        </w:r>
        <w:r>
          <w:rPr>
            <w:noProof/>
            <w:webHidden/>
          </w:rPr>
          <w:fldChar w:fldCharType="end"/>
        </w:r>
      </w:hyperlink>
    </w:p>
    <w:p w14:paraId="545E5364" w14:textId="5B6F769E" w:rsidR="007B37C9" w:rsidRDefault="007B37C9">
      <w:pPr>
        <w:pStyle w:val="TOC1"/>
        <w:tabs>
          <w:tab w:val="left" w:pos="660"/>
          <w:tab w:val="right" w:leader="dot" w:pos="9968"/>
        </w:tabs>
        <w:rPr>
          <w:rFonts w:cstheme="minorBidi"/>
          <w:noProof/>
        </w:rPr>
      </w:pPr>
      <w:hyperlink w:anchor="_Toc76131536" w:history="1">
        <w:r w:rsidRPr="00741F15">
          <w:rPr>
            <w:rStyle w:val="Hyperlink"/>
            <w:bCs/>
            <w:noProof/>
          </w:rPr>
          <w:t>XII.</w:t>
        </w:r>
        <w:r>
          <w:rPr>
            <w:rFonts w:cstheme="minorBidi"/>
            <w:noProof/>
          </w:rPr>
          <w:tab/>
        </w:r>
        <w:r w:rsidRPr="00741F15">
          <w:rPr>
            <w:rStyle w:val="Hyperlink"/>
            <w:noProof/>
          </w:rPr>
          <w:t>ПРИЛОЖЕНИЯ КЪМ НАСОКИТЕ ЗА КАНДИДАТСТВАНЕ</w:t>
        </w:r>
        <w:r>
          <w:rPr>
            <w:noProof/>
            <w:webHidden/>
          </w:rPr>
          <w:tab/>
        </w:r>
        <w:r>
          <w:rPr>
            <w:noProof/>
            <w:webHidden/>
          </w:rPr>
          <w:fldChar w:fldCharType="begin"/>
        </w:r>
        <w:r>
          <w:rPr>
            <w:noProof/>
            <w:webHidden/>
          </w:rPr>
          <w:instrText xml:space="preserve"> PAGEREF _Toc76131536 \h </w:instrText>
        </w:r>
        <w:r>
          <w:rPr>
            <w:noProof/>
            <w:webHidden/>
          </w:rPr>
        </w:r>
        <w:r>
          <w:rPr>
            <w:noProof/>
            <w:webHidden/>
          </w:rPr>
          <w:fldChar w:fldCharType="separate"/>
        </w:r>
        <w:r>
          <w:rPr>
            <w:noProof/>
            <w:webHidden/>
          </w:rPr>
          <w:t>18</w:t>
        </w:r>
        <w:r>
          <w:rPr>
            <w:noProof/>
            <w:webHidden/>
          </w:rPr>
          <w:fldChar w:fldCharType="end"/>
        </w:r>
      </w:hyperlink>
    </w:p>
    <w:p w14:paraId="41B2148C" w14:textId="32702E64" w:rsidR="007B37C9" w:rsidRDefault="007B37C9">
      <w:pPr>
        <w:pStyle w:val="TOC2"/>
        <w:tabs>
          <w:tab w:val="left" w:pos="1100"/>
          <w:tab w:val="right" w:leader="dot" w:pos="9968"/>
        </w:tabs>
        <w:rPr>
          <w:rFonts w:eastAsiaTheme="minorEastAsia"/>
          <w:noProof/>
          <w:lang w:eastAsia="bg-BG"/>
        </w:rPr>
      </w:pPr>
      <w:hyperlink w:anchor="_Toc76131537" w:history="1">
        <w:r w:rsidRPr="00741F15">
          <w:rPr>
            <w:rStyle w:val="Hyperlink"/>
            <w:b/>
            <w:noProof/>
            <w14:scene3d>
              <w14:camera w14:prst="orthographicFront"/>
              <w14:lightRig w14:rig="threePt" w14:dir="t">
                <w14:rot w14:lat="0" w14:lon="0" w14:rev="0"/>
              </w14:lightRig>
            </w14:scene3d>
          </w:rPr>
          <w:t>XII.1)</w:t>
        </w:r>
        <w:r>
          <w:rPr>
            <w:rFonts w:eastAsiaTheme="minorEastAsia"/>
            <w:noProof/>
            <w:lang w:eastAsia="bg-BG"/>
          </w:rPr>
          <w:tab/>
        </w:r>
        <w:r w:rsidRPr="00741F15">
          <w:rPr>
            <w:rStyle w:val="Hyperlink"/>
            <w:noProof/>
          </w:rPr>
          <w:t>Изрично пълномощно за упълномощаване на лице с право да подаде заявлението - Приложение № 1.</w:t>
        </w:r>
        <w:r>
          <w:rPr>
            <w:noProof/>
            <w:webHidden/>
          </w:rPr>
          <w:tab/>
        </w:r>
        <w:r>
          <w:rPr>
            <w:noProof/>
            <w:webHidden/>
          </w:rPr>
          <w:fldChar w:fldCharType="begin"/>
        </w:r>
        <w:r>
          <w:rPr>
            <w:noProof/>
            <w:webHidden/>
          </w:rPr>
          <w:instrText xml:space="preserve"> PAGEREF _Toc76131537 \h </w:instrText>
        </w:r>
        <w:r>
          <w:rPr>
            <w:noProof/>
            <w:webHidden/>
          </w:rPr>
        </w:r>
        <w:r>
          <w:rPr>
            <w:noProof/>
            <w:webHidden/>
          </w:rPr>
          <w:fldChar w:fldCharType="separate"/>
        </w:r>
        <w:r>
          <w:rPr>
            <w:noProof/>
            <w:webHidden/>
          </w:rPr>
          <w:t>18</w:t>
        </w:r>
        <w:r>
          <w:rPr>
            <w:noProof/>
            <w:webHidden/>
          </w:rPr>
          <w:fldChar w:fldCharType="end"/>
        </w:r>
      </w:hyperlink>
    </w:p>
    <w:p w14:paraId="67CB03F1" w14:textId="42BCFA1B" w:rsidR="007B37C9" w:rsidRDefault="007B37C9">
      <w:pPr>
        <w:pStyle w:val="TOC2"/>
        <w:tabs>
          <w:tab w:val="left" w:pos="1100"/>
          <w:tab w:val="right" w:leader="dot" w:pos="9968"/>
        </w:tabs>
        <w:rPr>
          <w:rFonts w:eastAsiaTheme="minorEastAsia"/>
          <w:noProof/>
          <w:lang w:eastAsia="bg-BG"/>
        </w:rPr>
      </w:pPr>
      <w:hyperlink w:anchor="_Toc76131538" w:history="1">
        <w:r w:rsidRPr="00741F15">
          <w:rPr>
            <w:rStyle w:val="Hyperlink"/>
            <w:b/>
            <w:noProof/>
            <w14:scene3d>
              <w14:camera w14:prst="orthographicFront"/>
              <w14:lightRig w14:rig="threePt" w14:dir="t">
                <w14:rot w14:lat="0" w14:lon="0" w14:rev="0"/>
              </w14:lightRig>
            </w14:scene3d>
          </w:rPr>
          <w:t>XII.2)</w:t>
        </w:r>
        <w:r>
          <w:rPr>
            <w:rFonts w:eastAsiaTheme="minorEastAsia"/>
            <w:noProof/>
            <w:lang w:eastAsia="bg-BG"/>
          </w:rPr>
          <w:tab/>
        </w:r>
        <w:r w:rsidRPr="00741F15">
          <w:rPr>
            <w:rStyle w:val="Hyperlink"/>
            <w:noProof/>
          </w:rPr>
          <w:t>Декларация за изпълнени условия по Временната рамка за мерки за държавна помощ в подкрепа на икономиката в условията на сегашния епидемичен взрив от COVID-19 - Приложение № 2.</w:t>
        </w:r>
        <w:r>
          <w:rPr>
            <w:noProof/>
            <w:webHidden/>
          </w:rPr>
          <w:tab/>
        </w:r>
        <w:r>
          <w:rPr>
            <w:noProof/>
            <w:webHidden/>
          </w:rPr>
          <w:fldChar w:fldCharType="begin"/>
        </w:r>
        <w:r>
          <w:rPr>
            <w:noProof/>
            <w:webHidden/>
          </w:rPr>
          <w:instrText xml:space="preserve"> PAGEREF _Toc76131538 \h </w:instrText>
        </w:r>
        <w:r>
          <w:rPr>
            <w:noProof/>
            <w:webHidden/>
          </w:rPr>
        </w:r>
        <w:r>
          <w:rPr>
            <w:noProof/>
            <w:webHidden/>
          </w:rPr>
          <w:fldChar w:fldCharType="separate"/>
        </w:r>
        <w:r>
          <w:rPr>
            <w:noProof/>
            <w:webHidden/>
          </w:rPr>
          <w:t>18</w:t>
        </w:r>
        <w:r>
          <w:rPr>
            <w:noProof/>
            <w:webHidden/>
          </w:rPr>
          <w:fldChar w:fldCharType="end"/>
        </w:r>
      </w:hyperlink>
    </w:p>
    <w:p w14:paraId="72632085" w14:textId="00A00BF4" w:rsidR="007B37C9" w:rsidRDefault="007B37C9">
      <w:pPr>
        <w:pStyle w:val="TOC2"/>
        <w:tabs>
          <w:tab w:val="left" w:pos="1100"/>
          <w:tab w:val="right" w:leader="dot" w:pos="9968"/>
        </w:tabs>
        <w:rPr>
          <w:rFonts w:eastAsiaTheme="minorEastAsia"/>
          <w:noProof/>
          <w:lang w:eastAsia="bg-BG"/>
        </w:rPr>
      </w:pPr>
      <w:hyperlink w:anchor="_Toc76131539" w:history="1">
        <w:r w:rsidRPr="00741F15">
          <w:rPr>
            <w:rStyle w:val="Hyperlink"/>
            <w:b/>
            <w:noProof/>
            <w14:scene3d>
              <w14:camera w14:prst="orthographicFront"/>
              <w14:lightRig w14:rig="threePt" w14:dir="t">
                <w14:rot w14:lat="0" w14:lon="0" w14:rev="0"/>
              </w14:lightRig>
            </w14:scene3d>
          </w:rPr>
          <w:t>XII.3)</w:t>
        </w:r>
        <w:r>
          <w:rPr>
            <w:rFonts w:eastAsiaTheme="minorEastAsia"/>
            <w:noProof/>
            <w:lang w:eastAsia="bg-BG"/>
          </w:rPr>
          <w:tab/>
        </w:r>
        <w:r w:rsidRPr="00741F15">
          <w:rPr>
            <w:rStyle w:val="Hyperlink"/>
            <w:noProof/>
          </w:rPr>
          <w:t>Декларации за съгласие за предоставяне на данните на кандидата от Националния статистически институт на Министерството на туризма по служебен път е задължителен - Приложение № 3.</w:t>
        </w:r>
        <w:r>
          <w:rPr>
            <w:noProof/>
            <w:webHidden/>
          </w:rPr>
          <w:tab/>
        </w:r>
        <w:r>
          <w:rPr>
            <w:noProof/>
            <w:webHidden/>
          </w:rPr>
          <w:fldChar w:fldCharType="begin"/>
        </w:r>
        <w:r>
          <w:rPr>
            <w:noProof/>
            <w:webHidden/>
          </w:rPr>
          <w:instrText xml:space="preserve"> PAGEREF _Toc76131539 \h </w:instrText>
        </w:r>
        <w:r>
          <w:rPr>
            <w:noProof/>
            <w:webHidden/>
          </w:rPr>
        </w:r>
        <w:r>
          <w:rPr>
            <w:noProof/>
            <w:webHidden/>
          </w:rPr>
          <w:fldChar w:fldCharType="separate"/>
        </w:r>
        <w:r>
          <w:rPr>
            <w:noProof/>
            <w:webHidden/>
          </w:rPr>
          <w:t>18</w:t>
        </w:r>
        <w:r>
          <w:rPr>
            <w:noProof/>
            <w:webHidden/>
          </w:rPr>
          <w:fldChar w:fldCharType="end"/>
        </w:r>
      </w:hyperlink>
    </w:p>
    <w:p w14:paraId="5FE384B4" w14:textId="1E59D7CF" w:rsidR="007B37C9" w:rsidRDefault="007B37C9">
      <w:pPr>
        <w:pStyle w:val="TOC2"/>
        <w:tabs>
          <w:tab w:val="left" w:pos="1100"/>
          <w:tab w:val="right" w:leader="dot" w:pos="9968"/>
        </w:tabs>
        <w:rPr>
          <w:rFonts w:eastAsiaTheme="minorEastAsia"/>
          <w:noProof/>
          <w:lang w:eastAsia="bg-BG"/>
        </w:rPr>
      </w:pPr>
      <w:hyperlink w:anchor="_Toc76131540" w:history="1">
        <w:r w:rsidRPr="00741F15">
          <w:rPr>
            <w:rStyle w:val="Hyperlink"/>
            <w:b/>
            <w:noProof/>
            <w14:scene3d>
              <w14:camera w14:prst="orthographicFront"/>
              <w14:lightRig w14:rig="threePt" w14:dir="t">
                <w14:rot w14:lat="0" w14:lon="0" w14:rev="0"/>
              </w14:lightRig>
            </w14:scene3d>
          </w:rPr>
          <w:t>XII.4)</w:t>
        </w:r>
        <w:r>
          <w:rPr>
            <w:rFonts w:eastAsiaTheme="minorEastAsia"/>
            <w:noProof/>
            <w:lang w:eastAsia="bg-BG"/>
          </w:rPr>
          <w:tab/>
        </w:r>
        <w:r w:rsidRPr="00741F15">
          <w:rPr>
            <w:rStyle w:val="Hyperlink"/>
            <w:noProof/>
          </w:rPr>
          <w:t>Декларации за дължимите суми  на клиенти за неосъществени пътувания в периода от 01.03.2020 г. до 31.12.2020 г. поради възникналата епидемия от COVID – 19 - Приложение № 4.</w:t>
        </w:r>
        <w:r>
          <w:rPr>
            <w:noProof/>
            <w:webHidden/>
          </w:rPr>
          <w:tab/>
        </w:r>
        <w:r>
          <w:rPr>
            <w:noProof/>
            <w:webHidden/>
          </w:rPr>
          <w:fldChar w:fldCharType="begin"/>
        </w:r>
        <w:r>
          <w:rPr>
            <w:noProof/>
            <w:webHidden/>
          </w:rPr>
          <w:instrText xml:space="preserve"> PAGEREF _Toc76131540 \h </w:instrText>
        </w:r>
        <w:r>
          <w:rPr>
            <w:noProof/>
            <w:webHidden/>
          </w:rPr>
        </w:r>
        <w:r>
          <w:rPr>
            <w:noProof/>
            <w:webHidden/>
          </w:rPr>
          <w:fldChar w:fldCharType="separate"/>
        </w:r>
        <w:r>
          <w:rPr>
            <w:noProof/>
            <w:webHidden/>
          </w:rPr>
          <w:t>19</w:t>
        </w:r>
        <w:r>
          <w:rPr>
            <w:noProof/>
            <w:webHidden/>
          </w:rPr>
          <w:fldChar w:fldCharType="end"/>
        </w:r>
      </w:hyperlink>
    </w:p>
    <w:p w14:paraId="3666C6EE" w14:textId="2DB137D2" w:rsidR="007B37C9" w:rsidRDefault="007B37C9">
      <w:pPr>
        <w:pStyle w:val="TOC2"/>
        <w:tabs>
          <w:tab w:val="left" w:pos="1100"/>
          <w:tab w:val="right" w:leader="dot" w:pos="9968"/>
        </w:tabs>
        <w:rPr>
          <w:rFonts w:eastAsiaTheme="minorEastAsia"/>
          <w:noProof/>
          <w:lang w:eastAsia="bg-BG"/>
        </w:rPr>
      </w:pPr>
      <w:hyperlink w:anchor="_Toc76131541" w:history="1">
        <w:r w:rsidRPr="00741F15">
          <w:rPr>
            <w:rStyle w:val="Hyperlink"/>
            <w:b/>
            <w:noProof/>
            <w14:scene3d>
              <w14:camera w14:prst="orthographicFront"/>
              <w14:lightRig w14:rig="threePt" w14:dir="t">
                <w14:rot w14:lat="0" w14:lon="0" w14:rev="0"/>
              </w14:lightRig>
            </w14:scene3d>
          </w:rPr>
          <w:t>XII.5)</w:t>
        </w:r>
        <w:r>
          <w:rPr>
            <w:rFonts w:eastAsiaTheme="minorEastAsia"/>
            <w:noProof/>
            <w:lang w:eastAsia="bg-BG"/>
          </w:rPr>
          <w:tab/>
        </w:r>
        <w:r w:rsidRPr="00741F15">
          <w:rPr>
            <w:rStyle w:val="Hyperlink"/>
            <w:noProof/>
          </w:rPr>
          <w:t>Оценителен Лист – Приложение № 5.</w:t>
        </w:r>
        <w:r>
          <w:rPr>
            <w:noProof/>
            <w:webHidden/>
          </w:rPr>
          <w:tab/>
        </w:r>
        <w:r>
          <w:rPr>
            <w:noProof/>
            <w:webHidden/>
          </w:rPr>
          <w:fldChar w:fldCharType="begin"/>
        </w:r>
        <w:r>
          <w:rPr>
            <w:noProof/>
            <w:webHidden/>
          </w:rPr>
          <w:instrText xml:space="preserve"> PAGEREF _Toc76131541 \h </w:instrText>
        </w:r>
        <w:r>
          <w:rPr>
            <w:noProof/>
            <w:webHidden/>
          </w:rPr>
        </w:r>
        <w:r>
          <w:rPr>
            <w:noProof/>
            <w:webHidden/>
          </w:rPr>
          <w:fldChar w:fldCharType="separate"/>
        </w:r>
        <w:r>
          <w:rPr>
            <w:noProof/>
            <w:webHidden/>
          </w:rPr>
          <w:t>19</w:t>
        </w:r>
        <w:r>
          <w:rPr>
            <w:noProof/>
            <w:webHidden/>
          </w:rPr>
          <w:fldChar w:fldCharType="end"/>
        </w:r>
      </w:hyperlink>
    </w:p>
    <w:p w14:paraId="2DF1B2FD" w14:textId="4D13AEBF" w:rsidR="00FF0F7F" w:rsidRPr="00452ED0" w:rsidRDefault="00027639" w:rsidP="00994E3F">
      <w:pPr>
        <w:spacing w:before="120" w:after="120" w:line="0" w:lineRule="atLeast"/>
        <w:jc w:val="both"/>
        <w:rPr>
          <w:rFonts w:ascii="Times New Roman" w:eastAsia="Calibri" w:hAnsi="Times New Roman" w:cs="Times New Roman"/>
          <w:sz w:val="24"/>
          <w:szCs w:val="24"/>
        </w:rPr>
      </w:pPr>
      <w:r w:rsidRPr="00452ED0">
        <w:rPr>
          <w:rFonts w:ascii="Times New Roman" w:eastAsia="Calibri" w:hAnsi="Times New Roman" w:cs="Times New Roman"/>
          <w:sz w:val="24"/>
          <w:szCs w:val="24"/>
        </w:rPr>
        <w:fldChar w:fldCharType="end"/>
      </w:r>
    </w:p>
    <w:p w14:paraId="564555B9" w14:textId="31C40535" w:rsidR="00FF0F7F" w:rsidRDefault="00FF0F7F" w:rsidP="00994E3F">
      <w:pPr>
        <w:spacing w:before="120" w:after="120" w:line="0" w:lineRule="atLeast"/>
        <w:jc w:val="both"/>
        <w:rPr>
          <w:rFonts w:ascii="Times New Roman" w:eastAsia="Calibri" w:hAnsi="Times New Roman" w:cs="Times New Roman"/>
          <w:sz w:val="24"/>
          <w:szCs w:val="24"/>
        </w:rPr>
      </w:pPr>
    </w:p>
    <w:p w14:paraId="793639E9" w14:textId="77777777" w:rsidR="007B37C9" w:rsidRPr="00452ED0" w:rsidRDefault="007B37C9" w:rsidP="00994E3F">
      <w:pPr>
        <w:spacing w:before="120" w:after="120" w:line="0" w:lineRule="atLeast"/>
        <w:jc w:val="both"/>
        <w:rPr>
          <w:rFonts w:ascii="Times New Roman" w:eastAsia="Calibri" w:hAnsi="Times New Roman" w:cs="Times New Roman"/>
          <w:sz w:val="24"/>
          <w:szCs w:val="24"/>
        </w:rPr>
      </w:pPr>
    </w:p>
    <w:p w14:paraId="6A6C8EB4" w14:textId="0A671E60" w:rsidR="00B1504D" w:rsidRPr="00452ED0" w:rsidRDefault="000A1001" w:rsidP="00994E3F">
      <w:pPr>
        <w:spacing w:before="120" w:after="120" w:line="0" w:lineRule="atLeast"/>
        <w:jc w:val="both"/>
        <w:rPr>
          <w:rFonts w:ascii="Times New Roman" w:eastAsia="Calibri" w:hAnsi="Times New Roman" w:cs="Times New Roman"/>
          <w:b/>
          <w:bCs/>
          <w:sz w:val="24"/>
          <w:szCs w:val="24"/>
        </w:rPr>
      </w:pPr>
      <w:r w:rsidRPr="00452ED0">
        <w:rPr>
          <w:rFonts w:ascii="Times New Roman" w:eastAsia="Calibri" w:hAnsi="Times New Roman" w:cs="Times New Roman"/>
          <w:b/>
          <w:bCs/>
          <w:sz w:val="24"/>
          <w:szCs w:val="24"/>
        </w:rPr>
        <w:t xml:space="preserve">Настоящата </w:t>
      </w:r>
      <w:r w:rsidR="006954E6" w:rsidRPr="00452ED0">
        <w:rPr>
          <w:rFonts w:ascii="Times New Roman" w:eastAsia="Calibri" w:hAnsi="Times New Roman" w:cs="Times New Roman"/>
          <w:b/>
          <w:bCs/>
          <w:sz w:val="24"/>
          <w:szCs w:val="24"/>
        </w:rPr>
        <w:t xml:space="preserve">схема </w:t>
      </w:r>
      <w:r w:rsidR="006954E6" w:rsidRPr="00452ED0">
        <w:rPr>
          <w:rFonts w:ascii="Times New Roman" w:hAnsi="Times New Roman" w:cs="Times New Roman"/>
          <w:b/>
          <w:bCs/>
          <w:sz w:val="24"/>
          <w:szCs w:val="24"/>
        </w:rPr>
        <w:t xml:space="preserve">BG-176789478-2021-03 </w:t>
      </w:r>
      <w:r w:rsidRPr="00452ED0">
        <w:rPr>
          <w:rFonts w:ascii="Times New Roman" w:eastAsia="Calibri" w:hAnsi="Times New Roman" w:cs="Times New Roman"/>
          <w:b/>
          <w:bCs/>
          <w:sz w:val="24"/>
          <w:szCs w:val="24"/>
        </w:rPr>
        <w:t xml:space="preserve">е обявена в изпълнение на </w:t>
      </w:r>
      <w:r w:rsidR="006954E6" w:rsidRPr="00452ED0">
        <w:rPr>
          <w:rFonts w:ascii="Times New Roman" w:eastAsia="Calibri" w:hAnsi="Times New Roman" w:cs="Times New Roman"/>
          <w:b/>
          <w:bCs/>
          <w:sz w:val="24"/>
          <w:szCs w:val="24"/>
        </w:rPr>
        <w:t>държавна помощ SA.62887 (2021/N)</w:t>
      </w:r>
      <w:r w:rsidR="004B1D4A" w:rsidRPr="00452ED0">
        <w:rPr>
          <w:rFonts w:ascii="Times New Roman" w:eastAsia="Calibri" w:hAnsi="Times New Roman" w:cs="Times New Roman"/>
          <w:b/>
          <w:bCs/>
          <w:sz w:val="24"/>
          <w:szCs w:val="24"/>
        </w:rPr>
        <w:t xml:space="preserve"> от</w:t>
      </w:r>
      <w:r w:rsidR="006954E6" w:rsidRPr="00452ED0">
        <w:rPr>
          <w:rFonts w:ascii="Times New Roman" w:eastAsia="Calibri" w:hAnsi="Times New Roman" w:cs="Times New Roman"/>
          <w:b/>
          <w:bCs/>
          <w:sz w:val="24"/>
          <w:szCs w:val="24"/>
        </w:rPr>
        <w:t xml:space="preserve"> 25.05.2021 г., като втората мярка осигуряваща възможността на туроператорите</w:t>
      </w:r>
      <w:r w:rsidR="002C569C" w:rsidRPr="00452ED0">
        <w:rPr>
          <w:rFonts w:ascii="Times New Roman" w:eastAsia="Calibri" w:hAnsi="Times New Roman" w:cs="Times New Roman"/>
          <w:b/>
          <w:bCs/>
          <w:sz w:val="24"/>
          <w:szCs w:val="24"/>
        </w:rPr>
        <w:t xml:space="preserve"> да възстановят  дължимите суми</w:t>
      </w:r>
      <w:r w:rsidR="006954E6" w:rsidRPr="00452ED0">
        <w:rPr>
          <w:rFonts w:ascii="Times New Roman" w:eastAsia="Calibri" w:hAnsi="Times New Roman" w:cs="Times New Roman"/>
          <w:b/>
          <w:bCs/>
          <w:sz w:val="24"/>
          <w:szCs w:val="24"/>
        </w:rPr>
        <w:t xml:space="preserve"> към клиентите по нереализиран туристически пакет в периода  от</w:t>
      </w:r>
      <w:r w:rsidR="002C569C" w:rsidRPr="00452ED0">
        <w:rPr>
          <w:rFonts w:ascii="Times New Roman" w:eastAsia="Calibri" w:hAnsi="Times New Roman" w:cs="Times New Roman"/>
          <w:b/>
          <w:bCs/>
          <w:sz w:val="24"/>
          <w:szCs w:val="24"/>
        </w:rPr>
        <w:t xml:space="preserve"> 01.03.2020 до 31.12.2020 г., в</w:t>
      </w:r>
      <w:r w:rsidR="006954E6" w:rsidRPr="00452ED0">
        <w:rPr>
          <w:rFonts w:ascii="Times New Roman" w:eastAsia="Calibri" w:hAnsi="Times New Roman" w:cs="Times New Roman"/>
          <w:b/>
          <w:bCs/>
          <w:sz w:val="24"/>
          <w:szCs w:val="24"/>
        </w:rPr>
        <w:t>следствие на възникналата епидемия от COVID -19</w:t>
      </w:r>
      <w:r w:rsidR="004B1D4A" w:rsidRPr="00452ED0">
        <w:rPr>
          <w:rFonts w:ascii="Times New Roman" w:eastAsia="Calibri" w:hAnsi="Times New Roman" w:cs="Times New Roman"/>
          <w:b/>
          <w:bCs/>
          <w:sz w:val="24"/>
          <w:szCs w:val="24"/>
        </w:rPr>
        <w:t>,</w:t>
      </w:r>
      <w:r w:rsidR="004B1D4A" w:rsidRPr="00452ED0">
        <w:rPr>
          <w:rFonts w:ascii="Times New Roman" w:hAnsi="Times New Roman" w:cs="Times New Roman"/>
          <w:sz w:val="24"/>
          <w:szCs w:val="24"/>
        </w:rPr>
        <w:t xml:space="preserve"> </w:t>
      </w:r>
      <w:r w:rsidR="004B1D4A" w:rsidRPr="00452ED0">
        <w:rPr>
          <w:rFonts w:ascii="Times New Roman" w:eastAsia="Calibri" w:hAnsi="Times New Roman" w:cs="Times New Roman"/>
          <w:b/>
          <w:bCs/>
          <w:sz w:val="24"/>
          <w:szCs w:val="24"/>
        </w:rPr>
        <w:t xml:space="preserve">след  прилагането на първата схема </w:t>
      </w:r>
      <w:r w:rsidR="004B1D4A" w:rsidRPr="00452ED0">
        <w:rPr>
          <w:rFonts w:ascii="Times New Roman" w:hAnsi="Times New Roman" w:cs="Times New Roman"/>
          <w:b/>
          <w:bCs/>
          <w:sz w:val="24"/>
          <w:szCs w:val="24"/>
        </w:rPr>
        <w:t xml:space="preserve">BG-176789478-2021-01 </w:t>
      </w:r>
      <w:r w:rsidR="004B1D4A" w:rsidRPr="00452ED0">
        <w:rPr>
          <w:rFonts w:ascii="Times New Roman" w:eastAsia="Calibri" w:hAnsi="Times New Roman" w:cs="Times New Roman"/>
          <w:b/>
          <w:bCs/>
          <w:sz w:val="24"/>
          <w:szCs w:val="24"/>
        </w:rPr>
        <w:t>за държавна помощ SA.59990 (2020/N) от 18.12.2020</w:t>
      </w:r>
      <w:r w:rsidR="007C3006">
        <w:rPr>
          <w:rFonts w:ascii="Times New Roman" w:eastAsia="Calibri" w:hAnsi="Times New Roman" w:cs="Times New Roman"/>
          <w:b/>
          <w:bCs/>
          <w:sz w:val="24"/>
          <w:szCs w:val="24"/>
        </w:rPr>
        <w:t xml:space="preserve"> </w:t>
      </w:r>
      <w:r w:rsidR="004B1D4A" w:rsidRPr="00452ED0">
        <w:rPr>
          <w:rFonts w:ascii="Times New Roman" w:eastAsia="Calibri" w:hAnsi="Times New Roman" w:cs="Times New Roman"/>
          <w:b/>
          <w:bCs/>
          <w:sz w:val="24"/>
          <w:szCs w:val="24"/>
        </w:rPr>
        <w:t>г.</w:t>
      </w:r>
    </w:p>
    <w:p w14:paraId="61AB8002" w14:textId="73F328CD" w:rsidR="00FD07A0" w:rsidRPr="00452ED0" w:rsidRDefault="00FD07A0"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5F07C81A" w14:textId="489464BD" w:rsidR="00994E3F" w:rsidRPr="00452ED0" w:rsidRDefault="00994E3F"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7FE97196" w14:textId="0BF0D630" w:rsidR="00994E3F" w:rsidRDefault="00994E3F"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315598A6" w14:textId="5C901F30" w:rsidR="007B37C9" w:rsidRDefault="007B37C9"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20095FF6" w14:textId="4911358A" w:rsidR="007B37C9" w:rsidRDefault="007B37C9"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343FD868" w14:textId="22665EB6" w:rsidR="007B37C9" w:rsidRDefault="007B37C9" w:rsidP="00994E3F">
      <w:pPr>
        <w:pStyle w:val="ListParagraph"/>
        <w:spacing w:before="120" w:after="120" w:line="0" w:lineRule="atLeast"/>
        <w:ind w:left="709"/>
        <w:contextualSpacing w:val="0"/>
        <w:jc w:val="both"/>
        <w:rPr>
          <w:rFonts w:ascii="Times New Roman" w:hAnsi="Times New Roman" w:cs="Times New Roman"/>
          <w:bCs/>
          <w:sz w:val="24"/>
          <w:szCs w:val="24"/>
        </w:rPr>
      </w:pPr>
      <w:bookmarkStart w:id="0" w:name="_GoBack"/>
      <w:bookmarkEnd w:id="0"/>
    </w:p>
    <w:p w14:paraId="4C4C2AD5" w14:textId="0A5DD136" w:rsidR="007B37C9" w:rsidRDefault="007B37C9"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4C2FAF1A" w14:textId="2F213F01" w:rsidR="007B37C9" w:rsidRDefault="007B37C9"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297AD890" w14:textId="3F69A943" w:rsidR="007B37C9" w:rsidRDefault="007B37C9"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538F48CE" w14:textId="5D1B8E4B" w:rsidR="007B37C9" w:rsidRDefault="007B37C9"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052EB69B" w14:textId="54A9BAC3" w:rsidR="007B37C9" w:rsidRDefault="007B37C9"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0E6EB132" w14:textId="2794C13C" w:rsidR="007B37C9" w:rsidRDefault="007B37C9"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10C5E79B" w14:textId="7401449F" w:rsidR="007B37C9" w:rsidRDefault="007B37C9"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6FB28B2F" w14:textId="06708901" w:rsidR="007B37C9" w:rsidRDefault="007B37C9"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26449254" w14:textId="1406017F" w:rsidR="007B37C9" w:rsidRDefault="007B37C9"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4574347C" w14:textId="165D0824" w:rsidR="007B37C9" w:rsidRDefault="007B37C9"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0A0E0128" w14:textId="7B2B1C69" w:rsidR="007B37C9" w:rsidRDefault="007B37C9"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3FEDD6AA" w14:textId="679E5DC4" w:rsidR="007B37C9" w:rsidRDefault="007B37C9"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41801347" w14:textId="7281560E" w:rsidR="007B37C9" w:rsidRDefault="007B37C9"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66CF57E3" w14:textId="37890B22" w:rsidR="007B37C9" w:rsidRDefault="007B37C9"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1F7CF29E" w14:textId="75D64CB6" w:rsidR="007B37C9" w:rsidRDefault="007B37C9"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3949DFEC" w14:textId="77777777" w:rsidR="007B37C9" w:rsidRPr="00452ED0" w:rsidRDefault="007B37C9"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4ECCA135" w14:textId="1B51459F" w:rsidR="00994E3F" w:rsidRPr="00452ED0" w:rsidRDefault="00994E3F"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7596685E" w14:textId="354A0907" w:rsidR="00FD7666" w:rsidRPr="00452ED0" w:rsidRDefault="00FD7666" w:rsidP="00994E3F">
      <w:pPr>
        <w:pStyle w:val="-1"/>
      </w:pPr>
      <w:bookmarkStart w:id="1" w:name="_Toc76131508"/>
      <w:r w:rsidRPr="00452ED0">
        <w:t>Наименование на мярката за държавна помощ</w:t>
      </w:r>
      <w:bookmarkEnd w:id="1"/>
    </w:p>
    <w:p w14:paraId="58FAC8D3" w14:textId="42BA5197" w:rsidR="00D46A05" w:rsidRPr="00452ED0" w:rsidRDefault="004B1D4A" w:rsidP="007C3006">
      <w:pPr>
        <w:pStyle w:val="ListParagraph"/>
        <w:spacing w:before="120" w:after="120" w:line="0" w:lineRule="atLeast"/>
        <w:ind w:left="0" w:firstLine="709"/>
        <w:contextualSpacing w:val="0"/>
        <w:jc w:val="both"/>
        <w:rPr>
          <w:rFonts w:ascii="Times New Roman" w:hAnsi="Times New Roman" w:cs="Times New Roman"/>
          <w:bCs/>
          <w:sz w:val="24"/>
          <w:szCs w:val="24"/>
        </w:rPr>
      </w:pPr>
      <w:r w:rsidRPr="00452ED0">
        <w:rPr>
          <w:rFonts w:ascii="Times New Roman" w:hAnsi="Times New Roman" w:cs="Times New Roman"/>
          <w:bCs/>
          <w:sz w:val="24"/>
          <w:szCs w:val="24"/>
        </w:rPr>
        <w:t>BG-176789478-2021-03 - Схема за предоставяне на безвъзмездни средства на лица, извършващи туроператорска дейност, за възстановяване на дължимите суми на клиенти за неосъществени пътувания в периода от 01.03.2020</w:t>
      </w:r>
      <w:r w:rsidR="007C3006">
        <w:rPr>
          <w:rFonts w:ascii="Times New Roman" w:hAnsi="Times New Roman" w:cs="Times New Roman"/>
          <w:bCs/>
          <w:sz w:val="24"/>
          <w:szCs w:val="24"/>
        </w:rPr>
        <w:t xml:space="preserve"> </w:t>
      </w:r>
      <w:r w:rsidRPr="00452ED0">
        <w:rPr>
          <w:rFonts w:ascii="Times New Roman" w:hAnsi="Times New Roman" w:cs="Times New Roman"/>
          <w:bCs/>
          <w:sz w:val="24"/>
          <w:szCs w:val="24"/>
        </w:rPr>
        <w:t>г. до 31.12.2020</w:t>
      </w:r>
      <w:r w:rsidR="007C3006">
        <w:rPr>
          <w:rFonts w:ascii="Times New Roman" w:hAnsi="Times New Roman" w:cs="Times New Roman"/>
          <w:bCs/>
          <w:sz w:val="24"/>
          <w:szCs w:val="24"/>
        </w:rPr>
        <w:t xml:space="preserve"> </w:t>
      </w:r>
      <w:r w:rsidRPr="00452ED0">
        <w:rPr>
          <w:rFonts w:ascii="Times New Roman" w:hAnsi="Times New Roman" w:cs="Times New Roman"/>
          <w:bCs/>
          <w:sz w:val="24"/>
          <w:szCs w:val="24"/>
        </w:rPr>
        <w:t>г. поради възникналата епидемия от COVID – 19.</w:t>
      </w:r>
    </w:p>
    <w:p w14:paraId="186E96F3" w14:textId="77777777" w:rsidR="0033501B" w:rsidRPr="00452ED0" w:rsidRDefault="0033501B"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0374604E" w14:textId="0F17A055" w:rsidR="00901F98" w:rsidRPr="00452ED0" w:rsidRDefault="00D46A05" w:rsidP="00994E3F">
      <w:pPr>
        <w:pStyle w:val="-1"/>
      </w:pPr>
      <w:bookmarkStart w:id="2" w:name="_Toc76131509"/>
      <w:r w:rsidRPr="00452ED0">
        <w:t>Кратко описание на мярката</w:t>
      </w:r>
      <w:bookmarkEnd w:id="2"/>
    </w:p>
    <w:p w14:paraId="0F3DC1D5" w14:textId="1787BC89" w:rsidR="00A2086E" w:rsidRPr="00452ED0" w:rsidRDefault="00A2086E" w:rsidP="007C3006">
      <w:pPr>
        <w:pStyle w:val="ListParagraph"/>
        <w:spacing w:before="120" w:after="120" w:line="0" w:lineRule="atLeast"/>
        <w:ind w:left="0" w:firstLine="709"/>
        <w:contextualSpacing w:val="0"/>
        <w:jc w:val="both"/>
        <w:rPr>
          <w:rFonts w:ascii="Times New Roman" w:hAnsi="Times New Roman" w:cs="Times New Roman"/>
          <w:bCs/>
          <w:sz w:val="24"/>
          <w:szCs w:val="24"/>
        </w:rPr>
      </w:pPr>
      <w:r w:rsidRPr="00452ED0">
        <w:rPr>
          <w:rFonts w:ascii="Times New Roman" w:hAnsi="Times New Roman" w:cs="Times New Roman"/>
          <w:bCs/>
          <w:sz w:val="24"/>
          <w:szCs w:val="24"/>
        </w:rPr>
        <w:t>На лица, извършващи туроператорска дейност, могат да се изплащат средства, които се използват единствено за възстановяване на дължимите суми  на клиенти за неосъществени пътувания в периода от  01.03.2020 г. до 31.12.2020 г. поради възникналата епидемия от COVID – 19.</w:t>
      </w:r>
    </w:p>
    <w:p w14:paraId="2459986C" w14:textId="1F162257" w:rsidR="00A2086E" w:rsidRPr="00452ED0" w:rsidRDefault="00A2086E" w:rsidP="007C3006">
      <w:pPr>
        <w:pStyle w:val="ListParagraph"/>
        <w:spacing w:before="120" w:after="120" w:line="0" w:lineRule="atLeast"/>
        <w:ind w:left="0" w:firstLine="709"/>
        <w:contextualSpacing w:val="0"/>
        <w:jc w:val="both"/>
        <w:rPr>
          <w:rFonts w:ascii="Times New Roman" w:hAnsi="Times New Roman" w:cs="Times New Roman"/>
          <w:bCs/>
          <w:sz w:val="24"/>
          <w:szCs w:val="24"/>
        </w:rPr>
      </w:pPr>
      <w:r w:rsidRPr="00452ED0">
        <w:rPr>
          <w:rFonts w:ascii="Times New Roman" w:hAnsi="Times New Roman" w:cs="Times New Roman"/>
          <w:bCs/>
          <w:sz w:val="24"/>
          <w:szCs w:val="24"/>
        </w:rPr>
        <w:t>Мярката представлява схема за държавна помощ под формата на преки безвъзмездни средства</w:t>
      </w:r>
      <w:r w:rsidR="0088168E">
        <w:rPr>
          <w:rFonts w:ascii="Times New Roman" w:hAnsi="Times New Roman" w:cs="Times New Roman"/>
          <w:bCs/>
          <w:sz w:val="24"/>
          <w:szCs w:val="24"/>
        </w:rPr>
        <w:t>,</w:t>
      </w:r>
      <w:r w:rsidRPr="00452ED0">
        <w:rPr>
          <w:rFonts w:ascii="Times New Roman" w:hAnsi="Times New Roman" w:cs="Times New Roman"/>
          <w:bCs/>
          <w:sz w:val="24"/>
          <w:szCs w:val="24"/>
        </w:rPr>
        <w:t xml:space="preserve"> съгласно раздел т. 3.1 от Временната рамка за мерки за държавна помощ в подкрепа на икономиката в условията на сегашния епидемичен взрив от COVID-19, приета на 19 март 2020 г. (C (2020) 1863), и нейните изменения C (2020) 2215 и C (2020) 3156, приети съответно на 3 април 2020 г. и 8 май 2020 г., 29.06.2020 г., C (2020) 7127 от 13 октомври 2020 г. и C (2021) 564 от 28 януари 2021 г. и е със срок на действие до 31.12.2021 г.</w:t>
      </w:r>
    </w:p>
    <w:p w14:paraId="1B27308A" w14:textId="6E7CD279" w:rsidR="0011777A" w:rsidRDefault="0011777A" w:rsidP="007C3006">
      <w:pPr>
        <w:pStyle w:val="ListParagraph"/>
        <w:spacing w:before="120" w:after="120" w:line="0" w:lineRule="atLeast"/>
        <w:ind w:left="0" w:firstLine="709"/>
        <w:contextualSpacing w:val="0"/>
        <w:jc w:val="both"/>
        <w:rPr>
          <w:rFonts w:ascii="Times New Roman" w:hAnsi="Times New Roman" w:cs="Times New Roman"/>
          <w:bCs/>
          <w:sz w:val="24"/>
          <w:szCs w:val="24"/>
        </w:rPr>
      </w:pPr>
      <w:r w:rsidRPr="0011777A">
        <w:rPr>
          <w:rFonts w:ascii="Times New Roman" w:hAnsi="Times New Roman" w:cs="Times New Roman"/>
          <w:bCs/>
          <w:sz w:val="24"/>
          <w:szCs w:val="24"/>
        </w:rPr>
        <w:t xml:space="preserve">Бенефициенти по помощта са предприятия, които са претърпели загуби от невъзстановени средства от техните контрагенти, които същевременно са длъжници на своите клиенти </w:t>
      </w:r>
      <w:r w:rsidR="00E4352F">
        <w:rPr>
          <w:rFonts w:ascii="Times New Roman" w:hAnsi="Times New Roman" w:cs="Times New Roman"/>
          <w:bCs/>
          <w:sz w:val="24"/>
          <w:szCs w:val="24"/>
        </w:rPr>
        <w:t>за</w:t>
      </w:r>
      <w:r w:rsidRPr="0011777A">
        <w:rPr>
          <w:rFonts w:ascii="Times New Roman" w:hAnsi="Times New Roman" w:cs="Times New Roman"/>
          <w:bCs/>
          <w:sz w:val="24"/>
          <w:szCs w:val="24"/>
        </w:rPr>
        <w:t xml:space="preserve"> неосъществени пътувания по туристически пакети. В тази връзка получен</w:t>
      </w:r>
      <w:r w:rsidR="00E4352F">
        <w:rPr>
          <w:rFonts w:ascii="Times New Roman" w:hAnsi="Times New Roman" w:cs="Times New Roman"/>
          <w:bCs/>
          <w:sz w:val="24"/>
          <w:szCs w:val="24"/>
        </w:rPr>
        <w:t>ата</w:t>
      </w:r>
      <w:r w:rsidRPr="0011777A">
        <w:rPr>
          <w:rFonts w:ascii="Times New Roman" w:hAnsi="Times New Roman" w:cs="Times New Roman"/>
          <w:bCs/>
          <w:sz w:val="24"/>
          <w:szCs w:val="24"/>
        </w:rPr>
        <w:t xml:space="preserve"> като компенсация безвъзмездна финансова помощ, следва да се изразходва </w:t>
      </w:r>
      <w:r w:rsidR="00E4352F">
        <w:rPr>
          <w:rFonts w:ascii="Times New Roman" w:hAnsi="Times New Roman" w:cs="Times New Roman"/>
          <w:bCs/>
          <w:sz w:val="24"/>
          <w:szCs w:val="24"/>
        </w:rPr>
        <w:t xml:space="preserve">целево - </w:t>
      </w:r>
      <w:r w:rsidRPr="0011777A">
        <w:rPr>
          <w:rFonts w:ascii="Times New Roman" w:hAnsi="Times New Roman" w:cs="Times New Roman"/>
          <w:bCs/>
          <w:sz w:val="24"/>
          <w:szCs w:val="24"/>
        </w:rPr>
        <w:t>единствено за възстановяване на дължими суми, към своите клиенти</w:t>
      </w:r>
      <w:r>
        <w:rPr>
          <w:rFonts w:ascii="Times New Roman" w:hAnsi="Times New Roman" w:cs="Times New Roman"/>
          <w:bCs/>
          <w:sz w:val="24"/>
          <w:szCs w:val="24"/>
        </w:rPr>
        <w:t>.</w:t>
      </w:r>
    </w:p>
    <w:p w14:paraId="2B5BE120" w14:textId="36FCCBE7" w:rsidR="00954F6E" w:rsidRPr="00452ED0" w:rsidRDefault="00A2086E" w:rsidP="007C3006">
      <w:pPr>
        <w:pStyle w:val="ListParagraph"/>
        <w:spacing w:before="120" w:after="120" w:line="0" w:lineRule="atLeast"/>
        <w:ind w:left="0" w:firstLine="709"/>
        <w:contextualSpacing w:val="0"/>
        <w:jc w:val="both"/>
        <w:rPr>
          <w:rFonts w:ascii="Times New Roman" w:hAnsi="Times New Roman" w:cs="Times New Roman"/>
          <w:bCs/>
          <w:sz w:val="24"/>
          <w:szCs w:val="24"/>
        </w:rPr>
      </w:pPr>
      <w:r w:rsidRPr="00452ED0">
        <w:rPr>
          <w:rFonts w:ascii="Times New Roman" w:hAnsi="Times New Roman" w:cs="Times New Roman"/>
          <w:bCs/>
          <w:sz w:val="24"/>
          <w:szCs w:val="24"/>
        </w:rPr>
        <w:t>Администратор на държавната помощ съгласно чл. 9 от Закона за държавните помощи е министърът на туризма</w:t>
      </w:r>
      <w:r w:rsidR="00954F6E" w:rsidRPr="00452ED0">
        <w:rPr>
          <w:rFonts w:ascii="Times New Roman" w:hAnsi="Times New Roman" w:cs="Times New Roman"/>
          <w:bCs/>
          <w:sz w:val="24"/>
          <w:szCs w:val="24"/>
        </w:rPr>
        <w:t xml:space="preserve">.  </w:t>
      </w:r>
    </w:p>
    <w:p w14:paraId="6ACC44C9" w14:textId="77777777" w:rsidR="0033501B" w:rsidRPr="00452ED0" w:rsidRDefault="0033501B" w:rsidP="00994E3F">
      <w:pPr>
        <w:pStyle w:val="ListParagraph"/>
        <w:spacing w:before="120" w:after="120" w:line="0" w:lineRule="atLeast"/>
        <w:ind w:left="709"/>
        <w:contextualSpacing w:val="0"/>
        <w:jc w:val="both"/>
        <w:rPr>
          <w:rFonts w:ascii="Times New Roman" w:hAnsi="Times New Roman" w:cs="Times New Roman"/>
          <w:bCs/>
          <w:sz w:val="24"/>
          <w:szCs w:val="24"/>
        </w:rPr>
      </w:pPr>
      <w:bookmarkStart w:id="3" w:name="_Toc49349867"/>
    </w:p>
    <w:p w14:paraId="7E65D813" w14:textId="43DC0583" w:rsidR="00954F6E" w:rsidRPr="00452ED0" w:rsidRDefault="00954F6E" w:rsidP="00994E3F">
      <w:pPr>
        <w:pStyle w:val="-1"/>
      </w:pPr>
      <w:bookmarkStart w:id="4" w:name="_Toc76131510"/>
      <w:r w:rsidRPr="00452ED0">
        <w:t>У</w:t>
      </w:r>
      <w:r w:rsidR="000E3A16" w:rsidRPr="00452ED0">
        <w:t>словия за предоставяне на помощта</w:t>
      </w:r>
      <w:bookmarkEnd w:id="4"/>
    </w:p>
    <w:p w14:paraId="61C7278A" w14:textId="50851435" w:rsidR="000E3A16" w:rsidRPr="00452ED0" w:rsidRDefault="00A2086E" w:rsidP="007C3006">
      <w:pPr>
        <w:pStyle w:val="ListParagraph"/>
        <w:spacing w:before="120" w:after="120" w:line="0" w:lineRule="atLeast"/>
        <w:ind w:left="0" w:firstLine="709"/>
        <w:contextualSpacing w:val="0"/>
        <w:jc w:val="both"/>
        <w:rPr>
          <w:rFonts w:ascii="Times New Roman" w:hAnsi="Times New Roman" w:cs="Times New Roman"/>
          <w:bCs/>
          <w:sz w:val="24"/>
          <w:szCs w:val="24"/>
        </w:rPr>
      </w:pPr>
      <w:r w:rsidRPr="00452ED0">
        <w:rPr>
          <w:rFonts w:ascii="Times New Roman" w:hAnsi="Times New Roman" w:cs="Times New Roman"/>
          <w:bCs/>
          <w:sz w:val="24"/>
          <w:szCs w:val="24"/>
        </w:rPr>
        <w:t>Безвъзмездните средства се предоставят еднократно и се използват единствено за възстановяване на дължимите суми на клиенти за неосъществени пътувания в периода от 01.03.2020 г. до 31.12.2020 г. поради възникналата епидемия от COVID-19</w:t>
      </w:r>
      <w:r w:rsidR="000E3A16" w:rsidRPr="00452ED0">
        <w:rPr>
          <w:rFonts w:ascii="Times New Roman" w:hAnsi="Times New Roman" w:cs="Times New Roman"/>
          <w:bCs/>
          <w:sz w:val="24"/>
          <w:szCs w:val="24"/>
        </w:rPr>
        <w:t xml:space="preserve">. </w:t>
      </w:r>
    </w:p>
    <w:p w14:paraId="44AC0D99" w14:textId="0C91777A" w:rsidR="00A2086E" w:rsidRPr="00452ED0" w:rsidRDefault="00A2086E" w:rsidP="007C3006">
      <w:pPr>
        <w:pStyle w:val="ListParagraph"/>
        <w:spacing w:before="120" w:after="120" w:line="0" w:lineRule="atLeast"/>
        <w:ind w:left="0" w:firstLine="709"/>
        <w:contextualSpacing w:val="0"/>
        <w:jc w:val="both"/>
        <w:rPr>
          <w:rFonts w:ascii="Times New Roman" w:hAnsi="Times New Roman" w:cs="Times New Roman"/>
          <w:bCs/>
          <w:sz w:val="24"/>
          <w:szCs w:val="24"/>
        </w:rPr>
      </w:pPr>
      <w:r w:rsidRPr="00452ED0">
        <w:rPr>
          <w:rFonts w:ascii="Times New Roman" w:hAnsi="Times New Roman" w:cs="Times New Roman"/>
          <w:bCs/>
          <w:sz w:val="24"/>
          <w:szCs w:val="24"/>
        </w:rPr>
        <w:t xml:space="preserve">Безвъзмездните средства се разпределят пропорционално до тяхното усвояване спрямо броя на одобрените кандидати и реализирания оборот за всеки кандидат в размер до 15 на сто от оборота без ДДС през 2019 г., но не повече от дължимата сума на клиенти за неосъществените пътувания за периода от 01.03.2020 до 31.12.2020 г. и не повече от стойността на невъзстановени средства от доставчиците на туристически услуги на туроператора за неосъществени пътувания през периода от 01.03.2020 до 31.12.2020 г., като са налице едновременно следните обстоятелства: </w:t>
      </w:r>
    </w:p>
    <w:p w14:paraId="1792928E" w14:textId="6C61B24D" w:rsidR="00A2086E" w:rsidRPr="00452ED0" w:rsidRDefault="00A2086E" w:rsidP="00FA5B9C">
      <w:pPr>
        <w:pStyle w:val="-3"/>
      </w:pPr>
      <w:r w:rsidRPr="00452ED0">
        <w:t>Към 05.04.2021 г. туроператорът да е осчетоводил дължимата сума към съответния клиент като такава за неосъществени пътувания за периода от 01.03.2020 г. до 31.12.2020 г., в следствие на възникналата епидемия от COVID</w:t>
      </w:r>
      <w:r w:rsidR="005D5E8F">
        <w:t xml:space="preserve"> -19</w:t>
      </w:r>
      <w:r w:rsidR="00FA5B9C">
        <w:t>,</w:t>
      </w:r>
      <w:r w:rsidR="00FA5B9C" w:rsidRPr="00452ED0">
        <w:t xml:space="preserve"> </w:t>
      </w:r>
      <w:r w:rsidRPr="00452ED0">
        <w:t xml:space="preserve">и </w:t>
      </w:r>
    </w:p>
    <w:p w14:paraId="6D0D219B" w14:textId="7C4F4397" w:rsidR="00A2086E" w:rsidRPr="00452ED0" w:rsidRDefault="00A2086E" w:rsidP="00FA5B9C">
      <w:pPr>
        <w:pStyle w:val="-3"/>
      </w:pPr>
      <w:r w:rsidRPr="00452ED0">
        <w:t xml:space="preserve">Към 05.04.2021 г. дължимата сума към съответния клиент представлява </w:t>
      </w:r>
      <w:proofErr w:type="spellStart"/>
      <w:r w:rsidRPr="00452ED0">
        <w:t>невъзстановена</w:t>
      </w:r>
      <w:proofErr w:type="spellEnd"/>
      <w:r w:rsidRPr="00452ED0">
        <w:t xml:space="preserve"> такава от доставчиците на туристически услуги на туроператора по нереализиран туристически пакет в периода от 01.03.2020 до 31.12.2020 г., в следствие на възникналата епидемия от COVID -19, и</w:t>
      </w:r>
    </w:p>
    <w:p w14:paraId="77D6D70A" w14:textId="3EE08076" w:rsidR="000E3A16" w:rsidRPr="00452ED0" w:rsidRDefault="00A2086E" w:rsidP="00FA5B9C">
      <w:pPr>
        <w:pStyle w:val="-3"/>
      </w:pPr>
      <w:r w:rsidRPr="00452ED0">
        <w:t>Към 05.04.2021 г. туроператорът да не е разполагал с ликвидни средства за пълно възстановяване на дължимата сума към съответния клиент за неосъществено пътуване в периода от 01.03.2020 г. до 31.12.2020 г., в следствие на възни</w:t>
      </w:r>
      <w:r w:rsidR="00117B72">
        <w:t>кналата епидемия от COVID -19</w:t>
      </w:r>
      <w:r w:rsidR="006E1CBC">
        <w:t>.</w:t>
      </w:r>
    </w:p>
    <w:p w14:paraId="0804882F" w14:textId="77777777" w:rsidR="007541F8" w:rsidRPr="00452ED0" w:rsidRDefault="007541F8"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30E915C4" w14:textId="07E102B4" w:rsidR="00CB6DAC" w:rsidRPr="00452ED0" w:rsidRDefault="007C3006" w:rsidP="007C3006">
      <w:pPr>
        <w:pStyle w:val="ListParagraph"/>
        <w:spacing w:before="120" w:after="120" w:line="0" w:lineRule="atLeast"/>
        <w:ind w:left="0" w:firstLine="709"/>
        <w:contextualSpacing w:val="0"/>
        <w:jc w:val="both"/>
        <w:rPr>
          <w:rFonts w:ascii="Times New Roman" w:hAnsi="Times New Roman" w:cs="Times New Roman"/>
          <w:b/>
          <w:sz w:val="24"/>
          <w:szCs w:val="24"/>
        </w:rPr>
      </w:pPr>
      <w:r w:rsidRPr="003D0922">
        <w:rPr>
          <w:rFonts w:ascii="Times New Roman" w:hAnsi="Times New Roman" w:cs="Times New Roman"/>
          <w:b/>
          <w:sz w:val="24"/>
          <w:szCs w:val="24"/>
        </w:rPr>
        <w:t>ВАЖНО!</w:t>
      </w:r>
      <w:r w:rsidR="007541F8" w:rsidRPr="003D0922">
        <w:rPr>
          <w:rFonts w:ascii="Times New Roman" w:hAnsi="Times New Roman" w:cs="Times New Roman"/>
          <w:b/>
          <w:sz w:val="24"/>
          <w:szCs w:val="24"/>
        </w:rPr>
        <w:t xml:space="preserve"> </w:t>
      </w:r>
      <w:r w:rsidR="003D0922" w:rsidRPr="003D0922">
        <w:rPr>
          <w:rFonts w:ascii="Times New Roman" w:hAnsi="Times New Roman" w:cs="Times New Roman"/>
          <w:b/>
          <w:sz w:val="24"/>
          <w:szCs w:val="24"/>
        </w:rPr>
        <w:t xml:space="preserve">Съгласно Чл.26а, ал.4 от ЗМДПИППП </w:t>
      </w:r>
      <w:r w:rsidR="0088168E" w:rsidRPr="003D0922">
        <w:rPr>
          <w:rFonts w:ascii="Times New Roman" w:hAnsi="Times New Roman" w:cs="Times New Roman"/>
          <w:b/>
          <w:sz w:val="24"/>
          <w:szCs w:val="24"/>
        </w:rPr>
        <w:t>с</w:t>
      </w:r>
      <w:r w:rsidR="003D0922" w:rsidRPr="003D0922">
        <w:rPr>
          <w:rFonts w:ascii="Times New Roman" w:hAnsi="Times New Roman" w:cs="Times New Roman"/>
          <w:b/>
          <w:sz w:val="24"/>
          <w:szCs w:val="24"/>
        </w:rPr>
        <w:t xml:space="preserve">редствата се </w:t>
      </w:r>
      <w:r w:rsidR="00BA7758" w:rsidRPr="003D0922">
        <w:rPr>
          <w:rFonts w:ascii="Times New Roman" w:hAnsi="Times New Roman" w:cs="Times New Roman"/>
          <w:b/>
          <w:sz w:val="24"/>
          <w:szCs w:val="24"/>
        </w:rPr>
        <w:t>получават</w:t>
      </w:r>
      <w:r w:rsidR="003D0922" w:rsidRPr="003D0922">
        <w:rPr>
          <w:rFonts w:ascii="Times New Roman" w:hAnsi="Times New Roman" w:cs="Times New Roman"/>
          <w:b/>
          <w:sz w:val="24"/>
          <w:szCs w:val="24"/>
        </w:rPr>
        <w:t xml:space="preserve"> при спазване на правилата за държавни помощи, като в</w:t>
      </w:r>
      <w:r w:rsidR="000E3A16" w:rsidRPr="003D0922">
        <w:rPr>
          <w:rFonts w:ascii="Times New Roman" w:hAnsi="Times New Roman" w:cs="Times New Roman"/>
          <w:b/>
          <w:sz w:val="24"/>
          <w:szCs w:val="24"/>
        </w:rPr>
        <w:t xml:space="preserve"> случай, че разходите бъдат възстановени от </w:t>
      </w:r>
      <w:r w:rsidR="005C2DE0" w:rsidRPr="003D0922">
        <w:rPr>
          <w:rFonts w:ascii="Times New Roman" w:hAnsi="Times New Roman" w:cs="Times New Roman"/>
          <w:b/>
          <w:sz w:val="24"/>
          <w:szCs w:val="24"/>
        </w:rPr>
        <w:t xml:space="preserve">контрагентите </w:t>
      </w:r>
      <w:r w:rsidR="002E1380" w:rsidRPr="003D0922">
        <w:rPr>
          <w:rFonts w:ascii="Times New Roman" w:hAnsi="Times New Roman" w:cs="Times New Roman"/>
          <w:b/>
          <w:sz w:val="24"/>
          <w:szCs w:val="24"/>
        </w:rPr>
        <w:t xml:space="preserve">на туроператора и/или туроператорите получат обезщетение по застрахователно събитие </w:t>
      </w:r>
      <w:r w:rsidR="000E3A16" w:rsidRPr="003D0922">
        <w:rPr>
          <w:rFonts w:ascii="Times New Roman" w:hAnsi="Times New Roman" w:cs="Times New Roman"/>
          <w:b/>
          <w:sz w:val="24"/>
          <w:szCs w:val="24"/>
        </w:rPr>
        <w:t xml:space="preserve">в пет годишен срок, </w:t>
      </w:r>
      <w:r w:rsidR="002E1380" w:rsidRPr="003D0922">
        <w:rPr>
          <w:rFonts w:ascii="Times New Roman" w:hAnsi="Times New Roman" w:cs="Times New Roman"/>
          <w:b/>
          <w:sz w:val="24"/>
          <w:szCs w:val="24"/>
        </w:rPr>
        <w:t>то</w:t>
      </w:r>
      <w:r w:rsidR="005C2DE0" w:rsidRPr="003D0922">
        <w:rPr>
          <w:rFonts w:ascii="Times New Roman" w:hAnsi="Times New Roman" w:cs="Times New Roman"/>
          <w:b/>
          <w:sz w:val="24"/>
          <w:szCs w:val="24"/>
        </w:rPr>
        <w:t xml:space="preserve"> </w:t>
      </w:r>
      <w:r w:rsidR="000E3A16" w:rsidRPr="003D0922">
        <w:rPr>
          <w:rFonts w:ascii="Times New Roman" w:hAnsi="Times New Roman" w:cs="Times New Roman"/>
          <w:b/>
          <w:sz w:val="24"/>
          <w:szCs w:val="24"/>
        </w:rPr>
        <w:t xml:space="preserve">получената </w:t>
      </w:r>
      <w:r w:rsidR="005C2DE0" w:rsidRPr="003D0922">
        <w:rPr>
          <w:rFonts w:ascii="Times New Roman" w:hAnsi="Times New Roman" w:cs="Times New Roman"/>
          <w:b/>
          <w:sz w:val="24"/>
          <w:szCs w:val="24"/>
        </w:rPr>
        <w:t>безвъзмездна помощ</w:t>
      </w:r>
      <w:r w:rsidR="000E3A16" w:rsidRPr="003D0922">
        <w:rPr>
          <w:rFonts w:ascii="Times New Roman" w:hAnsi="Times New Roman" w:cs="Times New Roman"/>
          <w:b/>
          <w:sz w:val="24"/>
          <w:szCs w:val="24"/>
        </w:rPr>
        <w:t xml:space="preserve"> </w:t>
      </w:r>
      <w:r w:rsidR="005C2DE0" w:rsidRPr="003D0922">
        <w:rPr>
          <w:rFonts w:ascii="Times New Roman" w:hAnsi="Times New Roman" w:cs="Times New Roman"/>
          <w:b/>
          <w:sz w:val="24"/>
          <w:szCs w:val="24"/>
        </w:rPr>
        <w:t xml:space="preserve">подлежи на </w:t>
      </w:r>
      <w:r w:rsidR="000E3A16" w:rsidRPr="003D0922">
        <w:rPr>
          <w:rFonts w:ascii="Times New Roman" w:hAnsi="Times New Roman" w:cs="Times New Roman"/>
          <w:b/>
          <w:sz w:val="24"/>
          <w:szCs w:val="24"/>
        </w:rPr>
        <w:t>възстанов</w:t>
      </w:r>
      <w:r w:rsidR="0088168E">
        <w:rPr>
          <w:rFonts w:ascii="Times New Roman" w:hAnsi="Times New Roman" w:cs="Times New Roman"/>
          <w:b/>
          <w:sz w:val="24"/>
          <w:szCs w:val="24"/>
        </w:rPr>
        <w:t>яване</w:t>
      </w:r>
      <w:r w:rsidR="000E3A16" w:rsidRPr="003D0922">
        <w:rPr>
          <w:rFonts w:ascii="Times New Roman" w:hAnsi="Times New Roman" w:cs="Times New Roman"/>
          <w:b/>
          <w:sz w:val="24"/>
          <w:szCs w:val="24"/>
        </w:rPr>
        <w:t xml:space="preserve"> на Министерството на туризма</w:t>
      </w:r>
      <w:r w:rsidR="002E1380" w:rsidRPr="003D0922">
        <w:rPr>
          <w:rFonts w:ascii="Times New Roman" w:hAnsi="Times New Roman" w:cs="Times New Roman"/>
          <w:b/>
          <w:sz w:val="24"/>
          <w:szCs w:val="24"/>
        </w:rPr>
        <w:t xml:space="preserve"> в размера на възстановените средства и/или полученото обезщетение по застрахователно събитие</w:t>
      </w:r>
      <w:r w:rsidR="000E3A16" w:rsidRPr="003D0922">
        <w:rPr>
          <w:rFonts w:ascii="Times New Roman" w:hAnsi="Times New Roman" w:cs="Times New Roman"/>
          <w:b/>
          <w:sz w:val="24"/>
          <w:szCs w:val="24"/>
        </w:rPr>
        <w:t>.</w:t>
      </w:r>
    </w:p>
    <w:p w14:paraId="440462E1" w14:textId="77777777" w:rsidR="0033501B" w:rsidRPr="00452ED0" w:rsidRDefault="0033501B"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64F04312" w14:textId="42D36CDE" w:rsidR="00E842C3" w:rsidRPr="00452ED0" w:rsidRDefault="00E842C3" w:rsidP="00994E3F">
      <w:pPr>
        <w:pStyle w:val="-1"/>
      </w:pPr>
      <w:bookmarkStart w:id="5" w:name="_Toc76131511"/>
      <w:r w:rsidRPr="00452ED0">
        <w:t>Общ размер на финансова помощ по схема</w:t>
      </w:r>
      <w:r w:rsidR="008F19CC" w:rsidRPr="00452ED0">
        <w:t>та</w:t>
      </w:r>
      <w:bookmarkEnd w:id="5"/>
    </w:p>
    <w:p w14:paraId="73261063" w14:textId="5B68B85F" w:rsidR="00E842C3" w:rsidRPr="00452ED0" w:rsidRDefault="00A2086E" w:rsidP="007C3006">
      <w:pPr>
        <w:pStyle w:val="ListParagraph"/>
        <w:spacing w:before="120" w:after="120" w:line="0" w:lineRule="atLeast"/>
        <w:ind w:left="0" w:firstLine="709"/>
        <w:contextualSpacing w:val="0"/>
        <w:jc w:val="both"/>
        <w:rPr>
          <w:rFonts w:ascii="Times New Roman" w:hAnsi="Times New Roman" w:cs="Times New Roman"/>
          <w:sz w:val="24"/>
          <w:szCs w:val="24"/>
        </w:rPr>
      </w:pPr>
      <w:r w:rsidRPr="00452ED0">
        <w:rPr>
          <w:rFonts w:ascii="Times New Roman" w:hAnsi="Times New Roman" w:cs="Times New Roman"/>
          <w:b/>
          <w:sz w:val="24"/>
          <w:szCs w:val="24"/>
        </w:rPr>
        <w:t>16 491 711,63</w:t>
      </w:r>
      <w:r w:rsidR="007C3006">
        <w:rPr>
          <w:rFonts w:ascii="Times New Roman" w:hAnsi="Times New Roman" w:cs="Times New Roman"/>
          <w:b/>
          <w:sz w:val="24"/>
          <w:szCs w:val="24"/>
        </w:rPr>
        <w:t xml:space="preserve"> </w:t>
      </w:r>
      <w:r w:rsidR="00E842C3" w:rsidRPr="00452ED0">
        <w:rPr>
          <w:rFonts w:ascii="Times New Roman" w:hAnsi="Times New Roman" w:cs="Times New Roman"/>
          <w:b/>
          <w:sz w:val="24"/>
          <w:szCs w:val="24"/>
        </w:rPr>
        <w:t>лв.</w:t>
      </w:r>
      <w:r w:rsidR="00E842C3" w:rsidRPr="00452ED0">
        <w:rPr>
          <w:rFonts w:ascii="Times New Roman" w:hAnsi="Times New Roman" w:cs="Times New Roman"/>
          <w:sz w:val="24"/>
          <w:szCs w:val="24"/>
        </w:rPr>
        <w:t xml:space="preserve"> национално финансиране със средства от държавния бюджет на Република България.</w:t>
      </w:r>
    </w:p>
    <w:p w14:paraId="5516CFF4" w14:textId="77777777" w:rsidR="0033501B" w:rsidRPr="00452ED0" w:rsidRDefault="0033501B"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045F62B8" w14:textId="60D13623" w:rsidR="000E3A16" w:rsidRPr="00452ED0" w:rsidRDefault="00E842C3" w:rsidP="00994E3F">
      <w:pPr>
        <w:pStyle w:val="-1"/>
      </w:pPr>
      <w:bookmarkStart w:id="6" w:name="_Toc76131512"/>
      <w:r w:rsidRPr="00452ED0">
        <w:t>Минимален и максимален размер на финансова помощ за конкретно заявление</w:t>
      </w:r>
      <w:bookmarkEnd w:id="6"/>
    </w:p>
    <w:p w14:paraId="72865D28" w14:textId="77777777" w:rsidR="00E638FD" w:rsidRPr="00452ED0" w:rsidRDefault="00E842C3" w:rsidP="00994E3F">
      <w:pPr>
        <w:pStyle w:val="-2"/>
      </w:pPr>
      <w:bookmarkStart w:id="7" w:name="_Toc76131513"/>
      <w:r w:rsidRPr="00452ED0">
        <w:t>Минимален размер на помощта</w:t>
      </w:r>
      <w:bookmarkEnd w:id="7"/>
    </w:p>
    <w:p w14:paraId="6F4E5D9E" w14:textId="10157E18" w:rsidR="00B336EB" w:rsidRPr="00452ED0" w:rsidRDefault="00E638FD" w:rsidP="00994E3F">
      <w:pPr>
        <w:pStyle w:val="ListParagraph"/>
        <w:spacing w:before="120" w:after="120" w:line="0" w:lineRule="atLeast"/>
        <w:ind w:left="709"/>
        <w:contextualSpacing w:val="0"/>
        <w:jc w:val="both"/>
        <w:rPr>
          <w:rFonts w:ascii="Times New Roman" w:hAnsi="Times New Roman" w:cs="Times New Roman"/>
          <w:bCs/>
          <w:sz w:val="24"/>
          <w:szCs w:val="24"/>
        </w:rPr>
      </w:pPr>
      <w:r w:rsidRPr="00452ED0">
        <w:rPr>
          <w:rFonts w:ascii="Times New Roman" w:hAnsi="Times New Roman" w:cs="Times New Roman"/>
          <w:bCs/>
          <w:sz w:val="24"/>
          <w:szCs w:val="24"/>
        </w:rPr>
        <w:t>Не се предвижда минимален размер на помощта</w:t>
      </w:r>
      <w:r w:rsidR="00E842C3" w:rsidRPr="00452ED0">
        <w:rPr>
          <w:rFonts w:ascii="Times New Roman" w:hAnsi="Times New Roman" w:cs="Times New Roman"/>
          <w:bCs/>
          <w:sz w:val="24"/>
          <w:szCs w:val="24"/>
        </w:rPr>
        <w:t>.</w:t>
      </w:r>
    </w:p>
    <w:p w14:paraId="2697C196" w14:textId="748BF39E" w:rsidR="00E638FD" w:rsidRPr="00452ED0" w:rsidRDefault="00E638FD" w:rsidP="00994E3F">
      <w:pPr>
        <w:pStyle w:val="-2"/>
      </w:pPr>
      <w:bookmarkStart w:id="8" w:name="_Toc76131514"/>
      <w:r w:rsidRPr="00452ED0">
        <w:t>Максимален размер на помощта</w:t>
      </w:r>
      <w:bookmarkEnd w:id="8"/>
    </w:p>
    <w:p w14:paraId="1D9A85D0" w14:textId="5E3156D5" w:rsidR="00A72E12" w:rsidRPr="00452ED0" w:rsidRDefault="000E3A16" w:rsidP="007C3006">
      <w:pPr>
        <w:pStyle w:val="ListParagraph"/>
        <w:spacing w:before="120" w:after="120" w:line="0" w:lineRule="atLeast"/>
        <w:ind w:left="0" w:firstLine="709"/>
        <w:contextualSpacing w:val="0"/>
        <w:jc w:val="both"/>
        <w:rPr>
          <w:rFonts w:ascii="Times New Roman" w:hAnsi="Times New Roman" w:cs="Times New Roman"/>
          <w:bCs/>
          <w:sz w:val="24"/>
          <w:szCs w:val="24"/>
        </w:rPr>
      </w:pPr>
      <w:r w:rsidRPr="00452ED0">
        <w:rPr>
          <w:rFonts w:ascii="Times New Roman" w:hAnsi="Times New Roman" w:cs="Times New Roman"/>
          <w:bCs/>
          <w:sz w:val="24"/>
          <w:szCs w:val="24"/>
        </w:rPr>
        <w:t xml:space="preserve">Максималният размер на държавната помощ по настоящата схема </w:t>
      </w:r>
      <w:r w:rsidR="00E638FD" w:rsidRPr="00452ED0">
        <w:rPr>
          <w:rFonts w:ascii="Times New Roman" w:hAnsi="Times New Roman" w:cs="Times New Roman"/>
          <w:bCs/>
          <w:sz w:val="24"/>
          <w:szCs w:val="24"/>
        </w:rPr>
        <w:t>е до</w:t>
      </w:r>
      <w:r w:rsidR="00A72E12" w:rsidRPr="00452ED0">
        <w:rPr>
          <w:rFonts w:ascii="Times New Roman" w:hAnsi="Times New Roman" w:cs="Times New Roman"/>
          <w:bCs/>
          <w:sz w:val="24"/>
          <w:szCs w:val="24"/>
        </w:rPr>
        <w:t xml:space="preserve"> най-ниската стойност между следните стойности</w:t>
      </w:r>
      <w:r w:rsidR="00FE295A">
        <w:rPr>
          <w:rFonts w:ascii="Times New Roman" w:hAnsi="Times New Roman" w:cs="Times New Roman"/>
          <w:bCs/>
          <w:sz w:val="24"/>
          <w:szCs w:val="24"/>
        </w:rPr>
        <w:t>, които се явяват индивидуален максимален праг за всеки един кандидат, а именно</w:t>
      </w:r>
      <w:r w:rsidR="00A72E12" w:rsidRPr="00452ED0">
        <w:rPr>
          <w:rFonts w:ascii="Times New Roman" w:hAnsi="Times New Roman" w:cs="Times New Roman"/>
          <w:bCs/>
          <w:sz w:val="24"/>
          <w:szCs w:val="24"/>
        </w:rPr>
        <w:t>:</w:t>
      </w:r>
    </w:p>
    <w:p w14:paraId="333DACFE" w14:textId="4804E4F9" w:rsidR="001A6674" w:rsidRPr="00452ED0" w:rsidRDefault="001A6674" w:rsidP="00FA5B9C">
      <w:pPr>
        <w:pStyle w:val="-3"/>
      </w:pPr>
      <w:r w:rsidRPr="00452ED0">
        <w:t>Стойността от пропорционално разпределяне до тяхното усвояване спрямо броя на одобрените кандидати и реализирания оборот за всеки кандидат, и</w:t>
      </w:r>
    </w:p>
    <w:p w14:paraId="7242A8F8" w14:textId="43267590" w:rsidR="00A72E12" w:rsidRPr="00452ED0" w:rsidRDefault="00A72E12" w:rsidP="00FA5B9C">
      <w:pPr>
        <w:pStyle w:val="-3"/>
      </w:pPr>
      <w:r w:rsidRPr="00452ED0">
        <w:t xml:space="preserve">Стойността на </w:t>
      </w:r>
      <w:r w:rsidR="00E638FD" w:rsidRPr="00452ED0">
        <w:t>15 на сто от оборота по КОД 15100 от приходната част на ОПР за 2019 г.,</w:t>
      </w:r>
      <w:r w:rsidR="001A6674" w:rsidRPr="00452ED0">
        <w:t xml:space="preserve"> и</w:t>
      </w:r>
    </w:p>
    <w:p w14:paraId="39A9FCF8" w14:textId="2DBE5CB4" w:rsidR="00A72E12" w:rsidRPr="00452ED0" w:rsidRDefault="00A72E12" w:rsidP="00FA5B9C">
      <w:pPr>
        <w:pStyle w:val="-3"/>
      </w:pPr>
      <w:r w:rsidRPr="00452ED0">
        <w:t>О</w:t>
      </w:r>
      <w:r w:rsidR="00E638FD" w:rsidRPr="00452ED0">
        <w:t>бщата стойност на дължимите суми към клиенти за неосъществените пътувания за периода от 01.03.2020 до 31.12.2020 г., вследствие на възникналата епидемия от COVID -19, която е осчетоводена като дължими суми към 05.04.2021 г.</w:t>
      </w:r>
      <w:r w:rsidR="001A6674" w:rsidRPr="00452ED0">
        <w:t>, и</w:t>
      </w:r>
    </w:p>
    <w:p w14:paraId="666A497F" w14:textId="286FC720" w:rsidR="00A72E12" w:rsidRPr="00452ED0" w:rsidRDefault="00A72E12" w:rsidP="00FA5B9C">
      <w:pPr>
        <w:pStyle w:val="-3"/>
      </w:pPr>
      <w:r w:rsidRPr="00452ED0">
        <w:t>О</w:t>
      </w:r>
      <w:r w:rsidR="00E638FD" w:rsidRPr="00452ED0">
        <w:t xml:space="preserve">бщата стойност на </w:t>
      </w:r>
      <w:proofErr w:type="spellStart"/>
      <w:r w:rsidR="00E638FD" w:rsidRPr="00452ED0">
        <w:t>невъзстановените</w:t>
      </w:r>
      <w:proofErr w:type="spellEnd"/>
      <w:r w:rsidR="00E638FD" w:rsidRPr="00452ED0">
        <w:t xml:space="preserve"> средства от доставчиците на туристически услуги на туроператора за неосъществени пътувания през периода от 01.03.2020 </w:t>
      </w:r>
      <w:r w:rsidR="00183ED7">
        <w:t xml:space="preserve">г. </w:t>
      </w:r>
      <w:r w:rsidR="00E638FD" w:rsidRPr="00452ED0">
        <w:t>до 31.12.2020 г., вследствие на възникналата епидемия от COVID-19, която е осчетоводен</w:t>
      </w:r>
      <w:r w:rsidR="002C569C" w:rsidRPr="00452ED0">
        <w:t>а</w:t>
      </w:r>
      <w:r w:rsidR="00E638FD" w:rsidRPr="00452ED0">
        <w:t xml:space="preserve">, като </w:t>
      </w:r>
      <w:proofErr w:type="spellStart"/>
      <w:r w:rsidR="00E638FD" w:rsidRPr="00452ED0">
        <w:t>невъзстановен</w:t>
      </w:r>
      <w:r w:rsidR="002C569C" w:rsidRPr="00452ED0">
        <w:t>а</w:t>
      </w:r>
      <w:proofErr w:type="spellEnd"/>
      <w:r w:rsidR="00E638FD" w:rsidRPr="00452ED0">
        <w:t xml:space="preserve"> до 05.04.2021 г.</w:t>
      </w:r>
      <w:r w:rsidR="001A6674" w:rsidRPr="00452ED0">
        <w:t>, и</w:t>
      </w:r>
    </w:p>
    <w:p w14:paraId="234BB311" w14:textId="25DCFFFF" w:rsidR="00E638FD" w:rsidRPr="00452ED0" w:rsidRDefault="00A72E12" w:rsidP="00FA5B9C">
      <w:pPr>
        <w:pStyle w:val="-3"/>
      </w:pPr>
      <w:r w:rsidRPr="00452ED0">
        <w:t>Стойността от</w:t>
      </w:r>
      <w:r w:rsidR="00E638FD" w:rsidRPr="00452ED0">
        <w:t xml:space="preserve"> 3 520 494,00</w:t>
      </w:r>
      <w:r w:rsidR="00183ED7">
        <w:t xml:space="preserve"> </w:t>
      </w:r>
      <w:r w:rsidR="00E638FD" w:rsidRPr="00452ED0">
        <w:t>лв. (1 800 000 евро) на ниво група свързани предприятия</w:t>
      </w:r>
      <w:r w:rsidR="002C569C" w:rsidRPr="00452ED0">
        <w:t xml:space="preserve">, съгласно т. 3.1 от Временната рамка за мерки за държавна помощ в подкрепа на икономиката в условията на сегашния епидемичен взрив от </w:t>
      </w:r>
      <w:r w:rsidR="002C569C" w:rsidRPr="00452ED0">
        <w:rPr>
          <w:lang w:val="en-US"/>
        </w:rPr>
        <w:t>COVID-19</w:t>
      </w:r>
      <w:r w:rsidR="00912CCC">
        <w:t>, и</w:t>
      </w:r>
    </w:p>
    <w:p w14:paraId="50D448E5" w14:textId="60450FAF" w:rsidR="006F58BF" w:rsidRPr="00452ED0" w:rsidRDefault="006F58BF" w:rsidP="00FA5B9C">
      <w:pPr>
        <w:pStyle w:val="-3"/>
      </w:pPr>
      <w:r w:rsidRPr="00452ED0">
        <w:t>Стойността, която е отразена от кандидата в заявление</w:t>
      </w:r>
      <w:r w:rsidR="002C569C" w:rsidRPr="00452ED0">
        <w:t>то</w:t>
      </w:r>
      <w:r w:rsidRPr="00452ED0">
        <w:t xml:space="preserve"> за подпомагане/електронния формуляр</w:t>
      </w:r>
      <w:r w:rsidR="002C569C" w:rsidRPr="00452ED0">
        <w:t xml:space="preserve"> за кандидатстване</w:t>
      </w:r>
      <w:r w:rsidRPr="00452ED0">
        <w:t>.</w:t>
      </w:r>
    </w:p>
    <w:p w14:paraId="5C916474" w14:textId="77777777" w:rsidR="00E638FD" w:rsidRPr="00452ED0" w:rsidRDefault="00E638FD" w:rsidP="00994E3F">
      <w:pPr>
        <w:pStyle w:val="ListParagraph"/>
        <w:spacing w:before="120" w:after="120" w:line="0" w:lineRule="atLeast"/>
        <w:ind w:left="709"/>
        <w:contextualSpacing w:val="0"/>
        <w:jc w:val="both"/>
        <w:rPr>
          <w:rFonts w:ascii="Times New Roman" w:hAnsi="Times New Roman" w:cs="Times New Roman"/>
          <w:bCs/>
          <w:sz w:val="24"/>
          <w:szCs w:val="24"/>
        </w:rPr>
      </w:pPr>
    </w:p>
    <w:p w14:paraId="17C529FD" w14:textId="37AE5BDD" w:rsidR="00E638FD" w:rsidRPr="00452ED0" w:rsidRDefault="009C2206" w:rsidP="00994E3F">
      <w:pPr>
        <w:pStyle w:val="-2"/>
      </w:pPr>
      <w:bookmarkStart w:id="9" w:name="_Toc76131515"/>
      <w:r w:rsidRPr="00452ED0">
        <w:t>Определяне на размер на помощта</w:t>
      </w:r>
      <w:bookmarkEnd w:id="9"/>
    </w:p>
    <w:p w14:paraId="3A38CB36" w14:textId="4EBB784F" w:rsidR="00D85B0F" w:rsidRPr="00452ED0" w:rsidRDefault="00663774" w:rsidP="00183ED7">
      <w:pPr>
        <w:pStyle w:val="ListParagraph"/>
        <w:spacing w:before="120" w:after="120" w:line="0" w:lineRule="atLeast"/>
        <w:ind w:left="0" w:firstLine="709"/>
        <w:contextualSpacing w:val="0"/>
        <w:jc w:val="both"/>
        <w:rPr>
          <w:rFonts w:ascii="Times New Roman" w:hAnsi="Times New Roman" w:cs="Times New Roman"/>
          <w:sz w:val="24"/>
          <w:szCs w:val="24"/>
        </w:rPr>
      </w:pPr>
      <w:r w:rsidRPr="00452ED0">
        <w:rPr>
          <w:rFonts w:ascii="Times New Roman" w:hAnsi="Times New Roman" w:cs="Times New Roman"/>
          <w:sz w:val="24"/>
          <w:szCs w:val="24"/>
        </w:rPr>
        <w:t>Алгоритъм</w:t>
      </w:r>
      <w:r w:rsidR="002C569C" w:rsidRPr="00452ED0">
        <w:rPr>
          <w:rFonts w:ascii="Times New Roman" w:hAnsi="Times New Roman" w:cs="Times New Roman"/>
          <w:sz w:val="24"/>
          <w:szCs w:val="24"/>
        </w:rPr>
        <w:t>ът</w:t>
      </w:r>
      <w:r w:rsidR="00D85B0F" w:rsidRPr="00452ED0">
        <w:rPr>
          <w:rFonts w:ascii="Times New Roman" w:hAnsi="Times New Roman" w:cs="Times New Roman"/>
          <w:sz w:val="24"/>
          <w:szCs w:val="24"/>
        </w:rPr>
        <w:t xml:space="preserve"> за изчисляване на </w:t>
      </w:r>
      <w:r w:rsidRPr="00452ED0">
        <w:rPr>
          <w:rFonts w:ascii="Times New Roman" w:hAnsi="Times New Roman" w:cs="Times New Roman"/>
          <w:sz w:val="24"/>
          <w:szCs w:val="24"/>
        </w:rPr>
        <w:t xml:space="preserve">размера на помощта е на </w:t>
      </w:r>
      <w:r w:rsidR="00D85B0F" w:rsidRPr="00452ED0">
        <w:rPr>
          <w:rFonts w:ascii="Times New Roman" w:hAnsi="Times New Roman" w:cs="Times New Roman"/>
          <w:sz w:val="24"/>
          <w:szCs w:val="24"/>
        </w:rPr>
        <w:t>пропорциона</w:t>
      </w:r>
      <w:r w:rsidRPr="00452ED0">
        <w:rPr>
          <w:rFonts w:ascii="Times New Roman" w:hAnsi="Times New Roman" w:cs="Times New Roman"/>
          <w:sz w:val="24"/>
          <w:szCs w:val="24"/>
        </w:rPr>
        <w:t>лен принцип на</w:t>
      </w:r>
      <w:r w:rsidR="00D85B0F" w:rsidRPr="00452ED0">
        <w:rPr>
          <w:rFonts w:ascii="Times New Roman" w:hAnsi="Times New Roman" w:cs="Times New Roman"/>
          <w:sz w:val="24"/>
          <w:szCs w:val="24"/>
        </w:rPr>
        <w:t xml:space="preserve"> разпределение на индивидуалната помощ за всеки един кандидат в контекста на разпределение на наличния бюджет</w:t>
      </w:r>
      <w:r w:rsidRPr="00452ED0">
        <w:rPr>
          <w:rFonts w:ascii="Times New Roman" w:hAnsi="Times New Roman" w:cs="Times New Roman"/>
          <w:sz w:val="24"/>
          <w:szCs w:val="24"/>
        </w:rPr>
        <w:t>/стойността на схемата (16 491 711,63</w:t>
      </w:r>
      <w:r w:rsidR="00183ED7">
        <w:rPr>
          <w:rFonts w:ascii="Times New Roman" w:hAnsi="Times New Roman" w:cs="Times New Roman"/>
          <w:sz w:val="24"/>
          <w:szCs w:val="24"/>
        </w:rPr>
        <w:t xml:space="preserve"> </w:t>
      </w:r>
      <w:r w:rsidRPr="00452ED0">
        <w:rPr>
          <w:rFonts w:ascii="Times New Roman" w:hAnsi="Times New Roman" w:cs="Times New Roman"/>
          <w:sz w:val="24"/>
          <w:szCs w:val="24"/>
        </w:rPr>
        <w:t>лв.)</w:t>
      </w:r>
      <w:r w:rsidR="00D85B0F" w:rsidRPr="00452ED0">
        <w:rPr>
          <w:rFonts w:ascii="Times New Roman" w:hAnsi="Times New Roman" w:cs="Times New Roman"/>
          <w:sz w:val="24"/>
          <w:szCs w:val="24"/>
        </w:rPr>
        <w:t xml:space="preserve"> спрямо броя одобрени заявления и реализирания оборот на всеки един кандидат за 2019 г. </w:t>
      </w:r>
      <w:r w:rsidRPr="00452ED0">
        <w:rPr>
          <w:rFonts w:ascii="Times New Roman" w:hAnsi="Times New Roman" w:cs="Times New Roman"/>
          <w:sz w:val="24"/>
          <w:szCs w:val="24"/>
        </w:rPr>
        <w:t xml:space="preserve">до усвояването на стойността на схемата, </w:t>
      </w:r>
      <w:r w:rsidR="00D85B0F" w:rsidRPr="00452ED0">
        <w:rPr>
          <w:rFonts w:ascii="Times New Roman" w:hAnsi="Times New Roman" w:cs="Times New Roman"/>
          <w:sz w:val="24"/>
          <w:szCs w:val="24"/>
        </w:rPr>
        <w:t>е както следва:</w:t>
      </w:r>
    </w:p>
    <w:p w14:paraId="2FD8AA63" w14:textId="2A55B294" w:rsidR="00D85B0F" w:rsidRPr="00452ED0" w:rsidRDefault="007B347D" w:rsidP="00FA5B9C">
      <w:pPr>
        <w:pStyle w:val="-3"/>
      </w:pPr>
      <w:r w:rsidRPr="00452ED0">
        <w:rPr>
          <w:b/>
        </w:rPr>
        <w:t>ПЪРВО</w:t>
      </w:r>
      <w:r w:rsidRPr="00452ED0">
        <w:t xml:space="preserve"> </w:t>
      </w:r>
      <w:r w:rsidRPr="00452ED0">
        <w:rPr>
          <w:b/>
        </w:rPr>
        <w:t>ДЕЙСТВИЕ</w:t>
      </w:r>
      <w:r w:rsidRPr="00452ED0">
        <w:t xml:space="preserve"> - сумират се оборотите по ред „Общо за група I“, код 15100 от приходната част на ОПР за 2019 г. </w:t>
      </w:r>
      <w:r w:rsidR="00AF31F1" w:rsidRPr="00452ED0">
        <w:t xml:space="preserve">(източник – справка НСИ) </w:t>
      </w:r>
      <w:r w:rsidRPr="00452ED0">
        <w:t xml:space="preserve">на всички допуснати кандидати (одобрени </w:t>
      </w:r>
      <w:r w:rsidR="00644019" w:rsidRPr="00452ED0">
        <w:t>заявления</w:t>
      </w:r>
      <w:r w:rsidRPr="00452ED0">
        <w:t xml:space="preserve">, които съответстват на критериите за </w:t>
      </w:r>
      <w:r w:rsidR="00AF31F1" w:rsidRPr="00452ED0">
        <w:t xml:space="preserve">допустимост </w:t>
      </w:r>
      <w:r w:rsidRPr="00452ED0">
        <w:t xml:space="preserve">(съгласно </w:t>
      </w:r>
      <w:r w:rsidR="00644019" w:rsidRPr="00452ED0">
        <w:t>Приложение Оценителен лист</w:t>
      </w:r>
      <w:r w:rsidRPr="00452ED0">
        <w:t>). Сумарния</w:t>
      </w:r>
      <w:r w:rsidR="00317632" w:rsidRPr="00452ED0">
        <w:t>т</w:t>
      </w:r>
      <w:r w:rsidRPr="00452ED0">
        <w:t xml:space="preserve"> оборот тук се наименува </w:t>
      </w:r>
      <w:r w:rsidRPr="00452ED0">
        <w:rPr>
          <w:b/>
        </w:rPr>
        <w:t>ОБЩ ОБОРОТ</w:t>
      </w:r>
      <w:r w:rsidRPr="00452ED0">
        <w:t xml:space="preserve">, а оборота по ред „Общо за група I“, код 15100 от приходната част на ОПР за 2019 г. </w:t>
      </w:r>
      <w:r w:rsidR="00317632" w:rsidRPr="00452ED0">
        <w:t xml:space="preserve">на ниво предприятие </w:t>
      </w:r>
      <w:r w:rsidRPr="00452ED0">
        <w:t xml:space="preserve">се наименува </w:t>
      </w:r>
      <w:r w:rsidRPr="00452ED0">
        <w:rPr>
          <w:b/>
        </w:rPr>
        <w:t>ОБОРОТ</w:t>
      </w:r>
      <w:r w:rsidRPr="00452ED0">
        <w:t>, и</w:t>
      </w:r>
    </w:p>
    <w:p w14:paraId="260D74A7" w14:textId="775892F9" w:rsidR="00D85B0F" w:rsidRPr="00452ED0" w:rsidRDefault="00977319" w:rsidP="00FA5B9C">
      <w:pPr>
        <w:pStyle w:val="-3"/>
      </w:pPr>
      <w:r w:rsidRPr="00452ED0">
        <w:rPr>
          <w:b/>
        </w:rPr>
        <w:t>ВТОРО</w:t>
      </w:r>
      <w:r w:rsidRPr="00452ED0">
        <w:t xml:space="preserve"> </w:t>
      </w:r>
      <w:r w:rsidRPr="00452ED0">
        <w:rPr>
          <w:b/>
        </w:rPr>
        <w:t>ДЕЙСТВИЕ</w:t>
      </w:r>
      <w:r w:rsidRPr="00452ED0">
        <w:t xml:space="preserve"> - определя се</w:t>
      </w:r>
      <w:r w:rsidRPr="00452ED0">
        <w:rPr>
          <w:b/>
        </w:rPr>
        <w:t xml:space="preserve"> ОБОРОТА</w:t>
      </w:r>
      <w:r w:rsidRPr="00452ED0">
        <w:t xml:space="preserve"> на всяко едно предприятие с какъв процент участва във формирането на </w:t>
      </w:r>
      <w:r w:rsidRPr="00452ED0">
        <w:rPr>
          <w:b/>
        </w:rPr>
        <w:t xml:space="preserve">ОБЩИЯ ОБОРОТ. </w:t>
      </w:r>
      <w:r w:rsidRPr="00452ED0">
        <w:t>За целта</w:t>
      </w:r>
      <w:r w:rsidR="00317632" w:rsidRPr="00452ED0">
        <w:t>,</w:t>
      </w:r>
      <w:r w:rsidRPr="00452ED0">
        <w:t xml:space="preserve"> </w:t>
      </w:r>
      <w:r w:rsidRPr="00452ED0">
        <w:rPr>
          <w:b/>
        </w:rPr>
        <w:t>ОБОРОТ</w:t>
      </w:r>
      <w:r w:rsidR="008344A4">
        <w:rPr>
          <w:b/>
        </w:rPr>
        <w:t>ЪТ</w:t>
      </w:r>
      <w:r w:rsidRPr="00452ED0">
        <w:rPr>
          <w:b/>
        </w:rPr>
        <w:t xml:space="preserve"> </w:t>
      </w:r>
      <w:r w:rsidRPr="00452ED0">
        <w:t>се дели на</w:t>
      </w:r>
      <w:r w:rsidRPr="00452ED0">
        <w:rPr>
          <w:b/>
        </w:rPr>
        <w:t xml:space="preserve"> ОБЩИЯ ОБОРОТ</w:t>
      </w:r>
      <w:r w:rsidRPr="00452ED0">
        <w:t xml:space="preserve"> и </w:t>
      </w:r>
      <w:r w:rsidR="008C38E8" w:rsidRPr="00452ED0">
        <w:t xml:space="preserve">се </w:t>
      </w:r>
      <w:r w:rsidRPr="00452ED0">
        <w:t>получава процента</w:t>
      </w:r>
      <w:r w:rsidR="00317632" w:rsidRPr="00452ED0">
        <w:t>,</w:t>
      </w:r>
      <w:r w:rsidRPr="00452ED0">
        <w:t xml:space="preserve"> с който </w:t>
      </w:r>
      <w:r w:rsidRPr="00452ED0">
        <w:rPr>
          <w:b/>
        </w:rPr>
        <w:t>ОБОРОТ</w:t>
      </w:r>
      <w:r w:rsidR="008344A4">
        <w:rPr>
          <w:b/>
        </w:rPr>
        <w:t>ЪТ</w:t>
      </w:r>
      <w:r w:rsidRPr="00452ED0">
        <w:t xml:space="preserve"> участва във формирането на </w:t>
      </w:r>
      <w:r w:rsidRPr="00452ED0">
        <w:rPr>
          <w:b/>
        </w:rPr>
        <w:t>ОБЩИЯ ОБОРОТ</w:t>
      </w:r>
      <w:r w:rsidRPr="00452ED0">
        <w:t>. За целите на намаляването на грешките при определянето на процента се изчислява с точност до осемнадесетия знак след десетичната запетая (0,000000000000000000), и</w:t>
      </w:r>
    </w:p>
    <w:p w14:paraId="558099B5" w14:textId="1C0B4A8D" w:rsidR="00977319" w:rsidRPr="00452ED0" w:rsidRDefault="007E5783" w:rsidP="00FA5B9C">
      <w:pPr>
        <w:pStyle w:val="-3"/>
      </w:pPr>
      <w:r w:rsidRPr="00452ED0">
        <w:rPr>
          <w:b/>
        </w:rPr>
        <w:t>ТРЕТО</w:t>
      </w:r>
      <w:r w:rsidRPr="00452ED0">
        <w:t xml:space="preserve"> </w:t>
      </w:r>
      <w:r w:rsidRPr="00452ED0">
        <w:rPr>
          <w:b/>
        </w:rPr>
        <w:t>ДЕЙСТВИЕ</w:t>
      </w:r>
      <w:r w:rsidRPr="00452ED0">
        <w:t xml:space="preserve"> - </w:t>
      </w:r>
      <w:r w:rsidR="00317632" w:rsidRPr="00452ED0">
        <w:t>определения</w:t>
      </w:r>
      <w:r w:rsidR="008344A4">
        <w:t>т</w:t>
      </w:r>
      <w:r w:rsidR="00317632" w:rsidRPr="00452ED0">
        <w:t xml:space="preserve"> </w:t>
      </w:r>
      <w:r w:rsidRPr="00452ED0">
        <w:t>процент</w:t>
      </w:r>
      <w:r w:rsidR="00317632" w:rsidRPr="00452ED0">
        <w:t>,</w:t>
      </w:r>
      <w:r w:rsidRPr="00452ED0">
        <w:t xml:space="preserve"> с който индивидуалния</w:t>
      </w:r>
      <w:r w:rsidR="008344A4">
        <w:t>т</w:t>
      </w:r>
      <w:r w:rsidRPr="00452ED0">
        <w:t xml:space="preserve"> </w:t>
      </w:r>
      <w:r w:rsidRPr="00452ED0">
        <w:rPr>
          <w:b/>
        </w:rPr>
        <w:t>ОБОРОТ</w:t>
      </w:r>
      <w:r w:rsidRPr="00452ED0">
        <w:t xml:space="preserve"> на съответния кандидат участва във формирането на </w:t>
      </w:r>
      <w:r w:rsidRPr="00452ED0">
        <w:rPr>
          <w:b/>
        </w:rPr>
        <w:t>ОБЩИЯ ОБОРОТ</w:t>
      </w:r>
      <w:r w:rsidRPr="00452ED0">
        <w:t xml:space="preserve"> се умножава по наличния бюджет</w:t>
      </w:r>
      <w:r w:rsidR="008C38E8" w:rsidRPr="00452ED0">
        <w:t xml:space="preserve"> </w:t>
      </w:r>
      <w:r w:rsidRPr="00452ED0">
        <w:t xml:space="preserve">(16 491 711,63лв.). След умножаването се получава стойността, която следва да получи кандидата, спрямо който е извършено индивидуалното изчисление и се нарича </w:t>
      </w:r>
      <w:r w:rsidRPr="00452ED0">
        <w:rPr>
          <w:b/>
        </w:rPr>
        <w:t>пропорционална стойност на ПЪРВО НИВО</w:t>
      </w:r>
      <w:r w:rsidRPr="00452ED0">
        <w:t>, и</w:t>
      </w:r>
    </w:p>
    <w:p w14:paraId="708DB575" w14:textId="39FC09C7" w:rsidR="00D85B0F" w:rsidRPr="00452ED0" w:rsidRDefault="00FF193B" w:rsidP="00FA5B9C">
      <w:pPr>
        <w:pStyle w:val="-3"/>
      </w:pPr>
      <w:r w:rsidRPr="00452ED0">
        <w:rPr>
          <w:b/>
        </w:rPr>
        <w:t>ЧЕТВЪРТО</w:t>
      </w:r>
      <w:r w:rsidRPr="00452ED0">
        <w:t xml:space="preserve"> </w:t>
      </w:r>
      <w:r w:rsidRPr="00452ED0">
        <w:rPr>
          <w:b/>
        </w:rPr>
        <w:t>ДЕЙСТВИЕ</w:t>
      </w:r>
      <w:r w:rsidRPr="00452ED0">
        <w:t xml:space="preserve"> - получената стойност от пропорционалното разпределение в описанието на ТРЕТО ДЕЙСТВИЕ се сравнява с всеки един </w:t>
      </w:r>
      <w:r w:rsidR="00317632" w:rsidRPr="00452ED0">
        <w:t xml:space="preserve">от </w:t>
      </w:r>
      <w:r w:rsidRPr="00452ED0">
        <w:t>определените максимални стойности, които помощта не може да надвишава, а именно:</w:t>
      </w:r>
      <w:r w:rsidR="00D85B0F" w:rsidRPr="00452ED0">
        <w:t xml:space="preserve"> </w:t>
      </w:r>
    </w:p>
    <w:p w14:paraId="07774C68" w14:textId="10A19213" w:rsidR="00D85B0F" w:rsidRPr="00452ED0" w:rsidRDefault="004275F6" w:rsidP="00994E3F">
      <w:pPr>
        <w:pStyle w:val="-4"/>
      </w:pPr>
      <w:r w:rsidRPr="00452ED0">
        <w:rPr>
          <w:b/>
        </w:rPr>
        <w:t>ПЪРВО СРАВНЕНИЕ</w:t>
      </w:r>
      <w:r w:rsidRPr="00452ED0">
        <w:t xml:space="preserve"> (по отношение на максималния праг </w:t>
      </w:r>
      <w:r w:rsidR="00317632" w:rsidRPr="00452ED0">
        <w:t xml:space="preserve">по </w:t>
      </w:r>
      <w:r w:rsidR="00C11559">
        <w:t>ТОЧКА</w:t>
      </w:r>
      <w:r w:rsidR="00317632" w:rsidRPr="00452ED0">
        <w:t xml:space="preserve"> </w:t>
      </w:r>
      <w:r w:rsidR="00C11559">
        <w:rPr>
          <w:lang w:val="en-US"/>
        </w:rPr>
        <w:t>V.2</w:t>
      </w:r>
      <w:r w:rsidR="00C11559">
        <w:t>, т.2</w:t>
      </w:r>
      <w:r w:rsidR="00317632" w:rsidRPr="00452ED0">
        <w:rPr>
          <w:lang w:val="en-US"/>
        </w:rPr>
        <w:t xml:space="preserve"> </w:t>
      </w:r>
      <w:r w:rsidRPr="00452ED0">
        <w:t>- Стойността на 1</w:t>
      </w:r>
      <w:r w:rsidR="003D38B9" w:rsidRPr="00452ED0">
        <w:t>5</w:t>
      </w:r>
      <w:r w:rsidRPr="00452ED0">
        <w:t xml:space="preserve"> на сто от оборота по КОД 15100 от приходната част на ОПР за 2019 г.) –  С</w:t>
      </w:r>
      <w:r w:rsidR="00443E10" w:rsidRPr="00452ED0">
        <w:t>тойността</w:t>
      </w:r>
      <w:r w:rsidR="00317632" w:rsidRPr="00452ED0">
        <w:t>,</w:t>
      </w:r>
      <w:r w:rsidR="00443E10" w:rsidRPr="00452ED0">
        <w:t xml:space="preserve"> получена в описанието на </w:t>
      </w:r>
      <w:r w:rsidR="00443E10" w:rsidRPr="00452ED0">
        <w:rPr>
          <w:b/>
          <w:bCs/>
        </w:rPr>
        <w:t>ТРЕТО ДЕЙСТВИЕ</w:t>
      </w:r>
      <w:r w:rsidR="00443E10" w:rsidRPr="00452ED0">
        <w:t xml:space="preserve"> </w:t>
      </w:r>
      <w:r w:rsidR="00F7395A" w:rsidRPr="00452ED0">
        <w:t xml:space="preserve">се сравнява </w:t>
      </w:r>
      <w:r w:rsidR="00D85B0F" w:rsidRPr="00452ED0">
        <w:t xml:space="preserve">дали е по-голяма от </w:t>
      </w:r>
      <w:r w:rsidR="00760500" w:rsidRPr="00452ED0">
        <w:t xml:space="preserve">стойността на </w:t>
      </w:r>
      <w:r w:rsidR="00D85B0F" w:rsidRPr="00452ED0">
        <w:t xml:space="preserve">15 на сто от </w:t>
      </w:r>
      <w:r w:rsidR="00D85B0F" w:rsidRPr="00452ED0">
        <w:rPr>
          <w:b/>
          <w:bCs/>
        </w:rPr>
        <w:t>ОБОРОТА</w:t>
      </w:r>
      <w:r w:rsidR="00D85B0F" w:rsidRPr="00452ED0">
        <w:t xml:space="preserve"> на кандидата</w:t>
      </w:r>
      <w:r w:rsidR="00AF31F1" w:rsidRPr="00452ED0">
        <w:t xml:space="preserve"> (Източник за оборот – НСИ)</w:t>
      </w:r>
      <w:r w:rsidR="00443E10" w:rsidRPr="00452ED0">
        <w:t>, като:</w:t>
      </w:r>
      <w:r w:rsidR="00734419" w:rsidRPr="00452ED0">
        <w:t xml:space="preserve"> </w:t>
      </w:r>
      <w:r w:rsidR="00B048E1" w:rsidRPr="00452ED0">
        <w:rPr>
          <w:b/>
          <w:bCs/>
        </w:rPr>
        <w:t>1-</w:t>
      </w:r>
      <w:r w:rsidR="00B048E1" w:rsidRPr="00452ED0">
        <w:t xml:space="preserve">Когато стойността е под </w:t>
      </w:r>
      <w:r w:rsidR="00760500" w:rsidRPr="00452ED0">
        <w:t xml:space="preserve">стойността на </w:t>
      </w:r>
      <w:r w:rsidR="00B048E1" w:rsidRPr="00452ED0">
        <w:t xml:space="preserve">15 на сто от </w:t>
      </w:r>
      <w:r w:rsidR="00B048E1" w:rsidRPr="00452ED0">
        <w:rPr>
          <w:b/>
          <w:bCs/>
        </w:rPr>
        <w:t>ОБОРОТА</w:t>
      </w:r>
      <w:r w:rsidR="00B048E1" w:rsidRPr="00452ED0">
        <w:t xml:space="preserve"> на кандидата, то комисията възприема стойността, която е получена в описанието на </w:t>
      </w:r>
      <w:r w:rsidR="00B048E1" w:rsidRPr="00452ED0">
        <w:rPr>
          <w:b/>
        </w:rPr>
        <w:t>ТРЕТО ДЕЙСТВИЕ</w:t>
      </w:r>
      <w:r w:rsidR="00B048E1" w:rsidRPr="00452ED0">
        <w:t xml:space="preserve"> и спрямо не</w:t>
      </w:r>
      <w:r w:rsidR="00AF31F1" w:rsidRPr="00452ED0">
        <w:t>я</w:t>
      </w:r>
      <w:r w:rsidR="00B048E1" w:rsidRPr="00452ED0">
        <w:t xml:space="preserve"> се извършва </w:t>
      </w:r>
      <w:r w:rsidR="00B048E1" w:rsidRPr="00452ED0">
        <w:rPr>
          <w:b/>
        </w:rPr>
        <w:t>ВТОРО СРАВНЕНИЕ</w:t>
      </w:r>
      <w:r w:rsidR="00B048E1" w:rsidRPr="00452ED0">
        <w:t xml:space="preserve">, тъй като получената пропорционална стойност е под настоящия максимален праг с който се съпоставя, или. </w:t>
      </w:r>
      <w:r w:rsidR="00B048E1" w:rsidRPr="00452ED0">
        <w:rPr>
          <w:b/>
          <w:bCs/>
        </w:rPr>
        <w:t>2-</w:t>
      </w:r>
      <w:r w:rsidR="00B048E1" w:rsidRPr="00452ED0">
        <w:t xml:space="preserve">Когато се констатира, че е по-голяма от </w:t>
      </w:r>
      <w:r w:rsidR="00E60060" w:rsidRPr="00452ED0">
        <w:t xml:space="preserve">стойността на </w:t>
      </w:r>
      <w:r w:rsidR="00B048E1" w:rsidRPr="00452ED0">
        <w:t>1</w:t>
      </w:r>
      <w:r w:rsidR="00E52ACE" w:rsidRPr="00452ED0">
        <w:t>5</w:t>
      </w:r>
      <w:r w:rsidR="00B048E1" w:rsidRPr="00452ED0">
        <w:t xml:space="preserve"> на сто от </w:t>
      </w:r>
      <w:r w:rsidR="00B048E1" w:rsidRPr="00452ED0">
        <w:rPr>
          <w:b/>
        </w:rPr>
        <w:t>ОБОРОТА</w:t>
      </w:r>
      <w:r w:rsidR="00B048E1" w:rsidRPr="00452ED0">
        <w:t xml:space="preserve"> на кандидата, то комисията възприема максималния праг, който е стойността, която е 1</w:t>
      </w:r>
      <w:r w:rsidR="00E52ACE" w:rsidRPr="00452ED0">
        <w:t>5</w:t>
      </w:r>
      <w:r w:rsidR="00B048E1" w:rsidRPr="00452ED0">
        <w:t xml:space="preserve"> на сто от </w:t>
      </w:r>
      <w:r w:rsidR="00B048E1" w:rsidRPr="00452ED0">
        <w:rPr>
          <w:b/>
        </w:rPr>
        <w:t>ОБОРОТА</w:t>
      </w:r>
      <w:r w:rsidR="00B048E1" w:rsidRPr="00452ED0">
        <w:t xml:space="preserve"> на кандидата, като стойност, спрямо която се извършва </w:t>
      </w:r>
      <w:r w:rsidR="00B048E1" w:rsidRPr="00452ED0">
        <w:rPr>
          <w:b/>
        </w:rPr>
        <w:t>ВТОРО СРАВНЕНИЕ</w:t>
      </w:r>
      <w:r w:rsidR="00B048E1" w:rsidRPr="00452ED0">
        <w:t>, и</w:t>
      </w:r>
      <w:r w:rsidR="00D85B0F" w:rsidRPr="00452ED0">
        <w:t xml:space="preserve"> </w:t>
      </w:r>
    </w:p>
    <w:p w14:paraId="31F4CB59" w14:textId="216DAD75" w:rsidR="00734419" w:rsidRPr="00452ED0" w:rsidRDefault="006F58BF" w:rsidP="00994E3F">
      <w:pPr>
        <w:pStyle w:val="-4"/>
      </w:pPr>
      <w:r w:rsidRPr="00452ED0">
        <w:rPr>
          <w:b/>
          <w:bCs/>
        </w:rPr>
        <w:t>ВТОРО СРАВНЕНИЕ</w:t>
      </w:r>
      <w:r w:rsidRPr="00452ED0">
        <w:t xml:space="preserve"> </w:t>
      </w:r>
      <w:r w:rsidR="003D38B9" w:rsidRPr="00452ED0">
        <w:t xml:space="preserve">(по отношение на максималния праг </w:t>
      </w:r>
      <w:r w:rsidR="00385161" w:rsidRPr="00452ED0">
        <w:t xml:space="preserve">по </w:t>
      </w:r>
      <w:r w:rsidR="00C11559">
        <w:t>ТОЧКА</w:t>
      </w:r>
      <w:r w:rsidR="00C11559" w:rsidRPr="00452ED0">
        <w:t xml:space="preserve"> </w:t>
      </w:r>
      <w:r w:rsidR="00C11559">
        <w:rPr>
          <w:lang w:val="en-US"/>
        </w:rPr>
        <w:t>V.2</w:t>
      </w:r>
      <w:r w:rsidR="00C11559">
        <w:t>, т.</w:t>
      </w:r>
      <w:r w:rsidR="00385161" w:rsidRPr="00452ED0">
        <w:t>3</w:t>
      </w:r>
      <w:r w:rsidR="00385161" w:rsidRPr="00452ED0">
        <w:rPr>
          <w:lang w:val="en-US"/>
        </w:rPr>
        <w:t xml:space="preserve"> </w:t>
      </w:r>
      <w:r w:rsidR="003D38B9" w:rsidRPr="00452ED0">
        <w:t>- Общата стойност на дължимите суми към клиенти за неосъществените пътувания за периода от 01.03.2020</w:t>
      </w:r>
      <w:r w:rsidR="008344A4">
        <w:t xml:space="preserve"> г.</w:t>
      </w:r>
      <w:r w:rsidR="003D38B9" w:rsidRPr="00452ED0">
        <w:t xml:space="preserve"> до 31.12.2020 г., вследствие на възникналата епидемия от COVID -19, която е осчетоводена, като дължими суми към 05.04.2021 г</w:t>
      </w:r>
      <w:r w:rsidR="008344A4">
        <w:t>.</w:t>
      </w:r>
      <w:r w:rsidR="003D38B9" w:rsidRPr="00452ED0">
        <w:t xml:space="preserve">) </w:t>
      </w:r>
      <w:r w:rsidR="00443E10" w:rsidRPr="00452ED0">
        <w:t>–</w:t>
      </w:r>
      <w:r w:rsidRPr="00452ED0">
        <w:t xml:space="preserve"> </w:t>
      </w:r>
      <w:r w:rsidR="003D38B9" w:rsidRPr="00452ED0">
        <w:t>С</w:t>
      </w:r>
      <w:r w:rsidR="00443E10" w:rsidRPr="00452ED0">
        <w:t xml:space="preserve">тойността </w:t>
      </w:r>
      <w:r w:rsidR="000B3F27" w:rsidRPr="00452ED0">
        <w:t>определена в</w:t>
      </w:r>
      <w:r w:rsidR="00443E10" w:rsidRPr="00452ED0">
        <w:t xml:space="preserve"> </w:t>
      </w:r>
      <w:r w:rsidR="00443E10" w:rsidRPr="00452ED0">
        <w:rPr>
          <w:b/>
          <w:bCs/>
        </w:rPr>
        <w:t>ПЪРВО СРАВНЕНИЕ</w:t>
      </w:r>
      <w:r w:rsidR="00443E10" w:rsidRPr="00452ED0">
        <w:t xml:space="preserve"> </w:t>
      </w:r>
      <w:r w:rsidR="00F7395A" w:rsidRPr="00452ED0">
        <w:t xml:space="preserve">се сравнява </w:t>
      </w:r>
      <w:r w:rsidR="00385161" w:rsidRPr="00452ED0">
        <w:t>да</w:t>
      </w:r>
      <w:r w:rsidRPr="00452ED0">
        <w:t xml:space="preserve">ли е по-голяма </w:t>
      </w:r>
      <w:r w:rsidR="00443E10" w:rsidRPr="00452ED0">
        <w:t xml:space="preserve">от </w:t>
      </w:r>
      <w:r w:rsidR="00E60060" w:rsidRPr="00452ED0">
        <w:t>„</w:t>
      </w:r>
      <w:r w:rsidR="00443E10" w:rsidRPr="00452ED0">
        <w:t>Общата стойност на дължимите суми към клиенти</w:t>
      </w:r>
      <w:r w:rsidR="00E60060" w:rsidRPr="00452ED0">
        <w:t>“</w:t>
      </w:r>
      <w:r w:rsidR="00443E10" w:rsidRPr="00452ED0">
        <w:t>, като:</w:t>
      </w:r>
      <w:r w:rsidRPr="00452ED0">
        <w:t xml:space="preserve"> </w:t>
      </w:r>
      <w:r w:rsidRPr="00452ED0">
        <w:rPr>
          <w:b/>
          <w:bCs/>
        </w:rPr>
        <w:t>1-</w:t>
      </w:r>
      <w:r w:rsidRPr="00452ED0">
        <w:t xml:space="preserve">Когато стойността е под </w:t>
      </w:r>
      <w:r w:rsidR="00E60060" w:rsidRPr="00452ED0">
        <w:t>„</w:t>
      </w:r>
      <w:r w:rsidR="00443E10" w:rsidRPr="00452ED0">
        <w:t>Общата стойност на дължимите суми към клиенти</w:t>
      </w:r>
      <w:r w:rsidR="00E60060" w:rsidRPr="00452ED0">
        <w:t>“</w:t>
      </w:r>
      <w:r w:rsidR="00443E10" w:rsidRPr="00452ED0">
        <w:t>,</w:t>
      </w:r>
      <w:r w:rsidRPr="00452ED0">
        <w:t xml:space="preserve"> </w:t>
      </w:r>
      <w:r w:rsidR="00443E10" w:rsidRPr="00452ED0">
        <w:t xml:space="preserve">то </w:t>
      </w:r>
      <w:r w:rsidRPr="00452ED0">
        <w:t xml:space="preserve">комисията възприема стойността, която е </w:t>
      </w:r>
      <w:r w:rsidR="00ED32EA" w:rsidRPr="00452ED0">
        <w:t>определена в</w:t>
      </w:r>
      <w:r w:rsidRPr="00452ED0">
        <w:t xml:space="preserve"> </w:t>
      </w:r>
      <w:r w:rsidR="00443E10" w:rsidRPr="00452ED0">
        <w:rPr>
          <w:b/>
          <w:bCs/>
        </w:rPr>
        <w:t>ПЪРВО СРАВНЕНИЕ</w:t>
      </w:r>
      <w:r w:rsidRPr="00452ED0">
        <w:t xml:space="preserve"> и спрямо не</w:t>
      </w:r>
      <w:r w:rsidR="00385161" w:rsidRPr="00452ED0">
        <w:t>я</w:t>
      </w:r>
      <w:r w:rsidRPr="00452ED0">
        <w:t xml:space="preserve"> се извършва </w:t>
      </w:r>
      <w:r w:rsidR="00443E10" w:rsidRPr="00452ED0">
        <w:rPr>
          <w:b/>
          <w:bCs/>
        </w:rPr>
        <w:t>ТРЕТО</w:t>
      </w:r>
      <w:r w:rsidRPr="00452ED0">
        <w:rPr>
          <w:b/>
          <w:bCs/>
        </w:rPr>
        <w:t xml:space="preserve"> СРАВНЕНИЕ</w:t>
      </w:r>
      <w:r w:rsidR="007C49E1" w:rsidRPr="00452ED0">
        <w:t xml:space="preserve">, тъй като </w:t>
      </w:r>
      <w:r w:rsidR="00176791" w:rsidRPr="00452ED0">
        <w:t xml:space="preserve">стойността определена в </w:t>
      </w:r>
      <w:r w:rsidR="00176791" w:rsidRPr="00452ED0">
        <w:rPr>
          <w:b/>
          <w:bCs/>
        </w:rPr>
        <w:t>ПЪРВО СРАВНЕНИЕ</w:t>
      </w:r>
      <w:r w:rsidR="00176791" w:rsidRPr="00452ED0">
        <w:t xml:space="preserve"> </w:t>
      </w:r>
      <w:r w:rsidR="007C49E1" w:rsidRPr="00452ED0">
        <w:t>е под настоящия максимален праг с който се съпоставя</w:t>
      </w:r>
      <w:r w:rsidRPr="00452ED0">
        <w:t xml:space="preserve">, или. </w:t>
      </w:r>
      <w:r w:rsidRPr="00452ED0">
        <w:rPr>
          <w:b/>
          <w:bCs/>
        </w:rPr>
        <w:t>2-</w:t>
      </w:r>
      <w:r w:rsidRPr="00452ED0">
        <w:t xml:space="preserve">Когато се констатира, че е по-голяма от </w:t>
      </w:r>
      <w:r w:rsidR="00E60060" w:rsidRPr="00452ED0">
        <w:t>„</w:t>
      </w:r>
      <w:r w:rsidR="00443E10" w:rsidRPr="00452ED0">
        <w:t>Общата стойност на дължимите суми към клиенти</w:t>
      </w:r>
      <w:r w:rsidR="00E60060" w:rsidRPr="00452ED0">
        <w:t>“</w:t>
      </w:r>
      <w:r w:rsidRPr="00452ED0">
        <w:t xml:space="preserve">, </w:t>
      </w:r>
      <w:r w:rsidR="008C13B0" w:rsidRPr="00452ED0">
        <w:t xml:space="preserve">то комисията възприема максималния праг, който е </w:t>
      </w:r>
      <w:r w:rsidR="00B56F82" w:rsidRPr="00452ED0">
        <w:t>„</w:t>
      </w:r>
      <w:r w:rsidR="00F7395A" w:rsidRPr="00452ED0">
        <w:t>Общата стойност на дължимите суми към клиенти</w:t>
      </w:r>
      <w:r w:rsidR="00B56F82" w:rsidRPr="00452ED0">
        <w:t>“</w:t>
      </w:r>
      <w:r w:rsidRPr="00452ED0">
        <w:t xml:space="preserve">, като стойност, спрямо която се извършва </w:t>
      </w:r>
      <w:r w:rsidR="00F7395A" w:rsidRPr="00452ED0">
        <w:rPr>
          <w:b/>
          <w:bCs/>
        </w:rPr>
        <w:t>ТРЕТО</w:t>
      </w:r>
      <w:r w:rsidRPr="00452ED0">
        <w:rPr>
          <w:b/>
          <w:bCs/>
        </w:rPr>
        <w:t xml:space="preserve"> СРАВНЕНИЕ</w:t>
      </w:r>
      <w:r w:rsidRPr="00452ED0">
        <w:t>, и</w:t>
      </w:r>
    </w:p>
    <w:p w14:paraId="48F58D97" w14:textId="07A43115" w:rsidR="008E1BEA" w:rsidRPr="00452ED0" w:rsidRDefault="008E1BEA" w:rsidP="00994E3F">
      <w:pPr>
        <w:pStyle w:val="-4"/>
      </w:pPr>
      <w:r w:rsidRPr="00452ED0">
        <w:rPr>
          <w:b/>
          <w:bCs/>
        </w:rPr>
        <w:t>ТРЕТО СРАВНЕНИЕ</w:t>
      </w:r>
      <w:r w:rsidRPr="00452ED0">
        <w:t xml:space="preserve"> (по отношение на максималния праг </w:t>
      </w:r>
      <w:r w:rsidR="00385161" w:rsidRPr="00452ED0">
        <w:t xml:space="preserve">по </w:t>
      </w:r>
      <w:r w:rsidR="00C11559">
        <w:t>ТОЧКА</w:t>
      </w:r>
      <w:r w:rsidR="00C11559" w:rsidRPr="00452ED0">
        <w:t xml:space="preserve"> </w:t>
      </w:r>
      <w:r w:rsidR="00C11559">
        <w:rPr>
          <w:lang w:val="en-US"/>
        </w:rPr>
        <w:t>V.2</w:t>
      </w:r>
      <w:r w:rsidR="00C11559">
        <w:t>, т.</w:t>
      </w:r>
      <w:r w:rsidR="00385161" w:rsidRPr="00452ED0">
        <w:t>4</w:t>
      </w:r>
      <w:r w:rsidR="00385161" w:rsidRPr="00452ED0">
        <w:rPr>
          <w:lang w:val="en-US"/>
        </w:rPr>
        <w:t xml:space="preserve"> </w:t>
      </w:r>
      <w:r w:rsidRPr="00452ED0">
        <w:t xml:space="preserve">- Общата стойност на дължимите суми към клиенти за неосъществените пътувания за периода от 01.03.2020 </w:t>
      </w:r>
      <w:r w:rsidR="003E2C9C">
        <w:t xml:space="preserve">г. </w:t>
      </w:r>
      <w:r w:rsidRPr="00452ED0">
        <w:t>до 31.12.2020 г., вследствие на възникналата епидемия от COVID -19, която е осчетоводена, като дължими суми към 05.04.2021 г</w:t>
      </w:r>
      <w:r w:rsidR="003E2C9C">
        <w:t>.</w:t>
      </w:r>
      <w:r w:rsidRPr="00452ED0">
        <w:t>) – Стойността</w:t>
      </w:r>
      <w:r w:rsidR="00385161" w:rsidRPr="00452ED0">
        <w:t>,</w:t>
      </w:r>
      <w:r w:rsidRPr="00452ED0">
        <w:t xml:space="preserve"> определена във </w:t>
      </w:r>
      <w:r w:rsidRPr="00452ED0">
        <w:rPr>
          <w:b/>
          <w:bCs/>
        </w:rPr>
        <w:t>ВТОРО СРАВНЕНИЕ</w:t>
      </w:r>
      <w:r w:rsidR="00385161" w:rsidRPr="00452ED0">
        <w:t xml:space="preserve"> се сравнява да</w:t>
      </w:r>
      <w:r w:rsidRPr="00452ED0">
        <w:t xml:space="preserve">ли е по-голяма от „Общата стойност на </w:t>
      </w:r>
      <w:proofErr w:type="spellStart"/>
      <w:r w:rsidRPr="00452ED0">
        <w:t>невъзстановените</w:t>
      </w:r>
      <w:proofErr w:type="spellEnd"/>
      <w:r w:rsidRPr="00452ED0">
        <w:t xml:space="preserve"> средства от доставчиците на туристически услуги на туроператора“, като: </w:t>
      </w:r>
      <w:r w:rsidRPr="00452ED0">
        <w:rPr>
          <w:b/>
          <w:bCs/>
        </w:rPr>
        <w:t>1-</w:t>
      </w:r>
      <w:r w:rsidRPr="00452ED0">
        <w:t xml:space="preserve">Когато стойността е под „Общата стойност на </w:t>
      </w:r>
      <w:proofErr w:type="spellStart"/>
      <w:r w:rsidRPr="00452ED0">
        <w:t>невъзстановените</w:t>
      </w:r>
      <w:proofErr w:type="spellEnd"/>
      <w:r w:rsidRPr="00452ED0">
        <w:t xml:space="preserve"> средства от доставчиците на туристически услуги на туроператора“, то комисията възприема стойността, която е определена във </w:t>
      </w:r>
      <w:r w:rsidRPr="00452ED0">
        <w:rPr>
          <w:b/>
          <w:bCs/>
        </w:rPr>
        <w:t>ВТОРО СРАВНЕНИЕ</w:t>
      </w:r>
      <w:r w:rsidRPr="00452ED0">
        <w:t xml:space="preserve"> и спрямо не</w:t>
      </w:r>
      <w:r w:rsidR="00385161" w:rsidRPr="00452ED0">
        <w:t>я</w:t>
      </w:r>
      <w:r w:rsidRPr="00452ED0">
        <w:t xml:space="preserve"> се извършва </w:t>
      </w:r>
      <w:r w:rsidRPr="00452ED0">
        <w:rPr>
          <w:b/>
          <w:bCs/>
        </w:rPr>
        <w:t>ЧЕТВЪРТО СРАВНЕНИЕ</w:t>
      </w:r>
      <w:r w:rsidRPr="00452ED0">
        <w:t xml:space="preserve">, тъй като стойността определена във </w:t>
      </w:r>
      <w:r w:rsidRPr="00452ED0">
        <w:rPr>
          <w:b/>
          <w:bCs/>
        </w:rPr>
        <w:t>ВТОРО СРАВНЕНИЕ</w:t>
      </w:r>
      <w:r w:rsidRPr="00452ED0">
        <w:t xml:space="preserve"> е под настоящия максимален праг с който се съпоставя, или. </w:t>
      </w:r>
      <w:r w:rsidRPr="00452ED0">
        <w:rPr>
          <w:b/>
          <w:bCs/>
        </w:rPr>
        <w:t>2-</w:t>
      </w:r>
      <w:r w:rsidRPr="00452ED0">
        <w:t xml:space="preserve">Когато се констатира, че е по-голяма от „Общата стойност на </w:t>
      </w:r>
      <w:proofErr w:type="spellStart"/>
      <w:r w:rsidRPr="00452ED0">
        <w:t>невъзстановените</w:t>
      </w:r>
      <w:proofErr w:type="spellEnd"/>
      <w:r w:rsidRPr="00452ED0">
        <w:t xml:space="preserve"> средства от доставчиците на туристически услуги на туроператора“, то комисията възприема максималния праг, който е „Общата стойност на </w:t>
      </w:r>
      <w:proofErr w:type="spellStart"/>
      <w:r w:rsidRPr="00452ED0">
        <w:t>невъзстановените</w:t>
      </w:r>
      <w:proofErr w:type="spellEnd"/>
      <w:r w:rsidRPr="00452ED0">
        <w:t xml:space="preserve"> средства от доставчиците на туристически услуги на туроператора“, като стойност, спрямо която се извършва </w:t>
      </w:r>
      <w:r w:rsidRPr="00452ED0">
        <w:rPr>
          <w:b/>
          <w:bCs/>
        </w:rPr>
        <w:t>ЧЕТВЪРТО СРАВНЕНИЕ</w:t>
      </w:r>
      <w:r w:rsidRPr="00452ED0">
        <w:t>, и</w:t>
      </w:r>
    </w:p>
    <w:p w14:paraId="43247BB2" w14:textId="08C90303" w:rsidR="00F6769B" w:rsidRPr="00452ED0" w:rsidRDefault="00F6769B" w:rsidP="00994E3F">
      <w:pPr>
        <w:pStyle w:val="-4"/>
      </w:pPr>
      <w:r w:rsidRPr="00452ED0">
        <w:rPr>
          <w:b/>
          <w:bCs/>
        </w:rPr>
        <w:t>ЧЕТВЪРТО СРАВНЕНИЕ</w:t>
      </w:r>
      <w:r w:rsidRPr="00452ED0">
        <w:t xml:space="preserve"> (по отношение на максималния праг</w:t>
      </w:r>
      <w:r w:rsidR="00385161" w:rsidRPr="00452ED0">
        <w:t xml:space="preserve"> по </w:t>
      </w:r>
      <w:r w:rsidR="00C11559">
        <w:t>ТОЧКА</w:t>
      </w:r>
      <w:r w:rsidR="00C11559" w:rsidRPr="00452ED0">
        <w:t xml:space="preserve"> </w:t>
      </w:r>
      <w:r w:rsidR="00C11559">
        <w:rPr>
          <w:lang w:val="en-US"/>
        </w:rPr>
        <w:t>V.2</w:t>
      </w:r>
      <w:r w:rsidR="00C11559">
        <w:t>, т.</w:t>
      </w:r>
      <w:r w:rsidR="00385161" w:rsidRPr="00452ED0">
        <w:t>5</w:t>
      </w:r>
      <w:r w:rsidR="00385161" w:rsidRPr="00452ED0">
        <w:rPr>
          <w:lang w:val="en-US"/>
        </w:rPr>
        <w:t xml:space="preserve"> </w:t>
      </w:r>
      <w:r w:rsidRPr="00452ED0">
        <w:t xml:space="preserve"> - </w:t>
      </w:r>
      <w:r w:rsidR="00F20BB7" w:rsidRPr="00452ED0">
        <w:t>3 520 494,00лв. (1 800 000 евро) на ниво група свързани предприятия</w:t>
      </w:r>
      <w:r w:rsidRPr="00452ED0">
        <w:t xml:space="preserve">) –  </w:t>
      </w:r>
      <w:r w:rsidR="00F20BB7" w:rsidRPr="00452ED0">
        <w:t>С</w:t>
      </w:r>
      <w:r w:rsidRPr="00452ED0">
        <w:t xml:space="preserve">тойността </w:t>
      </w:r>
      <w:r w:rsidR="003F73AD" w:rsidRPr="00452ED0">
        <w:t xml:space="preserve">определена в </w:t>
      </w:r>
      <w:r w:rsidR="00F20BB7" w:rsidRPr="00452ED0">
        <w:rPr>
          <w:b/>
          <w:bCs/>
        </w:rPr>
        <w:t>ТРЕТО</w:t>
      </w:r>
      <w:r w:rsidRPr="00452ED0">
        <w:rPr>
          <w:b/>
          <w:bCs/>
        </w:rPr>
        <w:t xml:space="preserve"> СРАВНЕНИЕ</w:t>
      </w:r>
      <w:r w:rsidRPr="00452ED0">
        <w:t xml:space="preserve"> се сумира с всички получени помощи </w:t>
      </w:r>
      <w:r w:rsidR="00A871F0" w:rsidRPr="00452ED0">
        <w:t xml:space="preserve">(държавни и минимални) </w:t>
      </w:r>
      <w:r w:rsidRPr="00452ED0">
        <w:t>на ниво груп</w:t>
      </w:r>
      <w:r w:rsidR="00385161" w:rsidRPr="00452ED0">
        <w:t>а от кандидата и се сравнява да</w:t>
      </w:r>
      <w:r w:rsidRPr="00452ED0">
        <w:t xml:space="preserve">ли е по-голяма от </w:t>
      </w:r>
      <w:r w:rsidR="00F20BB7" w:rsidRPr="00452ED0">
        <w:t>3 520 494,00лв. (1 800 000 евро)</w:t>
      </w:r>
      <w:r w:rsidRPr="00452ED0">
        <w:t xml:space="preserve">, като: </w:t>
      </w:r>
      <w:r w:rsidRPr="00452ED0">
        <w:rPr>
          <w:b/>
          <w:bCs/>
        </w:rPr>
        <w:t>1</w:t>
      </w:r>
      <w:r w:rsidRPr="00452ED0">
        <w:t xml:space="preserve">-Когато стойността е под </w:t>
      </w:r>
      <w:r w:rsidR="00F20BB7" w:rsidRPr="00452ED0">
        <w:t>3 520 494,00лв. (1 800 000 евро)</w:t>
      </w:r>
      <w:r w:rsidRPr="00452ED0">
        <w:t xml:space="preserve">, то комисията възприема стойността, която е </w:t>
      </w:r>
      <w:r w:rsidR="003F73AD" w:rsidRPr="00452ED0">
        <w:t>определена в</w:t>
      </w:r>
      <w:r w:rsidRPr="00452ED0">
        <w:t xml:space="preserve"> </w:t>
      </w:r>
      <w:r w:rsidR="00F20BB7" w:rsidRPr="00452ED0">
        <w:rPr>
          <w:b/>
          <w:bCs/>
        </w:rPr>
        <w:t>ТРЕТО СРАВНЕНИЕ</w:t>
      </w:r>
      <w:r w:rsidRPr="00452ED0">
        <w:t xml:space="preserve"> и спрямо не</w:t>
      </w:r>
      <w:r w:rsidR="00385161" w:rsidRPr="00452ED0">
        <w:t>я</w:t>
      </w:r>
      <w:r w:rsidRPr="00452ED0">
        <w:t xml:space="preserve"> се извършва </w:t>
      </w:r>
      <w:r w:rsidR="00F20BB7" w:rsidRPr="00452ED0">
        <w:rPr>
          <w:b/>
          <w:bCs/>
        </w:rPr>
        <w:t>ПЕТО</w:t>
      </w:r>
      <w:r w:rsidRPr="00452ED0">
        <w:rPr>
          <w:b/>
          <w:bCs/>
        </w:rPr>
        <w:t xml:space="preserve"> СРАВНЕНИЕ</w:t>
      </w:r>
      <w:r w:rsidRPr="00452ED0">
        <w:t xml:space="preserve">, тъй като стойността е под настоящия максимален праг с който се съпоставя, или,  </w:t>
      </w:r>
      <w:r w:rsidRPr="00452ED0">
        <w:rPr>
          <w:b/>
          <w:bCs/>
        </w:rPr>
        <w:t>2</w:t>
      </w:r>
      <w:r w:rsidRPr="00452ED0">
        <w:t xml:space="preserve">-Когато се констатира, че е по-голяма от </w:t>
      </w:r>
      <w:r w:rsidR="00F20BB7" w:rsidRPr="00452ED0">
        <w:t>3 520 494,00лв. (1 800 000 евро)</w:t>
      </w:r>
      <w:r w:rsidRPr="00452ED0">
        <w:t xml:space="preserve">, то комисията възприема максималния праг, който е </w:t>
      </w:r>
      <w:r w:rsidR="00F20BB7" w:rsidRPr="00452ED0">
        <w:t>3 520 494,00лв. (1 800 000 евро)</w:t>
      </w:r>
      <w:r w:rsidRPr="00452ED0">
        <w:t xml:space="preserve">, като стойност, спрямо която се извършва </w:t>
      </w:r>
      <w:r w:rsidR="00C146B3" w:rsidRPr="00452ED0">
        <w:rPr>
          <w:b/>
          <w:bCs/>
        </w:rPr>
        <w:t>ПЕТО СРАВНЕНИЕ</w:t>
      </w:r>
      <w:r w:rsidRPr="00452ED0">
        <w:t>, и</w:t>
      </w:r>
    </w:p>
    <w:p w14:paraId="36F03FEF" w14:textId="40FBA25C" w:rsidR="00562910" w:rsidRPr="00452ED0" w:rsidRDefault="007E36DC" w:rsidP="00994E3F">
      <w:pPr>
        <w:pStyle w:val="-4"/>
      </w:pPr>
      <w:r w:rsidRPr="00452ED0">
        <w:rPr>
          <w:b/>
          <w:bCs/>
        </w:rPr>
        <w:t>ПЕТО СРАВНЕНИЕ</w:t>
      </w:r>
      <w:r w:rsidRPr="00452ED0">
        <w:t xml:space="preserve"> </w:t>
      </w:r>
      <w:r w:rsidR="00CF07A0" w:rsidRPr="00452ED0">
        <w:t xml:space="preserve">(по отношение на максималния праг </w:t>
      </w:r>
      <w:r w:rsidR="00385161" w:rsidRPr="00452ED0">
        <w:t xml:space="preserve">по </w:t>
      </w:r>
      <w:r w:rsidR="00C11559">
        <w:t>ТОЧКА</w:t>
      </w:r>
      <w:r w:rsidR="00C11559" w:rsidRPr="00452ED0">
        <w:t xml:space="preserve"> </w:t>
      </w:r>
      <w:r w:rsidR="00C11559">
        <w:rPr>
          <w:lang w:val="en-US"/>
        </w:rPr>
        <w:t>V.2</w:t>
      </w:r>
      <w:r w:rsidR="00C11559">
        <w:t>, т.</w:t>
      </w:r>
      <w:r w:rsidR="00385161" w:rsidRPr="00452ED0">
        <w:t>6</w:t>
      </w:r>
      <w:r w:rsidR="00385161" w:rsidRPr="00452ED0">
        <w:rPr>
          <w:lang w:val="en-US"/>
        </w:rPr>
        <w:t xml:space="preserve"> </w:t>
      </w:r>
      <w:r w:rsidR="00CF07A0" w:rsidRPr="00452ED0">
        <w:t>- Стойността, която е отразена от кандидата в заявление</w:t>
      </w:r>
      <w:r w:rsidR="00385161" w:rsidRPr="00452ED0">
        <w:t>то</w:t>
      </w:r>
      <w:r w:rsidR="00CF07A0" w:rsidRPr="00452ED0">
        <w:t xml:space="preserve"> за подпомагане/електронния формуляр) </w:t>
      </w:r>
      <w:r w:rsidRPr="00452ED0">
        <w:t xml:space="preserve">– </w:t>
      </w:r>
      <w:r w:rsidR="00CF07A0" w:rsidRPr="00452ED0">
        <w:t>С</w:t>
      </w:r>
      <w:r w:rsidRPr="00452ED0">
        <w:t>тойността</w:t>
      </w:r>
      <w:r w:rsidR="00385161" w:rsidRPr="00452ED0">
        <w:t>,</w:t>
      </w:r>
      <w:r w:rsidRPr="00452ED0">
        <w:t xml:space="preserve"> </w:t>
      </w:r>
      <w:r w:rsidR="00D3603C" w:rsidRPr="00452ED0">
        <w:t xml:space="preserve">определена в </w:t>
      </w:r>
      <w:r w:rsidRPr="00452ED0">
        <w:rPr>
          <w:b/>
          <w:bCs/>
        </w:rPr>
        <w:t>ЧЕТВЪРТО СРАВНЕНИЕ</w:t>
      </w:r>
      <w:r w:rsidR="00385161" w:rsidRPr="00452ED0">
        <w:t xml:space="preserve"> се сравнява да</w:t>
      </w:r>
      <w:r w:rsidRPr="00452ED0">
        <w:t xml:space="preserve">ли е по-голяма от </w:t>
      </w:r>
      <w:r w:rsidR="00CF07A0" w:rsidRPr="00452ED0">
        <w:t>„Стойността, отразена от кандидата в заявление</w:t>
      </w:r>
      <w:r w:rsidR="00385161" w:rsidRPr="00452ED0">
        <w:t>то</w:t>
      </w:r>
      <w:r w:rsidR="00CF07A0" w:rsidRPr="00452ED0">
        <w:t xml:space="preserve"> за подпомагане/електронния формуляр“</w:t>
      </w:r>
      <w:r w:rsidRPr="00452ED0">
        <w:t xml:space="preserve">, като: </w:t>
      </w:r>
      <w:r w:rsidRPr="00452ED0">
        <w:rPr>
          <w:b/>
          <w:bCs/>
        </w:rPr>
        <w:t>1-</w:t>
      </w:r>
      <w:r w:rsidRPr="00452ED0">
        <w:t xml:space="preserve">Когато стойността е под заявената </w:t>
      </w:r>
      <w:r w:rsidR="006C5A7C" w:rsidRPr="00452ED0">
        <w:t>„Стойност</w:t>
      </w:r>
      <w:r w:rsidR="00385161" w:rsidRPr="00452ED0">
        <w:t>та</w:t>
      </w:r>
      <w:r w:rsidR="006C5A7C" w:rsidRPr="00452ED0">
        <w:t>, отразена от кандидата в заявление</w:t>
      </w:r>
      <w:r w:rsidR="00385161" w:rsidRPr="00452ED0">
        <w:t>то</w:t>
      </w:r>
      <w:r w:rsidR="006C5A7C" w:rsidRPr="00452ED0">
        <w:t xml:space="preserve"> за подпомагане/електронния формуляр“</w:t>
      </w:r>
      <w:r w:rsidRPr="00452ED0">
        <w:t xml:space="preserve">, то комисията възприема стойността, която е </w:t>
      </w:r>
      <w:r w:rsidR="00ED2AF4" w:rsidRPr="00452ED0">
        <w:t xml:space="preserve">определена в </w:t>
      </w:r>
      <w:r w:rsidRPr="00452ED0">
        <w:rPr>
          <w:b/>
          <w:bCs/>
        </w:rPr>
        <w:t>ЧЕТВЪРТО СРАВНЕНИЕ</w:t>
      </w:r>
      <w:r w:rsidR="005F6A62" w:rsidRPr="00452ED0">
        <w:t xml:space="preserve">, тъй като стойността е под настоящия максимален праг с който се съпоставя и същата се наименува </w:t>
      </w:r>
      <w:r w:rsidR="005F6A62" w:rsidRPr="00452ED0">
        <w:rPr>
          <w:b/>
        </w:rPr>
        <w:t>ИНДИВИДУАЛНА СТОЙНОСТ НА ПЪРВО НИВО</w:t>
      </w:r>
      <w:r w:rsidR="005F6A62" w:rsidRPr="00452ED0">
        <w:t xml:space="preserve"> от пропорционалното разпределение за кандидата</w:t>
      </w:r>
      <w:r w:rsidRPr="00452ED0">
        <w:t xml:space="preserve">, или. </w:t>
      </w:r>
      <w:r w:rsidRPr="00452ED0">
        <w:rPr>
          <w:b/>
          <w:bCs/>
        </w:rPr>
        <w:t>2-</w:t>
      </w:r>
      <w:r w:rsidR="008C7338" w:rsidRPr="00452ED0">
        <w:t>Когато се констатира, че е по-голяма от „Стойност</w:t>
      </w:r>
      <w:r w:rsidR="00385161" w:rsidRPr="00452ED0">
        <w:t>та</w:t>
      </w:r>
      <w:r w:rsidR="008C7338" w:rsidRPr="00452ED0">
        <w:t>, която е отразена от кандидата в заявление</w:t>
      </w:r>
      <w:r w:rsidR="00385161" w:rsidRPr="00452ED0">
        <w:t>то</w:t>
      </w:r>
      <w:r w:rsidR="008C7338" w:rsidRPr="00452ED0">
        <w:t xml:space="preserve"> за подпомагане/електронния формуляр“, то комисията възприема максималния праг, който е „Стойност</w:t>
      </w:r>
      <w:r w:rsidR="005E5B01" w:rsidRPr="00452ED0">
        <w:t>та</w:t>
      </w:r>
      <w:r w:rsidR="008C7338" w:rsidRPr="00452ED0">
        <w:t>, отразена от кандидата в заявление</w:t>
      </w:r>
      <w:r w:rsidR="005E5B01" w:rsidRPr="00452ED0">
        <w:t>то</w:t>
      </w:r>
      <w:r w:rsidR="008C7338" w:rsidRPr="00452ED0">
        <w:t xml:space="preserve"> за подпомагане/електронния формуляр“, като стойността се наименува </w:t>
      </w:r>
      <w:r w:rsidR="008C7338" w:rsidRPr="00452ED0">
        <w:rPr>
          <w:b/>
        </w:rPr>
        <w:t>ИНДИВИДУАЛНА СТОЙНОСТ НА ПЪРВО НИВО</w:t>
      </w:r>
      <w:r w:rsidR="008C7338" w:rsidRPr="00452ED0">
        <w:t xml:space="preserve"> от пропорционалното разпределение за кандидата</w:t>
      </w:r>
      <w:r w:rsidRPr="00452ED0">
        <w:t xml:space="preserve">. </w:t>
      </w:r>
    </w:p>
    <w:p w14:paraId="6C6F0779" w14:textId="0D67DAB6" w:rsidR="00562910" w:rsidRPr="00452ED0" w:rsidRDefault="00562910" w:rsidP="00994E3F">
      <w:pPr>
        <w:pStyle w:val="-4"/>
      </w:pPr>
      <w:r w:rsidRPr="00452ED0">
        <w:rPr>
          <w:b/>
          <w:bCs/>
        </w:rPr>
        <w:t>ШЕСТО СРАВНЕНИЕ</w:t>
      </w:r>
      <w:r w:rsidRPr="00452ED0">
        <w:t xml:space="preserve"> –</w:t>
      </w:r>
      <w:r w:rsidR="00BA2A6C" w:rsidRPr="00452ED0">
        <w:t xml:space="preserve"> </w:t>
      </w:r>
      <w:r w:rsidR="007E36DC" w:rsidRPr="00452ED0">
        <w:rPr>
          <w:b/>
          <w:bCs/>
        </w:rPr>
        <w:t>ИНДИВИДУАЛНА СТОЙНОСТ НА ПЪРВО НИВО</w:t>
      </w:r>
      <w:r w:rsidR="007E36DC" w:rsidRPr="00452ED0">
        <w:t xml:space="preserve"> </w:t>
      </w:r>
      <w:r w:rsidR="00BA2A6C" w:rsidRPr="00452ED0">
        <w:t xml:space="preserve">от пропорционалното разпределение за кандидата </w:t>
      </w:r>
      <w:r w:rsidRPr="00452ED0">
        <w:t xml:space="preserve">се сравнява </w:t>
      </w:r>
      <w:r w:rsidR="00BA2A6C" w:rsidRPr="00452ED0">
        <w:t xml:space="preserve">със </w:t>
      </w:r>
      <w:r w:rsidRPr="00452ED0">
        <w:t>стойността</w:t>
      </w:r>
      <w:r w:rsidR="005E5B01" w:rsidRPr="00452ED0">
        <w:t>,</w:t>
      </w:r>
      <w:r w:rsidRPr="00452ED0">
        <w:t xml:space="preserve"> получена в описанието на </w:t>
      </w:r>
      <w:r w:rsidRPr="00452ED0">
        <w:rPr>
          <w:b/>
          <w:bCs/>
        </w:rPr>
        <w:t>ТРЕТО ДЕЙСТВИЕ</w:t>
      </w:r>
      <w:r w:rsidRPr="00452ED0">
        <w:t>, като</w:t>
      </w:r>
      <w:r w:rsidR="00BA2A6C" w:rsidRPr="00452ED0">
        <w:t>:</w:t>
      </w:r>
      <w:r w:rsidRPr="00452ED0">
        <w:t xml:space="preserve"> </w:t>
      </w:r>
      <w:r w:rsidRPr="00452ED0">
        <w:rPr>
          <w:b/>
          <w:bCs/>
        </w:rPr>
        <w:t>1-</w:t>
      </w:r>
      <w:r w:rsidRPr="00452ED0">
        <w:t xml:space="preserve">Когато </w:t>
      </w:r>
      <w:r w:rsidR="00BA2A6C" w:rsidRPr="00452ED0">
        <w:rPr>
          <w:b/>
          <w:bCs/>
        </w:rPr>
        <w:t>ИНДИВИДУАЛНА СТОЙНОСТ НА ПЪРВО НИВО</w:t>
      </w:r>
      <w:r w:rsidRPr="00452ED0">
        <w:t xml:space="preserve"> е под стойността получена в описанието на </w:t>
      </w:r>
      <w:r w:rsidRPr="00452ED0">
        <w:rPr>
          <w:b/>
          <w:bCs/>
        </w:rPr>
        <w:t>ТРЕТО ДЕЙСТВИЕ</w:t>
      </w:r>
      <w:r w:rsidRPr="00452ED0">
        <w:t xml:space="preserve"> се получава разликата/остатъка и същата се отделя за определяне на </w:t>
      </w:r>
      <w:r w:rsidRPr="00452ED0">
        <w:rPr>
          <w:b/>
          <w:bCs/>
        </w:rPr>
        <w:t>ИНДИВИДУАЛНА СТОЙНОСТ НА ВТОРО НИВО</w:t>
      </w:r>
      <w:r w:rsidRPr="00452ED0">
        <w:t xml:space="preserve"> от пропорционалното разпределение за кандидатите, а кандидата от който е получена разликата/остатъка не се допуска до </w:t>
      </w:r>
      <w:r w:rsidRPr="00452ED0">
        <w:rPr>
          <w:b/>
          <w:bCs/>
        </w:rPr>
        <w:t>ВТОРО НИВО</w:t>
      </w:r>
      <w:r w:rsidR="00BA2A6C" w:rsidRPr="00452ED0">
        <w:t xml:space="preserve"> на </w:t>
      </w:r>
      <w:r w:rsidR="00BE0324" w:rsidRPr="00452ED0">
        <w:t xml:space="preserve">пропорционално </w:t>
      </w:r>
      <w:r w:rsidR="00BA2A6C" w:rsidRPr="00452ED0">
        <w:t>разпределение, тъй като е достигнал някой от праговете</w:t>
      </w:r>
      <w:r w:rsidR="005E5B01" w:rsidRPr="00452ED0">
        <w:t>,</w:t>
      </w:r>
      <w:r w:rsidR="00BA2A6C" w:rsidRPr="00452ED0">
        <w:t xml:space="preserve"> определящи максималния размер на помощта</w:t>
      </w:r>
      <w:r w:rsidRPr="00452ED0">
        <w:t xml:space="preserve">, или </w:t>
      </w:r>
      <w:r w:rsidRPr="00452ED0">
        <w:rPr>
          <w:b/>
          <w:bCs/>
        </w:rPr>
        <w:t>2-</w:t>
      </w:r>
      <w:r w:rsidRPr="00452ED0">
        <w:t xml:space="preserve">Когато стойността е </w:t>
      </w:r>
      <w:r w:rsidR="00BA2A6C" w:rsidRPr="00452ED0">
        <w:t>равна на</w:t>
      </w:r>
      <w:r w:rsidRPr="00452ED0">
        <w:t xml:space="preserve"> стойността</w:t>
      </w:r>
      <w:r w:rsidR="005E5B01" w:rsidRPr="00452ED0">
        <w:t>,</w:t>
      </w:r>
      <w:r w:rsidRPr="00452ED0">
        <w:t xml:space="preserve"> получена в описанието на </w:t>
      </w:r>
      <w:r w:rsidRPr="00452ED0">
        <w:rPr>
          <w:b/>
          <w:bCs/>
        </w:rPr>
        <w:t>ТРЕТО ДЕЙСТВИЕ</w:t>
      </w:r>
      <w:r w:rsidR="00BA2A6C" w:rsidRPr="00452ED0">
        <w:t>, тоест не</w:t>
      </w:r>
      <w:r w:rsidRPr="00452ED0">
        <w:t xml:space="preserve"> се получава разликата/остатъка</w:t>
      </w:r>
      <w:r w:rsidR="00BA2A6C" w:rsidRPr="00452ED0">
        <w:t>, се възприема, че кандидата не е достигнал нито един от праговете определящи максималния размер</w:t>
      </w:r>
      <w:r w:rsidRPr="00452ED0">
        <w:t xml:space="preserve"> и същ</w:t>
      </w:r>
      <w:r w:rsidR="00F17B5C" w:rsidRPr="00452ED0">
        <w:t>ия</w:t>
      </w:r>
      <w:r w:rsidRPr="00452ED0">
        <w:t xml:space="preserve"> се допуска до </w:t>
      </w:r>
      <w:r w:rsidR="00916A9A" w:rsidRPr="00452ED0">
        <w:rPr>
          <w:b/>
          <w:bCs/>
        </w:rPr>
        <w:t>ВТОРО НИВО</w:t>
      </w:r>
      <w:r w:rsidR="00916A9A" w:rsidRPr="00452ED0">
        <w:t xml:space="preserve"> на пропорционално разпределение </w:t>
      </w:r>
      <w:r w:rsidR="00BA2A6C" w:rsidRPr="00452ED0">
        <w:t xml:space="preserve">- определяне на </w:t>
      </w:r>
      <w:r w:rsidR="00BA2A6C" w:rsidRPr="00452ED0">
        <w:rPr>
          <w:b/>
          <w:bCs/>
        </w:rPr>
        <w:t>ИНДИВИДУАЛНА СТОЙНОСТ НА ВТОРО НИВО</w:t>
      </w:r>
      <w:r w:rsidR="00BA2A6C" w:rsidRPr="00452ED0">
        <w:t xml:space="preserve"> от пропорционалното разпределение за кандидатите.</w:t>
      </w:r>
    </w:p>
    <w:p w14:paraId="4E47C553" w14:textId="29B81696" w:rsidR="00D85B0F" w:rsidRPr="00452ED0" w:rsidRDefault="00D85B0F" w:rsidP="00FA5B9C">
      <w:pPr>
        <w:pStyle w:val="-3"/>
      </w:pPr>
      <w:r w:rsidRPr="00452ED0">
        <w:rPr>
          <w:b/>
          <w:bCs/>
        </w:rPr>
        <w:t xml:space="preserve">ПЕТО </w:t>
      </w:r>
      <w:r w:rsidR="00BA2A6C" w:rsidRPr="00452ED0">
        <w:rPr>
          <w:b/>
          <w:bCs/>
        </w:rPr>
        <w:t>ДЕЙСТВИЕ</w:t>
      </w:r>
      <w:r w:rsidR="00BA2A6C" w:rsidRPr="00452ED0">
        <w:t xml:space="preserve"> </w:t>
      </w:r>
      <w:r w:rsidR="00185EAA" w:rsidRPr="00452ED0">
        <w:t xml:space="preserve">- </w:t>
      </w:r>
      <w:r w:rsidRPr="00452ED0">
        <w:t xml:space="preserve">сумират се всички остатъци от </w:t>
      </w:r>
      <w:r w:rsidR="00BA2A6C" w:rsidRPr="00452ED0">
        <w:rPr>
          <w:b/>
          <w:bCs/>
        </w:rPr>
        <w:t>ИНДИВИДУАЛНА СТОЙНОСТ НА ПЪРВО НИВО</w:t>
      </w:r>
      <w:r w:rsidR="00BA2A6C" w:rsidRPr="00452ED0">
        <w:t xml:space="preserve"> от пропорционалното разпределение за кандидатите</w:t>
      </w:r>
      <w:r w:rsidR="005E5B01" w:rsidRPr="00452ED0">
        <w:t>, като ново</w:t>
      </w:r>
      <w:r w:rsidRPr="00452ED0">
        <w:t xml:space="preserve">образуваната сума се наименува </w:t>
      </w:r>
      <w:r w:rsidRPr="00452ED0">
        <w:rPr>
          <w:b/>
          <w:bCs/>
        </w:rPr>
        <w:t>ОСТАТЪЧНА СУМА</w:t>
      </w:r>
      <w:r w:rsidRPr="00452ED0">
        <w:t xml:space="preserve"> от </w:t>
      </w:r>
      <w:r w:rsidRPr="00452ED0">
        <w:rPr>
          <w:b/>
          <w:bCs/>
        </w:rPr>
        <w:t>ПЪРВО НИВО НА РАЗПРЕДЕЛЕНИЕ</w:t>
      </w:r>
      <w:r w:rsidRPr="00452ED0">
        <w:t>, и</w:t>
      </w:r>
    </w:p>
    <w:p w14:paraId="7AC61ADC" w14:textId="13F78E94" w:rsidR="00BE6E03" w:rsidRPr="00452ED0" w:rsidRDefault="00BE6E03" w:rsidP="00FA5B9C">
      <w:pPr>
        <w:pStyle w:val="-3"/>
      </w:pPr>
      <w:r w:rsidRPr="00452ED0">
        <w:rPr>
          <w:b/>
          <w:bCs/>
        </w:rPr>
        <w:t>ШЕСТО ДЕЙСТВИЕ</w:t>
      </w:r>
      <w:r w:rsidRPr="00452ED0">
        <w:t xml:space="preserve"> - действията от </w:t>
      </w:r>
      <w:r w:rsidRPr="00452ED0">
        <w:rPr>
          <w:b/>
          <w:bCs/>
        </w:rPr>
        <w:t>ПЪРВО</w:t>
      </w:r>
      <w:r w:rsidRPr="00452ED0">
        <w:t xml:space="preserve"> до </w:t>
      </w:r>
      <w:r w:rsidRPr="00452ED0">
        <w:rPr>
          <w:b/>
          <w:bCs/>
        </w:rPr>
        <w:t>ПЕТО</w:t>
      </w:r>
      <w:r w:rsidRPr="00452ED0">
        <w:t xml:space="preserve"> включително се повтарят, но вече не по отношение на стойността на схемата (16 491 711,63</w:t>
      </w:r>
      <w:r w:rsidR="00941BF4">
        <w:t xml:space="preserve"> </w:t>
      </w:r>
      <w:r w:rsidRPr="00452ED0">
        <w:t xml:space="preserve">лв.), а по отношение на </w:t>
      </w:r>
      <w:r w:rsidRPr="00452ED0">
        <w:rPr>
          <w:b/>
          <w:bCs/>
        </w:rPr>
        <w:t>ОСТАТЪЧНА СУМА</w:t>
      </w:r>
      <w:r w:rsidRPr="00452ED0">
        <w:t xml:space="preserve"> от </w:t>
      </w:r>
      <w:r w:rsidRPr="00452ED0">
        <w:rPr>
          <w:b/>
          <w:bCs/>
        </w:rPr>
        <w:t>ПЪРВО НИВО НА РАЗПРЕДЕЛЕНИЕ</w:t>
      </w:r>
      <w:r w:rsidRPr="00452ED0">
        <w:t xml:space="preserve"> за ново разпределяне, като добавена стойност на всички кандидати за които нямат остатъци по пропорционална стойност на </w:t>
      </w:r>
      <w:r w:rsidRPr="00452ED0">
        <w:rPr>
          <w:b/>
          <w:bCs/>
        </w:rPr>
        <w:t>ПЪРВО НИВО</w:t>
      </w:r>
      <w:r w:rsidRPr="00452ED0">
        <w:t xml:space="preserve">. Новото разпределение се наименува </w:t>
      </w:r>
      <w:r w:rsidRPr="00452ED0">
        <w:rPr>
          <w:b/>
          <w:bCs/>
        </w:rPr>
        <w:t>ИНДИВИДУАЛНА СТОЙНОСТ НА ВТОРО НИВО</w:t>
      </w:r>
      <w:r w:rsidRPr="00452ED0">
        <w:t xml:space="preserve"> от пропорционалното разпределение за кандидатите. След констатиране на остатъчна сума от пропорционална стойност на </w:t>
      </w:r>
      <w:r w:rsidRPr="00452ED0">
        <w:rPr>
          <w:b/>
          <w:bCs/>
        </w:rPr>
        <w:t>ВТОР</w:t>
      </w:r>
      <w:r w:rsidR="005E5B01" w:rsidRPr="00452ED0">
        <w:rPr>
          <w:b/>
          <w:bCs/>
        </w:rPr>
        <w:t>О</w:t>
      </w:r>
      <w:r w:rsidRPr="00452ED0">
        <w:rPr>
          <w:b/>
          <w:bCs/>
        </w:rPr>
        <w:t xml:space="preserve"> НИВО</w:t>
      </w:r>
      <w:r w:rsidRPr="00452ED0">
        <w:t xml:space="preserve">, то действията отново се повтарят за пропорционална стойност на </w:t>
      </w:r>
      <w:r w:rsidRPr="00452ED0">
        <w:rPr>
          <w:b/>
          <w:bCs/>
        </w:rPr>
        <w:t>ТРЕТО НИВО</w:t>
      </w:r>
      <w:r w:rsidRPr="00452ED0">
        <w:t xml:space="preserve"> и така докато остатъчната сума от всяко предходно ниво на пропорционалната стойност се ус</w:t>
      </w:r>
      <w:r w:rsidR="005E5B01" w:rsidRPr="00452ED0">
        <w:t>вои се повтарят всички действия. П</w:t>
      </w:r>
      <w:r w:rsidRPr="00452ED0">
        <w:t>о този начин се обезпечава текста „разпределят пропорционално до тяхното усвояване“ по отношени</w:t>
      </w:r>
      <w:r w:rsidR="005E5B01" w:rsidRPr="00452ED0">
        <w:t>е</w:t>
      </w:r>
      <w:r w:rsidRPr="00452ED0">
        <w:t xml:space="preserve"> на стойността на схемата (16 491 711,63</w:t>
      </w:r>
      <w:r w:rsidR="00941BF4">
        <w:t xml:space="preserve"> </w:t>
      </w:r>
      <w:r w:rsidRPr="00452ED0">
        <w:t>лв.) при спазване на индивидуалните допустими максимални прагове, към всеки един от кандидатите</w:t>
      </w:r>
      <w:r w:rsidR="001E6BB9" w:rsidRPr="00452ED0">
        <w:t>.</w:t>
      </w:r>
      <w:r w:rsidRPr="00452ED0">
        <w:t xml:space="preserve"> </w:t>
      </w:r>
    </w:p>
    <w:bookmarkEnd w:id="3"/>
    <w:p w14:paraId="72E39748" w14:textId="6276F62F" w:rsidR="00501F95" w:rsidRPr="00452ED0" w:rsidRDefault="00501F95" w:rsidP="00994E3F">
      <w:pPr>
        <w:pStyle w:val="ListParagraph"/>
        <w:spacing w:before="120" w:after="120" w:line="0" w:lineRule="atLeast"/>
        <w:ind w:left="709"/>
        <w:contextualSpacing w:val="0"/>
        <w:jc w:val="both"/>
        <w:rPr>
          <w:rFonts w:ascii="Times New Roman" w:hAnsi="Times New Roman" w:cs="Times New Roman"/>
          <w:sz w:val="24"/>
          <w:szCs w:val="24"/>
        </w:rPr>
      </w:pPr>
      <w:r w:rsidRPr="00452ED0">
        <w:rPr>
          <w:rFonts w:ascii="Times New Roman" w:hAnsi="Times New Roman" w:cs="Times New Roman"/>
          <w:sz w:val="24"/>
          <w:szCs w:val="24"/>
        </w:rPr>
        <w:t xml:space="preserve">В </w:t>
      </w:r>
      <w:r w:rsidR="00663774" w:rsidRPr="00452ED0">
        <w:rPr>
          <w:rFonts w:ascii="Times New Roman" w:hAnsi="Times New Roman" w:cs="Times New Roman"/>
          <w:sz w:val="24"/>
          <w:szCs w:val="24"/>
        </w:rPr>
        <w:t xml:space="preserve">случай </w:t>
      </w:r>
      <w:r w:rsidR="005E5B01" w:rsidRPr="00452ED0">
        <w:rPr>
          <w:rFonts w:ascii="Times New Roman" w:hAnsi="Times New Roman" w:cs="Times New Roman"/>
          <w:sz w:val="24"/>
          <w:szCs w:val="24"/>
        </w:rPr>
        <w:t>ч</w:t>
      </w:r>
      <w:r w:rsidR="00663774" w:rsidRPr="00452ED0">
        <w:rPr>
          <w:rFonts w:ascii="Times New Roman" w:hAnsi="Times New Roman" w:cs="Times New Roman"/>
          <w:sz w:val="24"/>
          <w:szCs w:val="24"/>
        </w:rPr>
        <w:t>е, определения</w:t>
      </w:r>
      <w:r w:rsidR="00941BF4">
        <w:rPr>
          <w:rFonts w:ascii="Times New Roman" w:hAnsi="Times New Roman" w:cs="Times New Roman"/>
          <w:sz w:val="24"/>
          <w:szCs w:val="24"/>
        </w:rPr>
        <w:t>т</w:t>
      </w:r>
      <w:r w:rsidR="00663774" w:rsidRPr="00452ED0">
        <w:rPr>
          <w:rFonts w:ascii="Times New Roman" w:hAnsi="Times New Roman" w:cs="Times New Roman"/>
          <w:sz w:val="24"/>
          <w:szCs w:val="24"/>
        </w:rPr>
        <w:t xml:space="preserve"> размер на помощта е по-малък от заявената стойност от кандидата в заявление</w:t>
      </w:r>
      <w:r w:rsidR="005E5B01" w:rsidRPr="00452ED0">
        <w:rPr>
          <w:rFonts w:ascii="Times New Roman" w:hAnsi="Times New Roman" w:cs="Times New Roman"/>
          <w:sz w:val="24"/>
          <w:szCs w:val="24"/>
        </w:rPr>
        <w:t>то</w:t>
      </w:r>
      <w:r w:rsidR="00663774" w:rsidRPr="00452ED0">
        <w:rPr>
          <w:rFonts w:ascii="Times New Roman" w:hAnsi="Times New Roman" w:cs="Times New Roman"/>
          <w:sz w:val="24"/>
          <w:szCs w:val="24"/>
        </w:rPr>
        <w:t xml:space="preserve"> за подпомагане/електронния формуляр</w:t>
      </w:r>
      <w:r w:rsidRPr="00452ED0">
        <w:rPr>
          <w:rFonts w:ascii="Times New Roman" w:hAnsi="Times New Roman" w:cs="Times New Roman"/>
          <w:sz w:val="24"/>
          <w:szCs w:val="24"/>
        </w:rPr>
        <w:t xml:space="preserve">, МТ ще извърши </w:t>
      </w:r>
      <w:r w:rsidR="00663774" w:rsidRPr="00452ED0">
        <w:rPr>
          <w:rFonts w:ascii="Times New Roman" w:hAnsi="Times New Roman" w:cs="Times New Roman"/>
          <w:sz w:val="24"/>
          <w:szCs w:val="24"/>
        </w:rPr>
        <w:t xml:space="preserve">служебна </w:t>
      </w:r>
      <w:r w:rsidRPr="00452ED0">
        <w:rPr>
          <w:rFonts w:ascii="Times New Roman" w:hAnsi="Times New Roman" w:cs="Times New Roman"/>
          <w:sz w:val="24"/>
          <w:szCs w:val="24"/>
        </w:rPr>
        <w:t>корекция в бюджета</w:t>
      </w:r>
      <w:r w:rsidR="00663774" w:rsidRPr="00452ED0">
        <w:rPr>
          <w:rFonts w:ascii="Times New Roman" w:hAnsi="Times New Roman" w:cs="Times New Roman"/>
          <w:sz w:val="24"/>
          <w:szCs w:val="24"/>
        </w:rPr>
        <w:t xml:space="preserve">, като в него </w:t>
      </w:r>
      <w:r w:rsidR="005E5B01" w:rsidRPr="00452ED0">
        <w:rPr>
          <w:rFonts w:ascii="Times New Roman" w:hAnsi="Times New Roman" w:cs="Times New Roman"/>
          <w:sz w:val="24"/>
          <w:szCs w:val="24"/>
        </w:rPr>
        <w:t xml:space="preserve">ще запише </w:t>
      </w:r>
      <w:proofErr w:type="spellStart"/>
      <w:r w:rsidR="005E5B01" w:rsidRPr="00452ED0">
        <w:rPr>
          <w:rFonts w:ascii="Times New Roman" w:hAnsi="Times New Roman" w:cs="Times New Roman"/>
          <w:sz w:val="24"/>
          <w:szCs w:val="24"/>
        </w:rPr>
        <w:t>ново</w:t>
      </w:r>
      <w:r w:rsidR="00663774" w:rsidRPr="00452ED0">
        <w:rPr>
          <w:rFonts w:ascii="Times New Roman" w:hAnsi="Times New Roman" w:cs="Times New Roman"/>
          <w:sz w:val="24"/>
          <w:szCs w:val="24"/>
        </w:rPr>
        <w:t>определената</w:t>
      </w:r>
      <w:proofErr w:type="spellEnd"/>
      <w:r w:rsidR="00663774" w:rsidRPr="00452ED0">
        <w:rPr>
          <w:rFonts w:ascii="Times New Roman" w:hAnsi="Times New Roman" w:cs="Times New Roman"/>
          <w:sz w:val="24"/>
          <w:szCs w:val="24"/>
        </w:rPr>
        <w:t xml:space="preserve"> стойност на помощта</w:t>
      </w:r>
      <w:r w:rsidR="00FD0710" w:rsidRPr="00452ED0">
        <w:rPr>
          <w:rFonts w:ascii="Times New Roman" w:hAnsi="Times New Roman" w:cs="Times New Roman"/>
          <w:sz w:val="24"/>
          <w:szCs w:val="24"/>
        </w:rPr>
        <w:t>.</w:t>
      </w:r>
    </w:p>
    <w:p w14:paraId="6B0FACB7" w14:textId="77777777" w:rsidR="0033501B" w:rsidRPr="00452ED0" w:rsidRDefault="0033501B" w:rsidP="00994E3F">
      <w:pPr>
        <w:pStyle w:val="ListParagraph"/>
        <w:spacing w:before="120" w:after="120" w:line="0" w:lineRule="atLeast"/>
        <w:ind w:left="709"/>
        <w:contextualSpacing w:val="0"/>
        <w:jc w:val="both"/>
        <w:rPr>
          <w:rFonts w:ascii="Times New Roman" w:hAnsi="Times New Roman" w:cs="Times New Roman"/>
          <w:sz w:val="24"/>
          <w:szCs w:val="24"/>
        </w:rPr>
      </w:pPr>
      <w:bookmarkStart w:id="10" w:name="_Toc44492881"/>
      <w:bookmarkStart w:id="11" w:name="_Toc49349870"/>
      <w:bookmarkStart w:id="12" w:name="_Toc61188798"/>
      <w:bookmarkStart w:id="13" w:name="_Toc61191018"/>
    </w:p>
    <w:p w14:paraId="202FAB35" w14:textId="69F28B9C" w:rsidR="005B3BC0" w:rsidRPr="00452ED0" w:rsidRDefault="005B3BC0" w:rsidP="00994E3F">
      <w:pPr>
        <w:pStyle w:val="-1"/>
      </w:pPr>
      <w:bookmarkStart w:id="14" w:name="_Toc76131516"/>
      <w:r w:rsidRPr="00452ED0">
        <w:t>Допустими кандидати</w:t>
      </w:r>
      <w:bookmarkEnd w:id="10"/>
      <w:bookmarkEnd w:id="11"/>
      <w:bookmarkEnd w:id="12"/>
      <w:bookmarkEnd w:id="13"/>
      <w:bookmarkEnd w:id="14"/>
    </w:p>
    <w:p w14:paraId="18E2CF51" w14:textId="77777777" w:rsidR="00566789" w:rsidRPr="00452ED0" w:rsidRDefault="00566789" w:rsidP="00994E3F">
      <w:pPr>
        <w:pStyle w:val="ListParagraph"/>
        <w:spacing w:before="120" w:after="120" w:line="0" w:lineRule="atLeast"/>
        <w:ind w:left="709"/>
        <w:contextualSpacing w:val="0"/>
        <w:jc w:val="both"/>
        <w:rPr>
          <w:rFonts w:ascii="Times New Roman" w:hAnsi="Times New Roman" w:cs="Times New Roman"/>
          <w:sz w:val="24"/>
          <w:szCs w:val="24"/>
        </w:rPr>
      </w:pPr>
    </w:p>
    <w:p w14:paraId="5FC7C214" w14:textId="5AF7A7F0" w:rsidR="00CB6DAC" w:rsidRPr="00452ED0" w:rsidRDefault="005B3BC0" w:rsidP="00994E3F">
      <w:pPr>
        <w:pStyle w:val="-2"/>
      </w:pPr>
      <w:bookmarkStart w:id="15" w:name="_Toc44492882"/>
      <w:bookmarkStart w:id="16" w:name="_Toc49349871"/>
      <w:bookmarkStart w:id="17" w:name="_Toc61188799"/>
      <w:bookmarkStart w:id="18" w:name="_Toc61191019"/>
      <w:bookmarkStart w:id="19" w:name="_Toc76131517"/>
      <w:r w:rsidRPr="00452ED0">
        <w:t>Критерии за допустимост на кандидатите</w:t>
      </w:r>
      <w:bookmarkEnd w:id="15"/>
      <w:bookmarkEnd w:id="16"/>
      <w:bookmarkEnd w:id="17"/>
      <w:bookmarkEnd w:id="18"/>
      <w:bookmarkEnd w:id="19"/>
    </w:p>
    <w:p w14:paraId="512121C1" w14:textId="592465BE" w:rsidR="00576E16" w:rsidRPr="00452ED0" w:rsidRDefault="00576E16" w:rsidP="00FA5B9C">
      <w:pPr>
        <w:pStyle w:val="-3"/>
        <w:rPr>
          <w:rFonts w:eastAsiaTheme="minorHAnsi"/>
        </w:rPr>
      </w:pPr>
      <w:r w:rsidRPr="00452ED0">
        <w:rPr>
          <w:rFonts w:eastAsiaTheme="minorHAnsi"/>
        </w:rPr>
        <w:t>Критерий за допус</w:t>
      </w:r>
      <w:r w:rsidR="00183ED7">
        <w:rPr>
          <w:rFonts w:eastAsiaTheme="minorHAnsi"/>
        </w:rPr>
        <w:t>тимост № 1 - (Критерий съгласно ч</w:t>
      </w:r>
      <w:r w:rsidRPr="00452ED0">
        <w:rPr>
          <w:rFonts w:eastAsiaTheme="minorHAnsi"/>
        </w:rPr>
        <w:t>л.</w:t>
      </w:r>
      <w:r w:rsidR="00183ED7">
        <w:rPr>
          <w:rFonts w:eastAsiaTheme="minorHAnsi"/>
        </w:rPr>
        <w:t xml:space="preserve"> </w:t>
      </w:r>
      <w:r w:rsidRPr="00452ED0">
        <w:rPr>
          <w:rFonts w:eastAsiaTheme="minorHAnsi"/>
        </w:rPr>
        <w:t>6, а</w:t>
      </w:r>
      <w:r w:rsidR="009D0F2E" w:rsidRPr="00452ED0">
        <w:rPr>
          <w:rFonts w:eastAsiaTheme="minorHAnsi"/>
        </w:rPr>
        <w:t>л.</w:t>
      </w:r>
      <w:r w:rsidR="00183ED7">
        <w:rPr>
          <w:rFonts w:eastAsiaTheme="minorHAnsi"/>
        </w:rPr>
        <w:t xml:space="preserve"> </w:t>
      </w:r>
      <w:r w:rsidR="009D0F2E" w:rsidRPr="00452ED0">
        <w:rPr>
          <w:rFonts w:eastAsiaTheme="minorHAnsi"/>
        </w:rPr>
        <w:t>1, т.</w:t>
      </w:r>
      <w:r w:rsidR="00183ED7">
        <w:rPr>
          <w:rFonts w:eastAsiaTheme="minorHAnsi"/>
        </w:rPr>
        <w:t xml:space="preserve"> </w:t>
      </w:r>
      <w:r w:rsidR="009D0F2E" w:rsidRPr="00452ED0">
        <w:rPr>
          <w:rFonts w:eastAsiaTheme="minorHAnsi"/>
        </w:rPr>
        <w:t>1 от ПМС №197/15.06.2021</w:t>
      </w:r>
      <w:r w:rsidR="00183ED7">
        <w:rPr>
          <w:rFonts w:eastAsiaTheme="minorHAnsi"/>
        </w:rPr>
        <w:t xml:space="preserve"> </w:t>
      </w:r>
      <w:r w:rsidR="009D0F2E" w:rsidRPr="00452ED0">
        <w:rPr>
          <w:rFonts w:eastAsiaTheme="minorHAnsi"/>
        </w:rPr>
        <w:t>г</w:t>
      </w:r>
      <w:r w:rsidRPr="00452ED0">
        <w:rPr>
          <w:rFonts w:eastAsiaTheme="minorHAnsi"/>
        </w:rPr>
        <w:t xml:space="preserve">.) - Кандидатът </w:t>
      </w:r>
      <w:r w:rsidR="00A87651" w:rsidRPr="00452ED0">
        <w:rPr>
          <w:rFonts w:eastAsiaTheme="minorHAnsi"/>
        </w:rPr>
        <w:t xml:space="preserve">да е </w:t>
      </w:r>
      <w:r w:rsidRPr="00452ED0">
        <w:rPr>
          <w:rFonts w:eastAsiaTheme="minorHAnsi"/>
        </w:rPr>
        <w:t>вписан в Националния туристически регистър, като лице, което има право да осъществява дейността „Туроператор“</w:t>
      </w:r>
      <w:r w:rsidR="00A87651" w:rsidRPr="00452ED0">
        <w:rPr>
          <w:rFonts w:eastAsiaTheme="minorHAnsi"/>
        </w:rPr>
        <w:t>;</w:t>
      </w:r>
    </w:p>
    <w:p w14:paraId="067A44A9" w14:textId="7D0B70C8" w:rsidR="00576E16" w:rsidRPr="00452ED0" w:rsidRDefault="00576E16" w:rsidP="00FA5B9C">
      <w:pPr>
        <w:pStyle w:val="-3"/>
        <w:rPr>
          <w:rFonts w:eastAsiaTheme="minorHAnsi"/>
        </w:rPr>
      </w:pPr>
      <w:r w:rsidRPr="00452ED0">
        <w:rPr>
          <w:rFonts w:eastAsiaTheme="minorHAnsi"/>
        </w:rPr>
        <w:t>Критерий за допустимост №</w:t>
      </w:r>
      <w:r w:rsidR="00183ED7">
        <w:rPr>
          <w:rFonts w:eastAsiaTheme="minorHAnsi"/>
        </w:rPr>
        <w:t xml:space="preserve"> 2 - (Критерий съгласно ч</w:t>
      </w:r>
      <w:r w:rsidRPr="00452ED0">
        <w:rPr>
          <w:rFonts w:eastAsiaTheme="minorHAnsi"/>
        </w:rPr>
        <w:t>л.</w:t>
      </w:r>
      <w:r w:rsidR="00183ED7">
        <w:rPr>
          <w:rFonts w:eastAsiaTheme="minorHAnsi"/>
        </w:rPr>
        <w:t xml:space="preserve"> </w:t>
      </w:r>
      <w:r w:rsidRPr="00452ED0">
        <w:rPr>
          <w:rFonts w:eastAsiaTheme="minorHAnsi"/>
        </w:rPr>
        <w:t>6, а</w:t>
      </w:r>
      <w:r w:rsidR="009D0F2E" w:rsidRPr="00452ED0">
        <w:rPr>
          <w:rFonts w:eastAsiaTheme="minorHAnsi"/>
        </w:rPr>
        <w:t>л.</w:t>
      </w:r>
      <w:r w:rsidR="00183ED7">
        <w:rPr>
          <w:rFonts w:eastAsiaTheme="minorHAnsi"/>
        </w:rPr>
        <w:t xml:space="preserve"> </w:t>
      </w:r>
      <w:r w:rsidR="009D0F2E" w:rsidRPr="00452ED0">
        <w:rPr>
          <w:rFonts w:eastAsiaTheme="minorHAnsi"/>
        </w:rPr>
        <w:t>1, т.</w:t>
      </w:r>
      <w:r w:rsidR="00183ED7">
        <w:rPr>
          <w:rFonts w:eastAsiaTheme="minorHAnsi"/>
        </w:rPr>
        <w:t xml:space="preserve"> </w:t>
      </w:r>
      <w:r w:rsidR="009D0F2E" w:rsidRPr="00452ED0">
        <w:rPr>
          <w:rFonts w:eastAsiaTheme="minorHAnsi"/>
        </w:rPr>
        <w:t>1 от ПМС №197/15.06.2021</w:t>
      </w:r>
      <w:r w:rsidR="00183ED7">
        <w:rPr>
          <w:rFonts w:eastAsiaTheme="minorHAnsi"/>
        </w:rPr>
        <w:t xml:space="preserve"> </w:t>
      </w:r>
      <w:r w:rsidR="009D0F2E" w:rsidRPr="00452ED0">
        <w:rPr>
          <w:rFonts w:eastAsiaTheme="minorHAnsi"/>
        </w:rPr>
        <w:t>г</w:t>
      </w:r>
      <w:r w:rsidRPr="00452ED0">
        <w:rPr>
          <w:rFonts w:eastAsiaTheme="minorHAnsi"/>
        </w:rPr>
        <w:t xml:space="preserve">.) - Кандидатът </w:t>
      </w:r>
      <w:r w:rsidR="00766407" w:rsidRPr="00452ED0">
        <w:rPr>
          <w:rFonts w:eastAsiaTheme="minorHAnsi"/>
        </w:rPr>
        <w:t>да е с</w:t>
      </w:r>
      <w:r w:rsidRPr="00452ED0">
        <w:rPr>
          <w:rFonts w:eastAsiaTheme="minorHAnsi"/>
        </w:rPr>
        <w:t xml:space="preserve"> код на основна икономическа дейност 79.12, съгласно Класификатора на икономическите дейности в Република България – КИД-2008 за 2019</w:t>
      </w:r>
      <w:r w:rsidR="00183ED7">
        <w:rPr>
          <w:rFonts w:eastAsiaTheme="minorHAnsi"/>
        </w:rPr>
        <w:t xml:space="preserve"> </w:t>
      </w:r>
      <w:r w:rsidRPr="00452ED0">
        <w:rPr>
          <w:rFonts w:eastAsiaTheme="minorHAnsi"/>
        </w:rPr>
        <w:t>г.</w:t>
      </w:r>
      <w:r w:rsidR="00766407" w:rsidRPr="00452ED0">
        <w:rPr>
          <w:rFonts w:eastAsiaTheme="minorHAnsi"/>
        </w:rPr>
        <w:t>;</w:t>
      </w:r>
    </w:p>
    <w:p w14:paraId="73623250" w14:textId="30C7F94F" w:rsidR="00576E16" w:rsidRPr="00452ED0" w:rsidRDefault="00576E16" w:rsidP="00FA5B9C">
      <w:pPr>
        <w:pStyle w:val="-3"/>
        <w:rPr>
          <w:rFonts w:eastAsiaTheme="minorHAnsi"/>
        </w:rPr>
      </w:pPr>
      <w:r w:rsidRPr="00452ED0">
        <w:rPr>
          <w:rFonts w:eastAsiaTheme="minorHAnsi"/>
        </w:rPr>
        <w:t>Критерий за допустимост №</w:t>
      </w:r>
      <w:r w:rsidR="00183ED7">
        <w:rPr>
          <w:rFonts w:eastAsiaTheme="minorHAnsi"/>
        </w:rPr>
        <w:t xml:space="preserve"> </w:t>
      </w:r>
      <w:r w:rsidRPr="00452ED0">
        <w:rPr>
          <w:rFonts w:eastAsiaTheme="minorHAnsi"/>
        </w:rPr>
        <w:t>3 - (Крите</w:t>
      </w:r>
      <w:r w:rsidR="00183ED7">
        <w:rPr>
          <w:rFonts w:eastAsiaTheme="minorHAnsi"/>
        </w:rPr>
        <w:t>рий съгласно ч</w:t>
      </w:r>
      <w:r w:rsidRPr="00452ED0">
        <w:rPr>
          <w:rFonts w:eastAsiaTheme="minorHAnsi"/>
        </w:rPr>
        <w:t>л.</w:t>
      </w:r>
      <w:r w:rsidR="00183ED7">
        <w:rPr>
          <w:rFonts w:eastAsiaTheme="minorHAnsi"/>
        </w:rPr>
        <w:t xml:space="preserve"> </w:t>
      </w:r>
      <w:r w:rsidRPr="00452ED0">
        <w:rPr>
          <w:rFonts w:eastAsiaTheme="minorHAnsi"/>
        </w:rPr>
        <w:t>6, а</w:t>
      </w:r>
      <w:r w:rsidR="009D0F2E" w:rsidRPr="00452ED0">
        <w:rPr>
          <w:rFonts w:eastAsiaTheme="minorHAnsi"/>
        </w:rPr>
        <w:t>л.</w:t>
      </w:r>
      <w:r w:rsidR="00183ED7">
        <w:rPr>
          <w:rFonts w:eastAsiaTheme="minorHAnsi"/>
        </w:rPr>
        <w:t xml:space="preserve"> </w:t>
      </w:r>
      <w:r w:rsidR="009D0F2E" w:rsidRPr="00452ED0">
        <w:rPr>
          <w:rFonts w:eastAsiaTheme="minorHAnsi"/>
        </w:rPr>
        <w:t>1, т.</w:t>
      </w:r>
      <w:r w:rsidR="00183ED7">
        <w:rPr>
          <w:rFonts w:eastAsiaTheme="minorHAnsi"/>
        </w:rPr>
        <w:t xml:space="preserve"> </w:t>
      </w:r>
      <w:r w:rsidR="009D0F2E" w:rsidRPr="00452ED0">
        <w:rPr>
          <w:rFonts w:eastAsiaTheme="minorHAnsi"/>
        </w:rPr>
        <w:t>2 от ПМС №197/15.06.2021</w:t>
      </w:r>
      <w:r w:rsidR="00183ED7">
        <w:rPr>
          <w:rFonts w:eastAsiaTheme="minorHAnsi"/>
        </w:rPr>
        <w:t xml:space="preserve"> </w:t>
      </w:r>
      <w:r w:rsidR="009D0F2E" w:rsidRPr="00452ED0">
        <w:rPr>
          <w:rFonts w:eastAsiaTheme="minorHAnsi"/>
        </w:rPr>
        <w:t>г</w:t>
      </w:r>
      <w:r w:rsidRPr="00452ED0">
        <w:rPr>
          <w:rFonts w:eastAsiaTheme="minorHAnsi"/>
        </w:rPr>
        <w:t xml:space="preserve">.) - Кандидатът </w:t>
      </w:r>
      <w:r w:rsidR="00766407" w:rsidRPr="00452ED0">
        <w:rPr>
          <w:rFonts w:eastAsiaTheme="minorHAnsi"/>
        </w:rPr>
        <w:t>да има</w:t>
      </w:r>
      <w:r w:rsidRPr="00452ED0">
        <w:rPr>
          <w:rFonts w:eastAsiaTheme="minorHAnsi"/>
        </w:rPr>
        <w:t xml:space="preserve"> валидна към дата на подаване на заявлението застраховка „Отговорност на туроператора“</w:t>
      </w:r>
      <w:r w:rsidR="00766407" w:rsidRPr="00452ED0">
        <w:rPr>
          <w:rFonts w:eastAsiaTheme="minorHAnsi"/>
        </w:rPr>
        <w:t>;</w:t>
      </w:r>
    </w:p>
    <w:p w14:paraId="173FB499" w14:textId="2584F0E7" w:rsidR="00576E16" w:rsidRPr="00452ED0" w:rsidRDefault="00576E16" w:rsidP="00FA5B9C">
      <w:pPr>
        <w:pStyle w:val="-3"/>
        <w:rPr>
          <w:rFonts w:eastAsiaTheme="minorHAnsi"/>
        </w:rPr>
      </w:pPr>
      <w:r w:rsidRPr="00452ED0">
        <w:rPr>
          <w:rFonts w:eastAsiaTheme="minorHAnsi"/>
        </w:rPr>
        <w:t>Критерий за допустимост №</w:t>
      </w:r>
      <w:r w:rsidR="00183ED7">
        <w:rPr>
          <w:rFonts w:eastAsiaTheme="minorHAnsi"/>
        </w:rPr>
        <w:t xml:space="preserve"> 4 - (Критерий съгласно ч</w:t>
      </w:r>
      <w:r w:rsidRPr="00452ED0">
        <w:rPr>
          <w:rFonts w:eastAsiaTheme="minorHAnsi"/>
        </w:rPr>
        <w:t>л.</w:t>
      </w:r>
      <w:r w:rsidR="00183ED7">
        <w:rPr>
          <w:rFonts w:eastAsiaTheme="minorHAnsi"/>
        </w:rPr>
        <w:t xml:space="preserve"> </w:t>
      </w:r>
      <w:r w:rsidRPr="00452ED0">
        <w:rPr>
          <w:rFonts w:eastAsiaTheme="minorHAnsi"/>
        </w:rPr>
        <w:t>6, ал.</w:t>
      </w:r>
      <w:r w:rsidR="00183ED7">
        <w:rPr>
          <w:rFonts w:eastAsiaTheme="minorHAnsi"/>
        </w:rPr>
        <w:t xml:space="preserve"> </w:t>
      </w:r>
      <w:r w:rsidRPr="00452ED0">
        <w:rPr>
          <w:rFonts w:eastAsiaTheme="minorHAnsi"/>
        </w:rPr>
        <w:t>1, т.</w:t>
      </w:r>
      <w:r w:rsidR="00183ED7">
        <w:rPr>
          <w:rFonts w:eastAsiaTheme="minorHAnsi"/>
        </w:rPr>
        <w:t xml:space="preserve"> </w:t>
      </w:r>
      <w:r w:rsidRPr="00452ED0">
        <w:rPr>
          <w:rFonts w:eastAsiaTheme="minorHAnsi"/>
        </w:rPr>
        <w:t>3 от ПМС №197/15.</w:t>
      </w:r>
      <w:r w:rsidR="009D0F2E" w:rsidRPr="00452ED0">
        <w:rPr>
          <w:rFonts w:eastAsiaTheme="minorHAnsi"/>
        </w:rPr>
        <w:t>06.2021</w:t>
      </w:r>
      <w:r w:rsidR="00183ED7">
        <w:rPr>
          <w:rFonts w:eastAsiaTheme="minorHAnsi"/>
        </w:rPr>
        <w:t xml:space="preserve"> </w:t>
      </w:r>
      <w:r w:rsidR="009D0F2E" w:rsidRPr="00452ED0">
        <w:rPr>
          <w:rFonts w:eastAsiaTheme="minorHAnsi"/>
        </w:rPr>
        <w:t>г</w:t>
      </w:r>
      <w:r w:rsidRPr="00452ED0">
        <w:rPr>
          <w:rFonts w:eastAsiaTheme="minorHAnsi"/>
        </w:rPr>
        <w:t xml:space="preserve">.) - Кандидатът, средно предприятие </w:t>
      </w:r>
      <w:r w:rsidR="002F37D5" w:rsidRPr="00452ED0">
        <w:rPr>
          <w:rFonts w:eastAsiaTheme="minorHAnsi"/>
        </w:rPr>
        <w:t>да</w:t>
      </w:r>
      <w:r w:rsidRPr="00452ED0">
        <w:rPr>
          <w:rFonts w:eastAsiaTheme="minorHAnsi"/>
        </w:rPr>
        <w:t xml:space="preserve"> не е в затруднено положение към 31 декември 2019 г.</w:t>
      </w:r>
      <w:r w:rsidR="002F37D5" w:rsidRPr="00452ED0">
        <w:rPr>
          <w:rFonts w:eastAsiaTheme="minorHAnsi"/>
        </w:rPr>
        <w:t>;</w:t>
      </w:r>
    </w:p>
    <w:p w14:paraId="4E0B7744" w14:textId="51DC7813" w:rsidR="00576E16" w:rsidRPr="00452ED0" w:rsidRDefault="00576E16" w:rsidP="00FA5B9C">
      <w:pPr>
        <w:pStyle w:val="-3"/>
        <w:rPr>
          <w:rFonts w:eastAsiaTheme="minorHAnsi"/>
        </w:rPr>
      </w:pPr>
      <w:r w:rsidRPr="00452ED0">
        <w:rPr>
          <w:rFonts w:eastAsiaTheme="minorHAnsi"/>
        </w:rPr>
        <w:t>Критерий за допустимост №</w:t>
      </w:r>
      <w:r w:rsidR="00183ED7">
        <w:rPr>
          <w:rFonts w:eastAsiaTheme="minorHAnsi"/>
        </w:rPr>
        <w:t xml:space="preserve"> 5 - (Критерий съгласно ч</w:t>
      </w:r>
      <w:r w:rsidRPr="00452ED0">
        <w:rPr>
          <w:rFonts w:eastAsiaTheme="minorHAnsi"/>
        </w:rPr>
        <w:t>л.</w:t>
      </w:r>
      <w:r w:rsidR="00183ED7">
        <w:rPr>
          <w:rFonts w:eastAsiaTheme="minorHAnsi"/>
        </w:rPr>
        <w:t xml:space="preserve"> </w:t>
      </w:r>
      <w:r w:rsidRPr="00452ED0">
        <w:rPr>
          <w:rFonts w:eastAsiaTheme="minorHAnsi"/>
        </w:rPr>
        <w:t>6, ал.</w:t>
      </w:r>
      <w:r w:rsidR="00183ED7">
        <w:rPr>
          <w:rFonts w:eastAsiaTheme="minorHAnsi"/>
        </w:rPr>
        <w:t xml:space="preserve"> </w:t>
      </w:r>
      <w:r w:rsidRPr="00452ED0">
        <w:rPr>
          <w:rFonts w:eastAsiaTheme="minorHAnsi"/>
        </w:rPr>
        <w:t>1, т.</w:t>
      </w:r>
      <w:r w:rsidR="00183ED7">
        <w:rPr>
          <w:rFonts w:eastAsiaTheme="minorHAnsi"/>
        </w:rPr>
        <w:t xml:space="preserve"> </w:t>
      </w:r>
      <w:r w:rsidR="009D0F2E" w:rsidRPr="00452ED0">
        <w:rPr>
          <w:rFonts w:eastAsiaTheme="minorHAnsi"/>
        </w:rPr>
        <w:t xml:space="preserve">3 и </w:t>
      </w:r>
      <w:r w:rsidR="003B5C48">
        <w:rPr>
          <w:rFonts w:eastAsiaTheme="minorHAnsi"/>
        </w:rPr>
        <w:t>т.</w:t>
      </w:r>
      <w:r w:rsidR="00183ED7">
        <w:rPr>
          <w:rFonts w:eastAsiaTheme="minorHAnsi"/>
        </w:rPr>
        <w:t xml:space="preserve"> </w:t>
      </w:r>
      <w:r w:rsidR="009D0F2E" w:rsidRPr="00452ED0">
        <w:rPr>
          <w:rFonts w:eastAsiaTheme="minorHAnsi"/>
        </w:rPr>
        <w:t>6 от ПМС №197/15.06.2021</w:t>
      </w:r>
      <w:r w:rsidR="00183ED7">
        <w:rPr>
          <w:rFonts w:eastAsiaTheme="minorHAnsi"/>
        </w:rPr>
        <w:t xml:space="preserve"> </w:t>
      </w:r>
      <w:r w:rsidR="009D0F2E" w:rsidRPr="00452ED0">
        <w:rPr>
          <w:rFonts w:eastAsiaTheme="minorHAnsi"/>
        </w:rPr>
        <w:t>г</w:t>
      </w:r>
      <w:r w:rsidRPr="00452ED0">
        <w:rPr>
          <w:rFonts w:eastAsiaTheme="minorHAnsi"/>
        </w:rPr>
        <w:t xml:space="preserve">.) - Кандидатът, </w:t>
      </w:r>
      <w:proofErr w:type="spellStart"/>
      <w:r w:rsidRPr="00452ED0">
        <w:rPr>
          <w:rFonts w:eastAsiaTheme="minorHAnsi"/>
        </w:rPr>
        <w:t>микро</w:t>
      </w:r>
      <w:proofErr w:type="spellEnd"/>
      <w:r w:rsidRPr="00452ED0">
        <w:rPr>
          <w:rFonts w:eastAsiaTheme="minorHAnsi"/>
        </w:rPr>
        <w:t xml:space="preserve">-малко предприятие </w:t>
      </w:r>
      <w:r w:rsidR="002F37D5" w:rsidRPr="00452ED0">
        <w:rPr>
          <w:rFonts w:eastAsiaTheme="minorHAnsi"/>
        </w:rPr>
        <w:t>да</w:t>
      </w:r>
      <w:r w:rsidRPr="00452ED0">
        <w:rPr>
          <w:rFonts w:eastAsiaTheme="minorHAnsi"/>
        </w:rPr>
        <w:t xml:space="preserve"> не е в затруднено положение или е в затруднено положение, към 31 декември 2019 г., но не е бил обект на процедура по колективна несъстоятелност, съгласно националното право и не е получил помощ за оздравяване или помощ за преструктуриране</w:t>
      </w:r>
      <w:r w:rsidR="002F37D5" w:rsidRPr="00452ED0">
        <w:rPr>
          <w:rFonts w:eastAsiaTheme="minorHAnsi"/>
        </w:rPr>
        <w:t>;</w:t>
      </w:r>
    </w:p>
    <w:p w14:paraId="1C27C1CB" w14:textId="0F6489A1" w:rsidR="00576E16" w:rsidRPr="00452ED0" w:rsidRDefault="00576E16" w:rsidP="00101428">
      <w:pPr>
        <w:pStyle w:val="-3"/>
        <w:rPr>
          <w:rFonts w:eastAsiaTheme="minorHAnsi"/>
        </w:rPr>
      </w:pPr>
      <w:r w:rsidRPr="00452ED0">
        <w:rPr>
          <w:rFonts w:eastAsiaTheme="minorHAnsi"/>
        </w:rPr>
        <w:t>Критерий за допустимост №</w:t>
      </w:r>
      <w:r w:rsidR="00183ED7">
        <w:rPr>
          <w:rFonts w:eastAsiaTheme="minorHAnsi"/>
        </w:rPr>
        <w:t xml:space="preserve"> 6 - (Критерий съгласно ч</w:t>
      </w:r>
      <w:r w:rsidRPr="00452ED0">
        <w:rPr>
          <w:rFonts w:eastAsiaTheme="minorHAnsi"/>
        </w:rPr>
        <w:t>л.</w:t>
      </w:r>
      <w:r w:rsidR="00183ED7">
        <w:rPr>
          <w:rFonts w:eastAsiaTheme="minorHAnsi"/>
        </w:rPr>
        <w:t xml:space="preserve"> </w:t>
      </w:r>
      <w:r w:rsidRPr="00452ED0">
        <w:rPr>
          <w:rFonts w:eastAsiaTheme="minorHAnsi"/>
        </w:rPr>
        <w:t>6, а</w:t>
      </w:r>
      <w:r w:rsidR="009D0F2E" w:rsidRPr="00452ED0">
        <w:rPr>
          <w:rFonts w:eastAsiaTheme="minorHAnsi"/>
        </w:rPr>
        <w:t>л.</w:t>
      </w:r>
      <w:r w:rsidR="00183ED7">
        <w:rPr>
          <w:rFonts w:eastAsiaTheme="minorHAnsi"/>
        </w:rPr>
        <w:t xml:space="preserve"> </w:t>
      </w:r>
      <w:r w:rsidR="009D0F2E" w:rsidRPr="00452ED0">
        <w:rPr>
          <w:rFonts w:eastAsiaTheme="minorHAnsi"/>
        </w:rPr>
        <w:t>1, т.</w:t>
      </w:r>
      <w:r w:rsidR="00183ED7">
        <w:rPr>
          <w:rFonts w:eastAsiaTheme="minorHAnsi"/>
        </w:rPr>
        <w:t xml:space="preserve"> </w:t>
      </w:r>
      <w:r w:rsidR="009D0F2E" w:rsidRPr="00452ED0">
        <w:rPr>
          <w:rFonts w:eastAsiaTheme="minorHAnsi"/>
        </w:rPr>
        <w:t>5 от ПМС №197/15.06.2021</w:t>
      </w:r>
      <w:r w:rsidR="00183ED7">
        <w:rPr>
          <w:rFonts w:eastAsiaTheme="minorHAnsi"/>
        </w:rPr>
        <w:t xml:space="preserve"> </w:t>
      </w:r>
      <w:r w:rsidR="009D0F2E" w:rsidRPr="00452ED0">
        <w:rPr>
          <w:rFonts w:eastAsiaTheme="minorHAnsi"/>
        </w:rPr>
        <w:t>г</w:t>
      </w:r>
      <w:r w:rsidRPr="00452ED0">
        <w:rPr>
          <w:rFonts w:eastAsiaTheme="minorHAnsi"/>
        </w:rPr>
        <w:t xml:space="preserve">.) - Кандидатът </w:t>
      </w:r>
      <w:r w:rsidR="00425F42" w:rsidRPr="00452ED0">
        <w:rPr>
          <w:rFonts w:eastAsiaTheme="minorHAnsi"/>
        </w:rPr>
        <w:t>да има</w:t>
      </w:r>
      <w:r w:rsidR="009D0F2E" w:rsidRPr="00452ED0">
        <w:rPr>
          <w:rFonts w:eastAsiaTheme="minorHAnsi"/>
        </w:rPr>
        <w:t xml:space="preserve"> задължения (дължими суми)</w:t>
      </w:r>
      <w:r w:rsidRPr="00452ED0">
        <w:rPr>
          <w:rFonts w:eastAsiaTheme="minorHAnsi"/>
        </w:rPr>
        <w:t xml:space="preserve"> към клиенти за неосъществените пътувания за периода от 01.03.2020</w:t>
      </w:r>
      <w:r w:rsidR="00183ED7">
        <w:rPr>
          <w:rFonts w:eastAsiaTheme="minorHAnsi"/>
        </w:rPr>
        <w:t xml:space="preserve"> г.</w:t>
      </w:r>
      <w:r w:rsidRPr="00452ED0">
        <w:rPr>
          <w:rFonts w:eastAsiaTheme="minorHAnsi"/>
        </w:rPr>
        <w:t xml:space="preserve"> до 31.12.2020 г., вследствие на възникналата епидемия от COVID -19, които са осчетоводе</w:t>
      </w:r>
      <w:r w:rsidR="009D0F2E" w:rsidRPr="00452ED0">
        <w:rPr>
          <w:rFonts w:eastAsiaTheme="minorHAnsi"/>
        </w:rPr>
        <w:t xml:space="preserve">ни </w:t>
      </w:r>
      <w:r w:rsidRPr="00452ED0">
        <w:rPr>
          <w:rFonts w:eastAsiaTheme="minorHAnsi"/>
        </w:rPr>
        <w:t>като дължими суми към 05.04.2021 г.</w:t>
      </w:r>
      <w:r w:rsidR="00425F42" w:rsidRPr="00452ED0">
        <w:rPr>
          <w:rFonts w:eastAsiaTheme="minorHAnsi"/>
        </w:rPr>
        <w:t>;</w:t>
      </w:r>
    </w:p>
    <w:p w14:paraId="15CC78FA" w14:textId="1D01745B" w:rsidR="00576E16" w:rsidRPr="00452ED0" w:rsidRDefault="00576E16" w:rsidP="00101428">
      <w:pPr>
        <w:pStyle w:val="-3"/>
        <w:rPr>
          <w:rFonts w:eastAsiaTheme="minorHAnsi"/>
        </w:rPr>
      </w:pPr>
      <w:r w:rsidRPr="00452ED0">
        <w:rPr>
          <w:rFonts w:eastAsiaTheme="minorHAnsi"/>
        </w:rPr>
        <w:t>Критерий за допустимост №</w:t>
      </w:r>
      <w:r w:rsidR="00CF1E2E">
        <w:rPr>
          <w:rFonts w:eastAsiaTheme="minorHAnsi"/>
        </w:rPr>
        <w:t xml:space="preserve"> 7 - (Критерий съгласно ч</w:t>
      </w:r>
      <w:r w:rsidRPr="00452ED0">
        <w:rPr>
          <w:rFonts w:eastAsiaTheme="minorHAnsi"/>
        </w:rPr>
        <w:t>л.</w:t>
      </w:r>
      <w:r w:rsidR="00CF1E2E">
        <w:rPr>
          <w:rFonts w:eastAsiaTheme="minorHAnsi"/>
        </w:rPr>
        <w:t xml:space="preserve"> </w:t>
      </w:r>
      <w:r w:rsidRPr="00452ED0">
        <w:rPr>
          <w:rFonts w:eastAsiaTheme="minorHAnsi"/>
        </w:rPr>
        <w:t>6, а</w:t>
      </w:r>
      <w:r w:rsidR="009D0F2E" w:rsidRPr="00452ED0">
        <w:rPr>
          <w:rFonts w:eastAsiaTheme="minorHAnsi"/>
        </w:rPr>
        <w:t>л.</w:t>
      </w:r>
      <w:r w:rsidR="00CF1E2E">
        <w:rPr>
          <w:rFonts w:eastAsiaTheme="minorHAnsi"/>
        </w:rPr>
        <w:t xml:space="preserve"> </w:t>
      </w:r>
      <w:r w:rsidR="009D0F2E" w:rsidRPr="00452ED0">
        <w:rPr>
          <w:rFonts w:eastAsiaTheme="minorHAnsi"/>
        </w:rPr>
        <w:t>1, т.</w:t>
      </w:r>
      <w:r w:rsidR="00CF1E2E">
        <w:rPr>
          <w:rFonts w:eastAsiaTheme="minorHAnsi"/>
        </w:rPr>
        <w:t xml:space="preserve"> </w:t>
      </w:r>
      <w:r w:rsidR="009D0F2E" w:rsidRPr="00452ED0">
        <w:rPr>
          <w:rFonts w:eastAsiaTheme="minorHAnsi"/>
        </w:rPr>
        <w:t>4 от ПМС №197/15.06.2021</w:t>
      </w:r>
      <w:r w:rsidR="00CF1E2E">
        <w:rPr>
          <w:rFonts w:eastAsiaTheme="minorHAnsi"/>
        </w:rPr>
        <w:t xml:space="preserve"> </w:t>
      </w:r>
      <w:r w:rsidR="009D0F2E" w:rsidRPr="00452ED0">
        <w:rPr>
          <w:rFonts w:eastAsiaTheme="minorHAnsi"/>
        </w:rPr>
        <w:t>г</w:t>
      </w:r>
      <w:r w:rsidRPr="00452ED0">
        <w:rPr>
          <w:rFonts w:eastAsiaTheme="minorHAnsi"/>
        </w:rPr>
        <w:t xml:space="preserve">.) - Кандидатът </w:t>
      </w:r>
      <w:r w:rsidR="00425F42" w:rsidRPr="00452ED0">
        <w:rPr>
          <w:rFonts w:eastAsiaTheme="minorHAnsi"/>
        </w:rPr>
        <w:t>да има</w:t>
      </w:r>
      <w:r w:rsidRPr="00452ED0">
        <w:rPr>
          <w:rFonts w:eastAsiaTheme="minorHAnsi"/>
        </w:rPr>
        <w:t xml:space="preserve"> невъзстановени суми от доставчиците на туристически услуги по нереализиран туристически пакет  в периода от 01.03.2020 г. до 31.12.2020 г, вследствие на възникналата епидемия от COVID -19, които са осчетоводени като невъзстановени суми към 05.04.2021 г</w:t>
      </w:r>
      <w:r w:rsidR="00101428" w:rsidRPr="00101428">
        <w:rPr>
          <w:rFonts w:eastAsiaTheme="minorHAnsi"/>
        </w:rPr>
        <w:t>.</w:t>
      </w:r>
      <w:r w:rsidR="00425F42" w:rsidRPr="00452ED0">
        <w:rPr>
          <w:rFonts w:eastAsiaTheme="minorHAnsi"/>
        </w:rPr>
        <w:t>;</w:t>
      </w:r>
    </w:p>
    <w:p w14:paraId="34424F4E" w14:textId="7EEF8AF3" w:rsidR="00576E16" w:rsidRPr="00452ED0" w:rsidRDefault="00576E16" w:rsidP="00FA5B9C">
      <w:pPr>
        <w:pStyle w:val="-3"/>
        <w:rPr>
          <w:rFonts w:eastAsiaTheme="minorHAnsi"/>
        </w:rPr>
      </w:pPr>
      <w:r w:rsidRPr="00452ED0">
        <w:rPr>
          <w:rFonts w:eastAsiaTheme="minorHAnsi"/>
        </w:rPr>
        <w:t>Критерий за допустимост №</w:t>
      </w:r>
      <w:r w:rsidR="00CF1E2E">
        <w:rPr>
          <w:rFonts w:eastAsiaTheme="minorHAnsi"/>
        </w:rPr>
        <w:t xml:space="preserve"> </w:t>
      </w:r>
      <w:r w:rsidR="00B76470">
        <w:rPr>
          <w:rFonts w:eastAsiaTheme="minorHAnsi"/>
        </w:rPr>
        <w:t>8</w:t>
      </w:r>
      <w:r w:rsidR="00A87651" w:rsidRPr="00452ED0">
        <w:rPr>
          <w:rFonts w:eastAsiaTheme="minorHAnsi"/>
        </w:rPr>
        <w:t xml:space="preserve"> - </w:t>
      </w:r>
      <w:r w:rsidRPr="00452ED0">
        <w:rPr>
          <w:rFonts w:eastAsiaTheme="minorHAnsi"/>
        </w:rPr>
        <w:t>(Критерий с</w:t>
      </w:r>
      <w:r w:rsidR="00CF1E2E">
        <w:rPr>
          <w:rFonts w:eastAsiaTheme="minorHAnsi"/>
        </w:rPr>
        <w:t>ъгласно ч</w:t>
      </w:r>
      <w:r w:rsidRPr="00452ED0">
        <w:rPr>
          <w:rFonts w:eastAsiaTheme="minorHAnsi"/>
        </w:rPr>
        <w:t>л.</w:t>
      </w:r>
      <w:r w:rsidR="00CF1E2E">
        <w:rPr>
          <w:rFonts w:eastAsiaTheme="minorHAnsi"/>
        </w:rPr>
        <w:t xml:space="preserve"> </w:t>
      </w:r>
      <w:r w:rsidRPr="00452ED0">
        <w:rPr>
          <w:rFonts w:eastAsiaTheme="minorHAnsi"/>
        </w:rPr>
        <w:t>6, а</w:t>
      </w:r>
      <w:r w:rsidR="00A871F0" w:rsidRPr="00452ED0">
        <w:rPr>
          <w:rFonts w:eastAsiaTheme="minorHAnsi"/>
        </w:rPr>
        <w:t>л.</w:t>
      </w:r>
      <w:r w:rsidR="00CF1E2E">
        <w:rPr>
          <w:rFonts w:eastAsiaTheme="minorHAnsi"/>
        </w:rPr>
        <w:t xml:space="preserve"> </w:t>
      </w:r>
      <w:r w:rsidR="00A871F0" w:rsidRPr="00452ED0">
        <w:rPr>
          <w:rFonts w:eastAsiaTheme="minorHAnsi"/>
        </w:rPr>
        <w:t>1, т.</w:t>
      </w:r>
      <w:r w:rsidR="00CF1E2E">
        <w:rPr>
          <w:rFonts w:eastAsiaTheme="minorHAnsi"/>
        </w:rPr>
        <w:t xml:space="preserve"> </w:t>
      </w:r>
      <w:r w:rsidR="00A871F0" w:rsidRPr="00452ED0">
        <w:rPr>
          <w:rFonts w:eastAsiaTheme="minorHAnsi"/>
        </w:rPr>
        <w:t>7 от ПМС №197/15.06.2021</w:t>
      </w:r>
      <w:r w:rsidR="00CF1E2E">
        <w:rPr>
          <w:rFonts w:eastAsiaTheme="minorHAnsi"/>
        </w:rPr>
        <w:t xml:space="preserve"> </w:t>
      </w:r>
      <w:r w:rsidR="00A871F0" w:rsidRPr="00452ED0">
        <w:rPr>
          <w:rFonts w:eastAsiaTheme="minorHAnsi"/>
        </w:rPr>
        <w:t>г</w:t>
      </w:r>
      <w:r w:rsidRPr="00452ED0">
        <w:rPr>
          <w:rFonts w:eastAsiaTheme="minorHAnsi"/>
        </w:rPr>
        <w:t xml:space="preserve">.) - Кандидатът </w:t>
      </w:r>
      <w:r w:rsidR="003D30E4" w:rsidRPr="00452ED0">
        <w:rPr>
          <w:rFonts w:eastAsiaTheme="minorHAnsi"/>
        </w:rPr>
        <w:t xml:space="preserve">да </w:t>
      </w:r>
      <w:r w:rsidRPr="00452ED0">
        <w:rPr>
          <w:rFonts w:eastAsiaTheme="minorHAnsi"/>
        </w:rPr>
        <w:t xml:space="preserve">няма </w:t>
      </w:r>
      <w:r w:rsidR="003D30E4" w:rsidRPr="00452ED0">
        <w:rPr>
          <w:rFonts w:eastAsiaTheme="minorHAnsi"/>
        </w:rPr>
        <w:t>з</w:t>
      </w:r>
      <w:r w:rsidRPr="00452ED0">
        <w:rPr>
          <w:rFonts w:eastAsiaTheme="minorHAnsi"/>
        </w:rPr>
        <w:t>адължения към Д</w:t>
      </w:r>
      <w:r w:rsidR="00351F8C" w:rsidRPr="00452ED0">
        <w:rPr>
          <w:rFonts w:eastAsiaTheme="minorHAnsi"/>
        </w:rPr>
        <w:t>ържавата</w:t>
      </w:r>
      <w:r w:rsidRPr="00452ED0">
        <w:rPr>
          <w:rFonts w:eastAsiaTheme="minorHAnsi"/>
        </w:rPr>
        <w:t xml:space="preserve"> преди 1 януари 2020 г., установени с влязъл в сила акт на компетентен орган, или има задължения, но те са отсрочени, разсрочени или обезпечени</w:t>
      </w:r>
      <w:r w:rsidR="003D30E4" w:rsidRPr="00452ED0">
        <w:rPr>
          <w:rFonts w:eastAsiaTheme="minorHAnsi"/>
        </w:rPr>
        <w:t>;</w:t>
      </w:r>
    </w:p>
    <w:p w14:paraId="55C4266C" w14:textId="5289A897" w:rsidR="00576E16" w:rsidRPr="00452ED0" w:rsidRDefault="00576E16" w:rsidP="00FA5B9C">
      <w:pPr>
        <w:pStyle w:val="-3"/>
        <w:rPr>
          <w:rFonts w:eastAsiaTheme="minorHAnsi"/>
        </w:rPr>
      </w:pPr>
      <w:r w:rsidRPr="00452ED0">
        <w:rPr>
          <w:rFonts w:eastAsiaTheme="minorHAnsi"/>
        </w:rPr>
        <w:t>Критерий за допустимост №</w:t>
      </w:r>
      <w:r w:rsidR="00B76470">
        <w:rPr>
          <w:rFonts w:eastAsiaTheme="minorHAnsi"/>
        </w:rPr>
        <w:t>9</w:t>
      </w:r>
      <w:r w:rsidR="00A87651" w:rsidRPr="00452ED0">
        <w:rPr>
          <w:rFonts w:eastAsiaTheme="minorHAnsi"/>
        </w:rPr>
        <w:t xml:space="preserve"> - </w:t>
      </w:r>
      <w:r w:rsidR="00CF1E2E">
        <w:rPr>
          <w:rFonts w:eastAsiaTheme="minorHAnsi"/>
        </w:rPr>
        <w:t>(Критерий съгласно ч</w:t>
      </w:r>
      <w:r w:rsidRPr="00452ED0">
        <w:rPr>
          <w:rFonts w:eastAsiaTheme="minorHAnsi"/>
        </w:rPr>
        <w:t>л.</w:t>
      </w:r>
      <w:r w:rsidR="00CF1E2E">
        <w:rPr>
          <w:rFonts w:eastAsiaTheme="minorHAnsi"/>
        </w:rPr>
        <w:t xml:space="preserve"> </w:t>
      </w:r>
      <w:r w:rsidRPr="00452ED0">
        <w:rPr>
          <w:rFonts w:eastAsiaTheme="minorHAnsi"/>
        </w:rPr>
        <w:t>6, а</w:t>
      </w:r>
      <w:r w:rsidR="00A871F0" w:rsidRPr="00452ED0">
        <w:rPr>
          <w:rFonts w:eastAsiaTheme="minorHAnsi"/>
        </w:rPr>
        <w:t>л.</w:t>
      </w:r>
      <w:r w:rsidR="00CF1E2E">
        <w:rPr>
          <w:rFonts w:eastAsiaTheme="minorHAnsi"/>
        </w:rPr>
        <w:t xml:space="preserve"> </w:t>
      </w:r>
      <w:r w:rsidR="00A871F0" w:rsidRPr="00452ED0">
        <w:rPr>
          <w:rFonts w:eastAsiaTheme="minorHAnsi"/>
        </w:rPr>
        <w:t>1, т.</w:t>
      </w:r>
      <w:r w:rsidR="00CF1E2E">
        <w:rPr>
          <w:rFonts w:eastAsiaTheme="minorHAnsi"/>
        </w:rPr>
        <w:t xml:space="preserve"> </w:t>
      </w:r>
      <w:r w:rsidR="00A871F0" w:rsidRPr="00452ED0">
        <w:rPr>
          <w:rFonts w:eastAsiaTheme="minorHAnsi"/>
        </w:rPr>
        <w:t>7</w:t>
      </w:r>
      <w:r w:rsidR="00CF1E2E">
        <w:rPr>
          <w:rFonts w:eastAsiaTheme="minorHAnsi"/>
        </w:rPr>
        <w:t xml:space="preserve"> </w:t>
      </w:r>
      <w:r w:rsidR="00A871F0" w:rsidRPr="00452ED0">
        <w:rPr>
          <w:rFonts w:eastAsiaTheme="minorHAnsi"/>
        </w:rPr>
        <w:t xml:space="preserve"> от ПМС №197/15.06.2021</w:t>
      </w:r>
      <w:r w:rsidR="00351F8C">
        <w:rPr>
          <w:rFonts w:eastAsiaTheme="minorHAnsi"/>
        </w:rPr>
        <w:t xml:space="preserve"> </w:t>
      </w:r>
      <w:r w:rsidR="00A871F0" w:rsidRPr="00452ED0">
        <w:rPr>
          <w:rFonts w:eastAsiaTheme="minorHAnsi"/>
        </w:rPr>
        <w:t>г</w:t>
      </w:r>
      <w:r w:rsidRPr="00452ED0">
        <w:rPr>
          <w:rFonts w:eastAsiaTheme="minorHAnsi"/>
        </w:rPr>
        <w:t xml:space="preserve">.) - Кандидатът </w:t>
      </w:r>
      <w:r w:rsidR="002313C7" w:rsidRPr="00452ED0">
        <w:rPr>
          <w:rFonts w:eastAsiaTheme="minorHAnsi"/>
        </w:rPr>
        <w:t xml:space="preserve">да </w:t>
      </w:r>
      <w:r w:rsidRPr="00452ED0">
        <w:rPr>
          <w:rFonts w:eastAsiaTheme="minorHAnsi"/>
        </w:rPr>
        <w:t>няма задължения към С</w:t>
      </w:r>
      <w:r w:rsidR="00CF1E2E" w:rsidRPr="00452ED0">
        <w:rPr>
          <w:rFonts w:eastAsiaTheme="minorHAnsi"/>
        </w:rPr>
        <w:t xml:space="preserve">толична община </w:t>
      </w:r>
      <w:r w:rsidRPr="00452ED0">
        <w:rPr>
          <w:rFonts w:eastAsiaTheme="minorHAnsi"/>
        </w:rPr>
        <w:t xml:space="preserve">по седалище на Администратора на помощта </w:t>
      </w:r>
      <w:r w:rsidR="00A871F0" w:rsidRPr="00452ED0">
        <w:rPr>
          <w:rFonts w:eastAsiaTheme="minorHAnsi"/>
        </w:rPr>
        <w:t xml:space="preserve">(МТ) </w:t>
      </w:r>
      <w:r w:rsidRPr="00452ED0">
        <w:rPr>
          <w:rFonts w:eastAsiaTheme="minorHAnsi"/>
        </w:rPr>
        <w:t>преди 1 януари 2020 г., установени с влязъл в сила акт на компетентен орган, или има задължения, но те са отсрочени, разсрочени или обезпечени</w:t>
      </w:r>
      <w:r w:rsidR="002313C7" w:rsidRPr="00452ED0">
        <w:rPr>
          <w:rFonts w:eastAsiaTheme="minorHAnsi"/>
        </w:rPr>
        <w:t>;</w:t>
      </w:r>
    </w:p>
    <w:p w14:paraId="2D79FE5B" w14:textId="54917AF2" w:rsidR="00576E16" w:rsidRPr="00452ED0" w:rsidRDefault="00576E16" w:rsidP="00FA5B9C">
      <w:pPr>
        <w:pStyle w:val="-3"/>
        <w:rPr>
          <w:rFonts w:eastAsiaTheme="minorHAnsi"/>
        </w:rPr>
      </w:pPr>
      <w:r w:rsidRPr="00452ED0">
        <w:rPr>
          <w:rFonts w:eastAsiaTheme="minorHAnsi"/>
        </w:rPr>
        <w:t>Критерий за допустимост №</w:t>
      </w:r>
      <w:r w:rsidR="00351F8C">
        <w:rPr>
          <w:rFonts w:eastAsiaTheme="minorHAnsi"/>
        </w:rPr>
        <w:t xml:space="preserve"> </w:t>
      </w:r>
      <w:r w:rsidRPr="00452ED0">
        <w:rPr>
          <w:rFonts w:eastAsiaTheme="minorHAnsi"/>
        </w:rPr>
        <w:t>1</w:t>
      </w:r>
      <w:r w:rsidR="00B76470">
        <w:rPr>
          <w:rFonts w:eastAsiaTheme="minorHAnsi"/>
        </w:rPr>
        <w:t>0</w:t>
      </w:r>
      <w:r w:rsidR="00A87651" w:rsidRPr="00452ED0">
        <w:rPr>
          <w:rFonts w:eastAsiaTheme="minorHAnsi"/>
        </w:rPr>
        <w:t xml:space="preserve"> - </w:t>
      </w:r>
      <w:r w:rsidR="00351F8C">
        <w:rPr>
          <w:rFonts w:eastAsiaTheme="minorHAnsi"/>
        </w:rPr>
        <w:t>(Критерий съгласно ч</w:t>
      </w:r>
      <w:r w:rsidRPr="00452ED0">
        <w:rPr>
          <w:rFonts w:eastAsiaTheme="minorHAnsi"/>
        </w:rPr>
        <w:t>л.</w:t>
      </w:r>
      <w:r w:rsidR="00351F8C">
        <w:rPr>
          <w:rFonts w:eastAsiaTheme="minorHAnsi"/>
        </w:rPr>
        <w:t xml:space="preserve"> </w:t>
      </w:r>
      <w:r w:rsidRPr="00452ED0">
        <w:rPr>
          <w:rFonts w:eastAsiaTheme="minorHAnsi"/>
        </w:rPr>
        <w:t>6, а</w:t>
      </w:r>
      <w:r w:rsidR="00A871F0" w:rsidRPr="00452ED0">
        <w:rPr>
          <w:rFonts w:eastAsiaTheme="minorHAnsi"/>
        </w:rPr>
        <w:t>л.</w:t>
      </w:r>
      <w:r w:rsidR="00351F8C">
        <w:rPr>
          <w:rFonts w:eastAsiaTheme="minorHAnsi"/>
        </w:rPr>
        <w:t xml:space="preserve"> </w:t>
      </w:r>
      <w:r w:rsidR="00A871F0" w:rsidRPr="00452ED0">
        <w:rPr>
          <w:rFonts w:eastAsiaTheme="minorHAnsi"/>
        </w:rPr>
        <w:t>1, т.</w:t>
      </w:r>
      <w:r w:rsidR="00351F8C">
        <w:rPr>
          <w:rFonts w:eastAsiaTheme="minorHAnsi"/>
        </w:rPr>
        <w:t xml:space="preserve"> </w:t>
      </w:r>
      <w:r w:rsidR="00A871F0" w:rsidRPr="00452ED0">
        <w:rPr>
          <w:rFonts w:eastAsiaTheme="minorHAnsi"/>
        </w:rPr>
        <w:t>7 от ПМС №197/15.06.2021</w:t>
      </w:r>
      <w:r w:rsidR="00351F8C">
        <w:rPr>
          <w:rFonts w:eastAsiaTheme="minorHAnsi"/>
        </w:rPr>
        <w:t xml:space="preserve"> </w:t>
      </w:r>
      <w:r w:rsidR="00A871F0" w:rsidRPr="00452ED0">
        <w:rPr>
          <w:rFonts w:eastAsiaTheme="minorHAnsi"/>
        </w:rPr>
        <w:t>г</w:t>
      </w:r>
      <w:r w:rsidRPr="00452ED0">
        <w:rPr>
          <w:rFonts w:eastAsiaTheme="minorHAnsi"/>
        </w:rPr>
        <w:t xml:space="preserve">.) - Кандидатът </w:t>
      </w:r>
      <w:r w:rsidR="002313C7" w:rsidRPr="00452ED0">
        <w:rPr>
          <w:rFonts w:eastAsiaTheme="minorHAnsi"/>
        </w:rPr>
        <w:t xml:space="preserve">да </w:t>
      </w:r>
      <w:r w:rsidRPr="00452ED0">
        <w:rPr>
          <w:rFonts w:eastAsiaTheme="minorHAnsi"/>
        </w:rPr>
        <w:t>няма задължения към О</w:t>
      </w:r>
      <w:r w:rsidR="00351F8C" w:rsidRPr="00452ED0">
        <w:rPr>
          <w:rFonts w:eastAsiaTheme="minorHAnsi"/>
        </w:rPr>
        <w:t>бщина</w:t>
      </w:r>
      <w:r w:rsidR="00351F8C">
        <w:rPr>
          <w:rFonts w:eastAsiaTheme="minorHAnsi"/>
        </w:rPr>
        <w:t>та</w:t>
      </w:r>
      <w:r w:rsidRPr="00452ED0">
        <w:rPr>
          <w:rFonts w:eastAsiaTheme="minorHAnsi"/>
        </w:rPr>
        <w:t xml:space="preserve"> по седалище на предприятието/кандидата (когато седалището е различно от Столична Община) преди 1 януари 2020 г., установени с влязъл в сила акт на компетентен орган, или има задължения, но те са отсрочени, разсрочени или обезпечени</w:t>
      </w:r>
      <w:r w:rsidR="002313C7" w:rsidRPr="00452ED0">
        <w:rPr>
          <w:rFonts w:eastAsiaTheme="minorHAnsi"/>
        </w:rPr>
        <w:t>;</w:t>
      </w:r>
    </w:p>
    <w:p w14:paraId="34E3F5DC" w14:textId="02B834BA" w:rsidR="00576E16" w:rsidRPr="00452ED0" w:rsidRDefault="00576E16" w:rsidP="00FA5B9C">
      <w:pPr>
        <w:pStyle w:val="-3"/>
        <w:rPr>
          <w:rFonts w:eastAsiaTheme="minorHAnsi"/>
        </w:rPr>
      </w:pPr>
      <w:r w:rsidRPr="00452ED0">
        <w:rPr>
          <w:rFonts w:eastAsiaTheme="minorHAnsi"/>
        </w:rPr>
        <w:t>Критерий за допустимост №</w:t>
      </w:r>
      <w:r w:rsidR="00351F8C">
        <w:rPr>
          <w:rFonts w:eastAsiaTheme="minorHAnsi"/>
        </w:rPr>
        <w:t xml:space="preserve"> </w:t>
      </w:r>
      <w:r w:rsidRPr="00452ED0">
        <w:rPr>
          <w:rFonts w:eastAsiaTheme="minorHAnsi"/>
        </w:rPr>
        <w:t>1</w:t>
      </w:r>
      <w:r w:rsidR="00B76470">
        <w:rPr>
          <w:rFonts w:eastAsiaTheme="minorHAnsi"/>
        </w:rPr>
        <w:t>1</w:t>
      </w:r>
      <w:r w:rsidR="00A87651" w:rsidRPr="00452ED0">
        <w:rPr>
          <w:rFonts w:eastAsiaTheme="minorHAnsi"/>
        </w:rPr>
        <w:t xml:space="preserve"> - </w:t>
      </w:r>
      <w:r w:rsidR="00351F8C">
        <w:rPr>
          <w:rFonts w:eastAsiaTheme="minorHAnsi"/>
        </w:rPr>
        <w:t>(Критерий съгласно ч</w:t>
      </w:r>
      <w:r w:rsidRPr="00452ED0">
        <w:rPr>
          <w:rFonts w:eastAsiaTheme="minorHAnsi"/>
        </w:rPr>
        <w:t>л.</w:t>
      </w:r>
      <w:r w:rsidR="00351F8C">
        <w:rPr>
          <w:rFonts w:eastAsiaTheme="minorHAnsi"/>
        </w:rPr>
        <w:t xml:space="preserve"> </w:t>
      </w:r>
      <w:r w:rsidRPr="00452ED0">
        <w:rPr>
          <w:rFonts w:eastAsiaTheme="minorHAnsi"/>
        </w:rPr>
        <w:t>6, ал.</w:t>
      </w:r>
      <w:r w:rsidR="00351F8C">
        <w:rPr>
          <w:rFonts w:eastAsiaTheme="minorHAnsi"/>
        </w:rPr>
        <w:t xml:space="preserve"> </w:t>
      </w:r>
      <w:r w:rsidRPr="00452ED0">
        <w:rPr>
          <w:rFonts w:eastAsiaTheme="minorHAnsi"/>
        </w:rPr>
        <w:t>2, т.</w:t>
      </w:r>
      <w:r w:rsidR="00351F8C">
        <w:rPr>
          <w:rFonts w:eastAsiaTheme="minorHAnsi"/>
        </w:rPr>
        <w:t xml:space="preserve"> </w:t>
      </w:r>
      <w:r w:rsidRPr="00452ED0">
        <w:rPr>
          <w:rFonts w:eastAsiaTheme="minorHAnsi"/>
        </w:rPr>
        <w:t>1 от ПМ</w:t>
      </w:r>
      <w:r w:rsidR="00A871F0" w:rsidRPr="00452ED0">
        <w:rPr>
          <w:rFonts w:eastAsiaTheme="minorHAnsi"/>
        </w:rPr>
        <w:t>С №197/15.06.2021</w:t>
      </w:r>
      <w:r w:rsidR="00351F8C">
        <w:rPr>
          <w:rFonts w:eastAsiaTheme="minorHAnsi"/>
        </w:rPr>
        <w:t xml:space="preserve"> </w:t>
      </w:r>
      <w:r w:rsidR="00A871F0" w:rsidRPr="00452ED0">
        <w:rPr>
          <w:rFonts w:eastAsiaTheme="minorHAnsi"/>
        </w:rPr>
        <w:t>г</w:t>
      </w:r>
      <w:r w:rsidRPr="00452ED0">
        <w:rPr>
          <w:rFonts w:eastAsiaTheme="minorHAnsi"/>
        </w:rPr>
        <w:t xml:space="preserve">.) </w:t>
      </w:r>
      <w:r w:rsidR="00A70008" w:rsidRPr="00452ED0">
        <w:rPr>
          <w:rFonts w:eastAsiaTheme="minorHAnsi"/>
        </w:rPr>
        <w:t>–</w:t>
      </w:r>
      <w:r w:rsidRPr="00452ED0">
        <w:rPr>
          <w:rFonts w:eastAsiaTheme="minorHAnsi"/>
        </w:rPr>
        <w:t xml:space="preserve"> Кандидатът</w:t>
      </w:r>
      <w:r w:rsidR="00A70008" w:rsidRPr="00452ED0">
        <w:rPr>
          <w:rFonts w:eastAsiaTheme="minorHAnsi"/>
        </w:rPr>
        <w:t xml:space="preserve"> да</w:t>
      </w:r>
      <w:r w:rsidRPr="00452ED0">
        <w:rPr>
          <w:rFonts w:eastAsiaTheme="minorHAnsi"/>
        </w:rPr>
        <w:t xml:space="preserve"> не извършва дейност в селскостопанския сектор, секторите на рибарството и </w:t>
      </w:r>
      <w:proofErr w:type="spellStart"/>
      <w:r w:rsidRPr="00452ED0">
        <w:rPr>
          <w:rFonts w:eastAsiaTheme="minorHAnsi"/>
        </w:rPr>
        <w:t>аквакултурите</w:t>
      </w:r>
      <w:proofErr w:type="spellEnd"/>
      <w:r w:rsidR="00A70008" w:rsidRPr="00452ED0">
        <w:rPr>
          <w:rFonts w:eastAsiaTheme="minorHAnsi"/>
        </w:rPr>
        <w:t>;</w:t>
      </w:r>
    </w:p>
    <w:p w14:paraId="1B35C69B" w14:textId="70C5E34D" w:rsidR="00576E16" w:rsidRPr="00452ED0" w:rsidRDefault="00576E16" w:rsidP="00FA5B9C">
      <w:pPr>
        <w:pStyle w:val="-3"/>
        <w:rPr>
          <w:rFonts w:eastAsiaTheme="minorHAnsi"/>
        </w:rPr>
      </w:pPr>
      <w:r w:rsidRPr="00452ED0">
        <w:rPr>
          <w:rFonts w:eastAsiaTheme="minorHAnsi"/>
        </w:rPr>
        <w:t>Критерий за допустимост №</w:t>
      </w:r>
      <w:r w:rsidR="00351F8C">
        <w:rPr>
          <w:rFonts w:eastAsiaTheme="minorHAnsi"/>
        </w:rPr>
        <w:t xml:space="preserve"> </w:t>
      </w:r>
      <w:r w:rsidRPr="00452ED0">
        <w:rPr>
          <w:rFonts w:eastAsiaTheme="minorHAnsi"/>
        </w:rPr>
        <w:t>1</w:t>
      </w:r>
      <w:r w:rsidR="00B76470">
        <w:rPr>
          <w:rFonts w:eastAsiaTheme="minorHAnsi"/>
        </w:rPr>
        <w:t>2</w:t>
      </w:r>
      <w:r w:rsidR="00A87651" w:rsidRPr="00452ED0">
        <w:rPr>
          <w:rFonts w:eastAsiaTheme="minorHAnsi"/>
        </w:rPr>
        <w:t xml:space="preserve"> - </w:t>
      </w:r>
      <w:r w:rsidR="00351F8C">
        <w:rPr>
          <w:rFonts w:eastAsiaTheme="minorHAnsi"/>
        </w:rPr>
        <w:t>(Критерий съгласно ч</w:t>
      </w:r>
      <w:r w:rsidRPr="00452ED0">
        <w:rPr>
          <w:rFonts w:eastAsiaTheme="minorHAnsi"/>
        </w:rPr>
        <w:t>л.</w:t>
      </w:r>
      <w:r w:rsidR="00351F8C">
        <w:rPr>
          <w:rFonts w:eastAsiaTheme="minorHAnsi"/>
        </w:rPr>
        <w:t xml:space="preserve"> </w:t>
      </w:r>
      <w:r w:rsidRPr="00452ED0">
        <w:rPr>
          <w:rFonts w:eastAsiaTheme="minorHAnsi"/>
        </w:rPr>
        <w:t>6, а</w:t>
      </w:r>
      <w:r w:rsidR="00A871F0" w:rsidRPr="00452ED0">
        <w:rPr>
          <w:rFonts w:eastAsiaTheme="minorHAnsi"/>
        </w:rPr>
        <w:t>л.</w:t>
      </w:r>
      <w:r w:rsidR="00351F8C">
        <w:rPr>
          <w:rFonts w:eastAsiaTheme="minorHAnsi"/>
        </w:rPr>
        <w:t xml:space="preserve"> </w:t>
      </w:r>
      <w:r w:rsidR="00A871F0" w:rsidRPr="00452ED0">
        <w:rPr>
          <w:rFonts w:eastAsiaTheme="minorHAnsi"/>
        </w:rPr>
        <w:t>2, т.</w:t>
      </w:r>
      <w:r w:rsidR="00351F8C">
        <w:rPr>
          <w:rFonts w:eastAsiaTheme="minorHAnsi"/>
        </w:rPr>
        <w:t xml:space="preserve"> </w:t>
      </w:r>
      <w:r w:rsidR="00A871F0" w:rsidRPr="00452ED0">
        <w:rPr>
          <w:rFonts w:eastAsiaTheme="minorHAnsi"/>
        </w:rPr>
        <w:t>2 от ПМС №197/15.06.2021</w:t>
      </w:r>
      <w:r w:rsidR="00351F8C">
        <w:rPr>
          <w:rFonts w:eastAsiaTheme="minorHAnsi"/>
        </w:rPr>
        <w:t xml:space="preserve"> </w:t>
      </w:r>
      <w:r w:rsidR="00A871F0" w:rsidRPr="00452ED0">
        <w:rPr>
          <w:rFonts w:eastAsiaTheme="minorHAnsi"/>
        </w:rPr>
        <w:t>г</w:t>
      </w:r>
      <w:r w:rsidRPr="00452ED0">
        <w:rPr>
          <w:rFonts w:eastAsiaTheme="minorHAnsi"/>
        </w:rPr>
        <w:t xml:space="preserve">.) - Кандидатът </w:t>
      </w:r>
      <w:r w:rsidR="00A70008" w:rsidRPr="00452ED0">
        <w:rPr>
          <w:rFonts w:eastAsiaTheme="minorHAnsi"/>
        </w:rPr>
        <w:t xml:space="preserve">да </w:t>
      </w:r>
      <w:r w:rsidRPr="00452ED0">
        <w:rPr>
          <w:rFonts w:eastAsiaTheme="minorHAnsi"/>
        </w:rPr>
        <w:t>не е в производство по несъстоятелност или ликвидация, както и не е обявен в несъстоятелност</w:t>
      </w:r>
      <w:r w:rsidR="00A70008" w:rsidRPr="00452ED0">
        <w:rPr>
          <w:rFonts w:eastAsiaTheme="minorHAnsi"/>
        </w:rPr>
        <w:t>;</w:t>
      </w:r>
    </w:p>
    <w:p w14:paraId="648C5B14" w14:textId="3AD55F44" w:rsidR="00576E16" w:rsidRPr="00452ED0" w:rsidRDefault="00576E16" w:rsidP="00FA5B9C">
      <w:pPr>
        <w:pStyle w:val="-3"/>
        <w:rPr>
          <w:rFonts w:eastAsiaTheme="minorHAnsi"/>
        </w:rPr>
      </w:pPr>
      <w:r w:rsidRPr="00452ED0">
        <w:rPr>
          <w:rFonts w:eastAsiaTheme="minorHAnsi"/>
        </w:rPr>
        <w:t>Критерий за допустимост №</w:t>
      </w:r>
      <w:r w:rsidR="00351F8C">
        <w:rPr>
          <w:rFonts w:eastAsiaTheme="minorHAnsi"/>
        </w:rPr>
        <w:t xml:space="preserve"> </w:t>
      </w:r>
      <w:r w:rsidRPr="00452ED0">
        <w:rPr>
          <w:rFonts w:eastAsiaTheme="minorHAnsi"/>
        </w:rPr>
        <w:t>1</w:t>
      </w:r>
      <w:r w:rsidR="00B76470">
        <w:rPr>
          <w:rFonts w:eastAsiaTheme="minorHAnsi"/>
        </w:rPr>
        <w:t>3</w:t>
      </w:r>
      <w:r w:rsidR="00A87651" w:rsidRPr="00452ED0">
        <w:rPr>
          <w:rFonts w:eastAsiaTheme="minorHAnsi"/>
        </w:rPr>
        <w:t xml:space="preserve"> - </w:t>
      </w:r>
      <w:r w:rsidR="00351F8C">
        <w:rPr>
          <w:rFonts w:eastAsiaTheme="minorHAnsi"/>
        </w:rPr>
        <w:t>(Критерий съгласно ч</w:t>
      </w:r>
      <w:r w:rsidRPr="00452ED0">
        <w:rPr>
          <w:rFonts w:eastAsiaTheme="minorHAnsi"/>
        </w:rPr>
        <w:t>л.</w:t>
      </w:r>
      <w:r w:rsidR="00351F8C">
        <w:rPr>
          <w:rFonts w:eastAsiaTheme="minorHAnsi"/>
        </w:rPr>
        <w:t xml:space="preserve"> </w:t>
      </w:r>
      <w:r w:rsidRPr="00452ED0">
        <w:rPr>
          <w:rFonts w:eastAsiaTheme="minorHAnsi"/>
        </w:rPr>
        <w:t>6, а</w:t>
      </w:r>
      <w:r w:rsidR="00351F8C">
        <w:rPr>
          <w:rFonts w:eastAsiaTheme="minorHAnsi"/>
        </w:rPr>
        <w:t>л. 2, т. 3 от ПМС №197/15.06.2021 г</w:t>
      </w:r>
      <w:r w:rsidRPr="00452ED0">
        <w:rPr>
          <w:rFonts w:eastAsiaTheme="minorHAnsi"/>
        </w:rPr>
        <w:t>.) - Кандидатът, получавал помощ</w:t>
      </w:r>
      <w:r w:rsidR="00361DE9" w:rsidRPr="00452ED0">
        <w:rPr>
          <w:rFonts w:eastAsiaTheme="minorHAnsi"/>
        </w:rPr>
        <w:t xml:space="preserve"> да не е </w:t>
      </w:r>
      <w:r w:rsidRPr="00452ED0">
        <w:rPr>
          <w:rFonts w:eastAsiaTheme="minorHAnsi"/>
        </w:rPr>
        <w:t xml:space="preserve">обявена за незаконосъобразна и несъвместима с общия пазар или </w:t>
      </w:r>
      <w:r w:rsidR="00361DE9" w:rsidRPr="00452ED0">
        <w:rPr>
          <w:rFonts w:eastAsiaTheme="minorHAnsi"/>
        </w:rPr>
        <w:t xml:space="preserve">да </w:t>
      </w:r>
      <w:r w:rsidRPr="00452ED0">
        <w:rPr>
          <w:rFonts w:eastAsiaTheme="minorHAnsi"/>
        </w:rPr>
        <w:t>не е възстановил помощта, обявена за незаконосъобразна и несъвместима с общия пазар</w:t>
      </w:r>
      <w:r w:rsidR="00A871F0" w:rsidRPr="00452ED0">
        <w:rPr>
          <w:rFonts w:eastAsiaTheme="minorHAnsi"/>
        </w:rPr>
        <w:t>.</w:t>
      </w:r>
    </w:p>
    <w:p w14:paraId="02050006" w14:textId="77777777" w:rsidR="00112406" w:rsidRPr="00452ED0" w:rsidRDefault="00112406" w:rsidP="00994E3F">
      <w:pPr>
        <w:pStyle w:val="ListParagraph"/>
        <w:spacing w:before="120" w:after="120" w:line="0" w:lineRule="atLeast"/>
        <w:ind w:left="709"/>
        <w:contextualSpacing w:val="0"/>
        <w:jc w:val="both"/>
        <w:rPr>
          <w:rFonts w:ascii="Times New Roman" w:hAnsi="Times New Roman" w:cs="Times New Roman"/>
          <w:sz w:val="24"/>
          <w:szCs w:val="24"/>
        </w:rPr>
      </w:pPr>
      <w:bookmarkStart w:id="20" w:name="_Toc49349884"/>
      <w:bookmarkStart w:id="21" w:name="_Toc61191021"/>
    </w:p>
    <w:p w14:paraId="00930B42" w14:textId="2A1D68BB" w:rsidR="00BE0CD6" w:rsidRPr="00452ED0" w:rsidRDefault="00E842C3" w:rsidP="00994E3F">
      <w:pPr>
        <w:pStyle w:val="-1"/>
      </w:pPr>
      <w:bookmarkStart w:id="22" w:name="_Toc76131518"/>
      <w:r w:rsidRPr="00452ED0">
        <w:t>срок</w:t>
      </w:r>
      <w:r w:rsidR="00CA307E" w:rsidRPr="00452ED0">
        <w:t>ове</w:t>
      </w:r>
      <w:bookmarkEnd w:id="20"/>
      <w:bookmarkEnd w:id="21"/>
      <w:bookmarkEnd w:id="22"/>
    </w:p>
    <w:p w14:paraId="1C8186CA" w14:textId="2E40C3C4" w:rsidR="006B0633" w:rsidRPr="00452ED0" w:rsidRDefault="006B0633" w:rsidP="00994E3F">
      <w:pPr>
        <w:pStyle w:val="-2"/>
      </w:pPr>
      <w:bookmarkStart w:id="23" w:name="_Toc76131519"/>
      <w:r w:rsidRPr="00452ED0">
        <w:t>Начален срок за подаване на заявленията за държавна помощ</w:t>
      </w:r>
      <w:bookmarkEnd w:id="23"/>
    </w:p>
    <w:p w14:paraId="301CA5D0" w14:textId="19EBD6B6" w:rsidR="006B0633" w:rsidRPr="00452ED0" w:rsidRDefault="003F29F9" w:rsidP="00A24D20">
      <w:pPr>
        <w:pStyle w:val="ListParagraph"/>
        <w:spacing w:before="120" w:after="120" w:line="0" w:lineRule="atLeast"/>
        <w:ind w:left="0" w:firstLine="709"/>
        <w:contextualSpacing w:val="0"/>
        <w:jc w:val="both"/>
        <w:rPr>
          <w:rFonts w:ascii="Times New Roman" w:hAnsi="Times New Roman" w:cs="Times New Roman"/>
          <w:sz w:val="24"/>
          <w:szCs w:val="24"/>
        </w:rPr>
      </w:pPr>
      <w:r w:rsidRPr="00452ED0">
        <w:rPr>
          <w:rFonts w:ascii="Times New Roman" w:hAnsi="Times New Roman" w:cs="Times New Roman"/>
          <w:sz w:val="24"/>
          <w:szCs w:val="24"/>
        </w:rPr>
        <w:t xml:space="preserve">Ще се прилага схема за предоставяне на </w:t>
      </w:r>
      <w:r w:rsidR="000A7577" w:rsidRPr="00452ED0">
        <w:rPr>
          <w:rFonts w:ascii="Times New Roman" w:hAnsi="Times New Roman" w:cs="Times New Roman"/>
          <w:sz w:val="24"/>
          <w:szCs w:val="24"/>
        </w:rPr>
        <w:t xml:space="preserve">държавна </w:t>
      </w:r>
      <w:r w:rsidRPr="00452ED0">
        <w:rPr>
          <w:rFonts w:ascii="Times New Roman" w:hAnsi="Times New Roman" w:cs="Times New Roman"/>
          <w:sz w:val="24"/>
          <w:szCs w:val="24"/>
        </w:rPr>
        <w:t xml:space="preserve">финансова помощ с </w:t>
      </w:r>
      <w:r w:rsidR="00157C5F" w:rsidRPr="00452ED0">
        <w:rPr>
          <w:rFonts w:ascii="Times New Roman" w:hAnsi="Times New Roman" w:cs="Times New Roman"/>
          <w:sz w:val="24"/>
          <w:szCs w:val="24"/>
        </w:rPr>
        <w:t xml:space="preserve">начален </w:t>
      </w:r>
      <w:r w:rsidRPr="00452ED0">
        <w:rPr>
          <w:rFonts w:ascii="Times New Roman" w:hAnsi="Times New Roman" w:cs="Times New Roman"/>
          <w:sz w:val="24"/>
          <w:szCs w:val="24"/>
        </w:rPr>
        <w:t xml:space="preserve">срок </w:t>
      </w:r>
      <w:r w:rsidR="000A7577" w:rsidRPr="00452ED0">
        <w:rPr>
          <w:rFonts w:ascii="Times New Roman" w:hAnsi="Times New Roman" w:cs="Times New Roman"/>
          <w:sz w:val="24"/>
          <w:szCs w:val="24"/>
        </w:rPr>
        <w:t xml:space="preserve">- 10:00 часа на </w:t>
      </w:r>
      <w:r w:rsidRPr="00452ED0">
        <w:rPr>
          <w:rFonts w:ascii="Times New Roman" w:hAnsi="Times New Roman" w:cs="Times New Roman"/>
          <w:sz w:val="24"/>
          <w:szCs w:val="24"/>
          <w:highlight w:val="yellow"/>
        </w:rPr>
        <w:t>0</w:t>
      </w:r>
      <w:r w:rsidR="00E13110">
        <w:rPr>
          <w:rFonts w:ascii="Times New Roman" w:hAnsi="Times New Roman" w:cs="Times New Roman"/>
          <w:sz w:val="24"/>
          <w:szCs w:val="24"/>
          <w:highlight w:val="yellow"/>
          <w:lang w:val="en-US"/>
        </w:rPr>
        <w:t>6</w:t>
      </w:r>
      <w:r w:rsidRPr="00452ED0">
        <w:rPr>
          <w:rFonts w:ascii="Times New Roman" w:hAnsi="Times New Roman" w:cs="Times New Roman"/>
          <w:sz w:val="24"/>
          <w:szCs w:val="24"/>
          <w:highlight w:val="yellow"/>
        </w:rPr>
        <w:t>.07.2021</w:t>
      </w:r>
      <w:r w:rsidR="00351F8C">
        <w:rPr>
          <w:rFonts w:ascii="Times New Roman" w:hAnsi="Times New Roman" w:cs="Times New Roman"/>
          <w:sz w:val="24"/>
          <w:szCs w:val="24"/>
          <w:highlight w:val="yellow"/>
        </w:rPr>
        <w:t xml:space="preserve"> </w:t>
      </w:r>
      <w:r w:rsidRPr="00452ED0">
        <w:rPr>
          <w:rFonts w:ascii="Times New Roman" w:hAnsi="Times New Roman" w:cs="Times New Roman"/>
          <w:sz w:val="24"/>
          <w:szCs w:val="24"/>
          <w:highlight w:val="yellow"/>
        </w:rPr>
        <w:t>г.</w:t>
      </w:r>
    </w:p>
    <w:p w14:paraId="1B6C6DB5" w14:textId="77777777" w:rsidR="006B0633" w:rsidRPr="00452ED0" w:rsidRDefault="006B0633" w:rsidP="00994E3F">
      <w:pPr>
        <w:pStyle w:val="ListParagraph"/>
        <w:spacing w:before="120" w:after="120" w:line="0" w:lineRule="atLeast"/>
        <w:ind w:left="709"/>
        <w:contextualSpacing w:val="0"/>
        <w:jc w:val="both"/>
        <w:rPr>
          <w:rFonts w:ascii="Times New Roman" w:hAnsi="Times New Roman" w:cs="Times New Roman"/>
          <w:sz w:val="24"/>
          <w:szCs w:val="24"/>
        </w:rPr>
      </w:pPr>
    </w:p>
    <w:p w14:paraId="37735ECB" w14:textId="177F72E6" w:rsidR="002A0BC9" w:rsidRPr="00452ED0" w:rsidRDefault="002A0BC9" w:rsidP="00994E3F">
      <w:pPr>
        <w:pStyle w:val="-2"/>
      </w:pPr>
      <w:bookmarkStart w:id="24" w:name="_Toc76131520"/>
      <w:r w:rsidRPr="00452ED0">
        <w:t>К</w:t>
      </w:r>
      <w:r w:rsidR="00CA307E" w:rsidRPr="00452ED0">
        <w:t>раен срок за подаване на заявленията за държавна помощ</w:t>
      </w:r>
      <w:bookmarkEnd w:id="24"/>
    </w:p>
    <w:p w14:paraId="7B2AE1C0" w14:textId="224D13B7" w:rsidR="00E55902" w:rsidRPr="00452ED0" w:rsidRDefault="00E842C3" w:rsidP="00A24D20">
      <w:pPr>
        <w:pStyle w:val="ListParagraph"/>
        <w:spacing w:before="120" w:after="120" w:line="0" w:lineRule="atLeast"/>
        <w:ind w:left="0" w:firstLine="709"/>
        <w:contextualSpacing w:val="0"/>
        <w:jc w:val="both"/>
        <w:rPr>
          <w:rFonts w:ascii="Times New Roman" w:hAnsi="Times New Roman" w:cs="Times New Roman"/>
          <w:sz w:val="24"/>
          <w:szCs w:val="24"/>
        </w:rPr>
      </w:pPr>
      <w:r w:rsidRPr="00452ED0">
        <w:rPr>
          <w:rFonts w:ascii="Times New Roman" w:hAnsi="Times New Roman" w:cs="Times New Roman"/>
          <w:sz w:val="24"/>
          <w:szCs w:val="24"/>
        </w:rPr>
        <w:t xml:space="preserve">Ще се прилага схема за предоставяне на </w:t>
      </w:r>
      <w:r w:rsidR="000A7577" w:rsidRPr="00452ED0">
        <w:rPr>
          <w:rFonts w:ascii="Times New Roman" w:hAnsi="Times New Roman" w:cs="Times New Roman"/>
          <w:sz w:val="24"/>
          <w:szCs w:val="24"/>
        </w:rPr>
        <w:t xml:space="preserve">държавна </w:t>
      </w:r>
      <w:r w:rsidRPr="00452ED0">
        <w:rPr>
          <w:rFonts w:ascii="Times New Roman" w:hAnsi="Times New Roman" w:cs="Times New Roman"/>
          <w:sz w:val="24"/>
          <w:szCs w:val="24"/>
        </w:rPr>
        <w:t xml:space="preserve">финансова помощ с един краен срок </w:t>
      </w:r>
      <w:r w:rsidR="000A7577" w:rsidRPr="00452ED0">
        <w:rPr>
          <w:rFonts w:ascii="Times New Roman" w:hAnsi="Times New Roman" w:cs="Times New Roman"/>
          <w:sz w:val="24"/>
          <w:szCs w:val="24"/>
        </w:rPr>
        <w:t xml:space="preserve">- </w:t>
      </w:r>
      <w:r w:rsidR="006F61FC" w:rsidRPr="00452ED0">
        <w:rPr>
          <w:rFonts w:ascii="Times New Roman" w:hAnsi="Times New Roman" w:cs="Times New Roman"/>
          <w:sz w:val="24"/>
          <w:szCs w:val="24"/>
        </w:rPr>
        <w:t>16:30 ч</w:t>
      </w:r>
      <w:r w:rsidR="000A7577" w:rsidRPr="00452ED0">
        <w:rPr>
          <w:rFonts w:ascii="Times New Roman" w:hAnsi="Times New Roman" w:cs="Times New Roman"/>
          <w:sz w:val="24"/>
          <w:szCs w:val="24"/>
        </w:rPr>
        <w:t>аса</w:t>
      </w:r>
      <w:r w:rsidR="006F61FC" w:rsidRPr="00452ED0">
        <w:rPr>
          <w:rFonts w:ascii="Times New Roman" w:hAnsi="Times New Roman" w:cs="Times New Roman"/>
          <w:sz w:val="24"/>
          <w:szCs w:val="24"/>
        </w:rPr>
        <w:t xml:space="preserve"> на </w:t>
      </w:r>
      <w:r w:rsidR="00E13110">
        <w:rPr>
          <w:rFonts w:ascii="Times New Roman" w:hAnsi="Times New Roman" w:cs="Times New Roman"/>
          <w:sz w:val="24"/>
          <w:szCs w:val="24"/>
          <w:highlight w:val="yellow"/>
          <w:lang w:val="en-US"/>
        </w:rPr>
        <w:t>20</w:t>
      </w:r>
      <w:r w:rsidR="00E55902" w:rsidRPr="00452ED0">
        <w:rPr>
          <w:rFonts w:ascii="Times New Roman" w:hAnsi="Times New Roman" w:cs="Times New Roman"/>
          <w:sz w:val="24"/>
          <w:szCs w:val="24"/>
          <w:highlight w:val="yellow"/>
        </w:rPr>
        <w:t>.0</w:t>
      </w:r>
      <w:r w:rsidR="00E03807" w:rsidRPr="00452ED0">
        <w:rPr>
          <w:rFonts w:ascii="Times New Roman" w:hAnsi="Times New Roman" w:cs="Times New Roman"/>
          <w:sz w:val="24"/>
          <w:szCs w:val="24"/>
          <w:highlight w:val="yellow"/>
        </w:rPr>
        <w:t>7</w:t>
      </w:r>
      <w:r w:rsidR="00E55902" w:rsidRPr="00452ED0">
        <w:rPr>
          <w:rFonts w:ascii="Times New Roman" w:hAnsi="Times New Roman" w:cs="Times New Roman"/>
          <w:sz w:val="24"/>
          <w:szCs w:val="24"/>
          <w:highlight w:val="yellow"/>
        </w:rPr>
        <w:t>.2021 г.</w:t>
      </w:r>
      <w:r w:rsidR="00E55902" w:rsidRPr="00452ED0">
        <w:rPr>
          <w:rFonts w:ascii="Times New Roman" w:hAnsi="Times New Roman" w:cs="Times New Roman"/>
          <w:sz w:val="24"/>
          <w:szCs w:val="24"/>
        </w:rPr>
        <w:t xml:space="preserve"> </w:t>
      </w:r>
    </w:p>
    <w:p w14:paraId="69BA8A50" w14:textId="77777777" w:rsidR="00356F12" w:rsidRPr="00452ED0" w:rsidRDefault="00356F12" w:rsidP="00994E3F">
      <w:pPr>
        <w:pStyle w:val="ListParagraph"/>
        <w:spacing w:before="120" w:after="120" w:line="0" w:lineRule="atLeast"/>
        <w:ind w:left="709"/>
        <w:contextualSpacing w:val="0"/>
        <w:jc w:val="both"/>
        <w:rPr>
          <w:rFonts w:ascii="Times New Roman" w:hAnsi="Times New Roman" w:cs="Times New Roman"/>
          <w:b/>
          <w:sz w:val="24"/>
          <w:szCs w:val="24"/>
        </w:rPr>
      </w:pPr>
    </w:p>
    <w:p w14:paraId="6694D148" w14:textId="17C20888" w:rsidR="00E842C3" w:rsidRPr="00452ED0" w:rsidRDefault="00A24D20" w:rsidP="00A24D20">
      <w:pPr>
        <w:pStyle w:val="ListParagraph"/>
        <w:spacing w:before="120" w:after="120" w:line="0" w:lineRule="atLeast"/>
        <w:ind w:left="0" w:firstLine="709"/>
        <w:contextualSpacing w:val="0"/>
        <w:jc w:val="both"/>
        <w:rPr>
          <w:rFonts w:ascii="Times New Roman" w:hAnsi="Times New Roman" w:cs="Times New Roman"/>
          <w:b/>
          <w:sz w:val="24"/>
          <w:szCs w:val="24"/>
        </w:rPr>
      </w:pPr>
      <w:r>
        <w:rPr>
          <w:rFonts w:ascii="Times New Roman" w:hAnsi="Times New Roman" w:cs="Times New Roman"/>
          <w:b/>
          <w:sz w:val="24"/>
          <w:szCs w:val="24"/>
        </w:rPr>
        <w:t>ВАЖНО!</w:t>
      </w:r>
      <w:r w:rsidR="00E842C3" w:rsidRPr="00452ED0">
        <w:rPr>
          <w:rFonts w:ascii="Times New Roman" w:hAnsi="Times New Roman" w:cs="Times New Roman"/>
          <w:b/>
          <w:sz w:val="24"/>
          <w:szCs w:val="24"/>
        </w:rPr>
        <w:t xml:space="preserve"> В рамките на настоящата схема кандидатите могат да подадат само едно заявление</w:t>
      </w:r>
      <w:r>
        <w:rPr>
          <w:rFonts w:ascii="Times New Roman" w:hAnsi="Times New Roman" w:cs="Times New Roman"/>
          <w:b/>
          <w:sz w:val="24"/>
          <w:szCs w:val="24"/>
        </w:rPr>
        <w:t xml:space="preserve"> за подкрепа.</w:t>
      </w:r>
      <w:r w:rsidR="00E842C3" w:rsidRPr="00452ED0">
        <w:rPr>
          <w:rFonts w:ascii="Times New Roman" w:hAnsi="Times New Roman" w:cs="Times New Roman"/>
          <w:b/>
          <w:sz w:val="24"/>
          <w:szCs w:val="24"/>
        </w:rPr>
        <w:t xml:space="preserve"> В случай че един кандидат е подал повече от едно заявление за подкрепа</w:t>
      </w:r>
      <w:r w:rsidR="00F046EC" w:rsidRPr="00452ED0">
        <w:rPr>
          <w:rFonts w:ascii="Times New Roman" w:hAnsi="Times New Roman" w:cs="Times New Roman"/>
          <w:b/>
          <w:sz w:val="24"/>
          <w:szCs w:val="24"/>
        </w:rPr>
        <w:t xml:space="preserve"> в рамките на допустимия за кандидатстване срок</w:t>
      </w:r>
      <w:r w:rsidR="00E842C3" w:rsidRPr="00452ED0">
        <w:rPr>
          <w:rFonts w:ascii="Times New Roman" w:hAnsi="Times New Roman" w:cs="Times New Roman"/>
          <w:b/>
          <w:sz w:val="24"/>
          <w:szCs w:val="24"/>
        </w:rPr>
        <w:t xml:space="preserve">, се разглежда </w:t>
      </w:r>
      <w:r w:rsidR="00343585">
        <w:rPr>
          <w:rFonts w:ascii="Times New Roman" w:hAnsi="Times New Roman" w:cs="Times New Roman"/>
          <w:b/>
          <w:sz w:val="24"/>
          <w:szCs w:val="24"/>
        </w:rPr>
        <w:t>последно постъпилото</w:t>
      </w:r>
      <w:r w:rsidR="00E842C3" w:rsidRPr="00452ED0">
        <w:rPr>
          <w:rFonts w:ascii="Times New Roman" w:hAnsi="Times New Roman" w:cs="Times New Roman"/>
          <w:b/>
          <w:sz w:val="24"/>
          <w:szCs w:val="24"/>
        </w:rPr>
        <w:t xml:space="preserve"> заявление.</w:t>
      </w:r>
    </w:p>
    <w:p w14:paraId="01F391FA" w14:textId="61D225D9" w:rsidR="00166361" w:rsidRPr="00452ED0" w:rsidRDefault="00166361" w:rsidP="00994E3F">
      <w:pPr>
        <w:pStyle w:val="ListParagraph"/>
        <w:spacing w:before="120" w:after="120" w:line="0" w:lineRule="atLeast"/>
        <w:ind w:left="709"/>
        <w:contextualSpacing w:val="0"/>
        <w:jc w:val="both"/>
        <w:rPr>
          <w:rFonts w:ascii="Times New Roman" w:hAnsi="Times New Roman" w:cs="Times New Roman"/>
          <w:sz w:val="24"/>
          <w:szCs w:val="24"/>
        </w:rPr>
      </w:pPr>
      <w:bookmarkStart w:id="25" w:name="_Toc49349889"/>
    </w:p>
    <w:p w14:paraId="10591B64" w14:textId="718EBE3D" w:rsidR="002B30BC" w:rsidRPr="00452ED0" w:rsidRDefault="002B30BC" w:rsidP="00994E3F">
      <w:pPr>
        <w:pStyle w:val="-2"/>
      </w:pPr>
      <w:bookmarkStart w:id="26" w:name="_Toc76131521"/>
      <w:r w:rsidRPr="00452ED0">
        <w:t xml:space="preserve">Краен срок за </w:t>
      </w:r>
      <w:r w:rsidR="00637135" w:rsidRPr="00452ED0">
        <w:t>изплаща</w:t>
      </w:r>
      <w:r w:rsidR="00F046EC" w:rsidRPr="00452ED0">
        <w:t>не</w:t>
      </w:r>
      <w:r w:rsidR="00637135" w:rsidRPr="00452ED0">
        <w:t xml:space="preserve"> на </w:t>
      </w:r>
      <w:r w:rsidR="00F046EC" w:rsidRPr="00452ED0">
        <w:t xml:space="preserve">дължимите суми на </w:t>
      </w:r>
      <w:r w:rsidR="00637135" w:rsidRPr="00452ED0">
        <w:t>клиентите.</w:t>
      </w:r>
      <w:bookmarkEnd w:id="26"/>
    </w:p>
    <w:p w14:paraId="457C968E" w14:textId="7B11B74A" w:rsidR="002B30BC" w:rsidRPr="00452ED0" w:rsidRDefault="000F3099" w:rsidP="00A24D20">
      <w:pPr>
        <w:pStyle w:val="ListParagraph"/>
        <w:spacing w:before="120" w:after="120" w:line="0" w:lineRule="atLeast"/>
        <w:ind w:left="0" w:firstLine="709"/>
        <w:contextualSpacing w:val="0"/>
        <w:jc w:val="both"/>
        <w:rPr>
          <w:rFonts w:ascii="Times New Roman" w:hAnsi="Times New Roman" w:cs="Times New Roman"/>
          <w:sz w:val="24"/>
          <w:szCs w:val="24"/>
        </w:rPr>
      </w:pPr>
      <w:r w:rsidRPr="00452ED0">
        <w:rPr>
          <w:rFonts w:ascii="Times New Roman" w:hAnsi="Times New Roman" w:cs="Times New Roman"/>
          <w:sz w:val="24"/>
          <w:szCs w:val="24"/>
        </w:rPr>
        <w:t>Туроператор</w:t>
      </w:r>
      <w:r w:rsidR="00F046EC" w:rsidRPr="00452ED0">
        <w:rPr>
          <w:rFonts w:ascii="Times New Roman" w:hAnsi="Times New Roman" w:cs="Times New Roman"/>
          <w:sz w:val="24"/>
          <w:szCs w:val="24"/>
        </w:rPr>
        <w:t>ът</w:t>
      </w:r>
      <w:r w:rsidR="0014180B" w:rsidRPr="00452ED0">
        <w:rPr>
          <w:rFonts w:ascii="Times New Roman" w:hAnsi="Times New Roman" w:cs="Times New Roman"/>
          <w:sz w:val="24"/>
          <w:szCs w:val="24"/>
        </w:rPr>
        <w:t xml:space="preserve"> е длъжен да изплати на клиентите </w:t>
      </w:r>
      <w:r w:rsidR="00F046EC" w:rsidRPr="00452ED0">
        <w:rPr>
          <w:rFonts w:ascii="Times New Roman" w:hAnsi="Times New Roman" w:cs="Times New Roman"/>
          <w:sz w:val="24"/>
          <w:szCs w:val="24"/>
        </w:rPr>
        <w:t xml:space="preserve">си </w:t>
      </w:r>
      <w:r w:rsidR="0014180B" w:rsidRPr="00452ED0">
        <w:rPr>
          <w:rFonts w:ascii="Times New Roman" w:hAnsi="Times New Roman" w:cs="Times New Roman"/>
          <w:sz w:val="24"/>
          <w:szCs w:val="24"/>
        </w:rPr>
        <w:t>дължимите суми за неосъществени пътувания в периода 01.03.2020</w:t>
      </w:r>
      <w:r w:rsidR="00A24D20">
        <w:rPr>
          <w:rFonts w:ascii="Times New Roman" w:hAnsi="Times New Roman" w:cs="Times New Roman"/>
          <w:sz w:val="24"/>
          <w:szCs w:val="24"/>
        </w:rPr>
        <w:t xml:space="preserve"> г. до 31.12.2020 г. поради COVID</w:t>
      </w:r>
      <w:r w:rsidR="0014180B" w:rsidRPr="00452ED0">
        <w:rPr>
          <w:rFonts w:ascii="Times New Roman" w:hAnsi="Times New Roman" w:cs="Times New Roman"/>
          <w:sz w:val="24"/>
          <w:szCs w:val="24"/>
        </w:rPr>
        <w:t>-19 в срок от един месец от получаването на държавната помощ;</w:t>
      </w:r>
    </w:p>
    <w:p w14:paraId="5602DC55" w14:textId="1E9E9C3B" w:rsidR="002B30BC" w:rsidRPr="00452ED0" w:rsidRDefault="002B30BC" w:rsidP="00994E3F">
      <w:pPr>
        <w:pStyle w:val="ListParagraph"/>
        <w:spacing w:before="120" w:after="120" w:line="0" w:lineRule="atLeast"/>
        <w:ind w:left="709"/>
        <w:contextualSpacing w:val="0"/>
        <w:jc w:val="both"/>
        <w:rPr>
          <w:rFonts w:ascii="Times New Roman" w:hAnsi="Times New Roman" w:cs="Times New Roman"/>
          <w:sz w:val="24"/>
          <w:szCs w:val="24"/>
        </w:rPr>
      </w:pPr>
    </w:p>
    <w:p w14:paraId="3E3DF056" w14:textId="4F6B29B8" w:rsidR="0014180B" w:rsidRPr="00AC6590" w:rsidRDefault="0014180B" w:rsidP="00994E3F">
      <w:pPr>
        <w:pStyle w:val="-2"/>
      </w:pPr>
      <w:bookmarkStart w:id="27" w:name="_Toc76131522"/>
      <w:r w:rsidRPr="00452ED0">
        <w:t xml:space="preserve">Краен срок за </w:t>
      </w:r>
      <w:r w:rsidR="009317A6" w:rsidRPr="00452ED0">
        <w:t>подаване на окончателен отчет</w:t>
      </w:r>
      <w:r w:rsidR="00ED7946" w:rsidRPr="00452ED0">
        <w:t xml:space="preserve"> (</w:t>
      </w:r>
      <w:r w:rsidR="001D13A0" w:rsidRPr="00452ED0">
        <w:t xml:space="preserve">финансов </w:t>
      </w:r>
      <w:r w:rsidR="00ED7946" w:rsidRPr="00452ED0">
        <w:t xml:space="preserve">отчет) за </w:t>
      </w:r>
      <w:r w:rsidR="00F046EC" w:rsidRPr="00AC6590">
        <w:t>изразходвана сума от получената по настоящата схема държавна помощ.</w:t>
      </w:r>
      <w:bookmarkEnd w:id="27"/>
      <w:r w:rsidR="00F046EC" w:rsidRPr="00AC6590">
        <w:t xml:space="preserve"> </w:t>
      </w:r>
    </w:p>
    <w:p w14:paraId="6939D5B4" w14:textId="301962BA" w:rsidR="0014180B" w:rsidRPr="00452ED0" w:rsidRDefault="0014180B" w:rsidP="00A24D20">
      <w:pPr>
        <w:pStyle w:val="ListParagraph"/>
        <w:spacing w:before="120" w:after="120" w:line="0" w:lineRule="atLeast"/>
        <w:ind w:left="0" w:firstLine="709"/>
        <w:contextualSpacing w:val="0"/>
        <w:jc w:val="both"/>
        <w:rPr>
          <w:rFonts w:ascii="Times New Roman" w:hAnsi="Times New Roman" w:cs="Times New Roman"/>
          <w:sz w:val="24"/>
          <w:szCs w:val="24"/>
        </w:rPr>
      </w:pPr>
      <w:r w:rsidRPr="00AC6590">
        <w:rPr>
          <w:rFonts w:ascii="Times New Roman" w:hAnsi="Times New Roman" w:cs="Times New Roman"/>
          <w:sz w:val="24"/>
          <w:szCs w:val="24"/>
        </w:rPr>
        <w:t>Туроператор</w:t>
      </w:r>
      <w:r w:rsidR="00F046EC" w:rsidRPr="00AC6590">
        <w:rPr>
          <w:rFonts w:ascii="Times New Roman" w:hAnsi="Times New Roman" w:cs="Times New Roman"/>
          <w:sz w:val="24"/>
          <w:szCs w:val="24"/>
        </w:rPr>
        <w:t>ът</w:t>
      </w:r>
      <w:r w:rsidRPr="00AC6590">
        <w:rPr>
          <w:rFonts w:ascii="Times New Roman" w:hAnsi="Times New Roman" w:cs="Times New Roman"/>
          <w:sz w:val="24"/>
          <w:szCs w:val="24"/>
        </w:rPr>
        <w:t xml:space="preserve"> е длъжен да </w:t>
      </w:r>
      <w:r w:rsidR="001D13A0" w:rsidRPr="00AC6590">
        <w:rPr>
          <w:rFonts w:ascii="Times New Roman" w:hAnsi="Times New Roman" w:cs="Times New Roman"/>
          <w:sz w:val="24"/>
          <w:szCs w:val="24"/>
        </w:rPr>
        <w:t>о</w:t>
      </w:r>
      <w:r w:rsidR="00104B13" w:rsidRPr="00AC6590">
        <w:rPr>
          <w:rFonts w:ascii="Times New Roman" w:hAnsi="Times New Roman" w:cs="Times New Roman"/>
          <w:sz w:val="24"/>
          <w:szCs w:val="24"/>
        </w:rPr>
        <w:t>тчете</w:t>
      </w:r>
      <w:r w:rsidR="001D13A0" w:rsidRPr="00AC6590">
        <w:rPr>
          <w:rFonts w:ascii="Times New Roman" w:hAnsi="Times New Roman" w:cs="Times New Roman"/>
          <w:sz w:val="24"/>
          <w:szCs w:val="24"/>
        </w:rPr>
        <w:t xml:space="preserve"> с окончателен отчет (финансов отчет) </w:t>
      </w:r>
      <w:r w:rsidR="006E2809" w:rsidRPr="00AC6590">
        <w:rPr>
          <w:rFonts w:ascii="Times New Roman" w:hAnsi="Times New Roman" w:cs="Times New Roman"/>
          <w:sz w:val="24"/>
          <w:szCs w:val="24"/>
        </w:rPr>
        <w:t xml:space="preserve">в СУНИ </w:t>
      </w:r>
      <w:r w:rsidRPr="00AC6590">
        <w:rPr>
          <w:rFonts w:ascii="Times New Roman" w:hAnsi="Times New Roman" w:cs="Times New Roman"/>
          <w:sz w:val="24"/>
          <w:szCs w:val="24"/>
        </w:rPr>
        <w:t>изплат</w:t>
      </w:r>
      <w:r w:rsidR="001D13A0" w:rsidRPr="00AC6590">
        <w:rPr>
          <w:rFonts w:ascii="Times New Roman" w:hAnsi="Times New Roman" w:cs="Times New Roman"/>
          <w:sz w:val="24"/>
          <w:szCs w:val="24"/>
        </w:rPr>
        <w:t>ените</w:t>
      </w:r>
      <w:r w:rsidRPr="00AC6590">
        <w:rPr>
          <w:rFonts w:ascii="Times New Roman" w:hAnsi="Times New Roman" w:cs="Times New Roman"/>
          <w:sz w:val="24"/>
          <w:szCs w:val="24"/>
        </w:rPr>
        <w:t xml:space="preserve"> на клиентите дължими </w:t>
      </w:r>
      <w:r w:rsidR="00A24D20">
        <w:rPr>
          <w:rFonts w:ascii="Times New Roman" w:hAnsi="Times New Roman" w:cs="Times New Roman"/>
          <w:sz w:val="24"/>
          <w:szCs w:val="24"/>
        </w:rPr>
        <w:t>суми за неосъществени пътувания</w:t>
      </w:r>
      <w:r w:rsidRPr="00AC6590">
        <w:rPr>
          <w:rFonts w:ascii="Times New Roman" w:hAnsi="Times New Roman" w:cs="Times New Roman"/>
          <w:sz w:val="24"/>
          <w:szCs w:val="24"/>
        </w:rPr>
        <w:t xml:space="preserve"> в периода 01.03.2020 </w:t>
      </w:r>
      <w:r w:rsidR="00A24D20">
        <w:rPr>
          <w:rFonts w:ascii="Times New Roman" w:hAnsi="Times New Roman" w:cs="Times New Roman"/>
          <w:sz w:val="24"/>
          <w:szCs w:val="24"/>
        </w:rPr>
        <w:t xml:space="preserve">г. </w:t>
      </w:r>
      <w:r w:rsidRPr="00AC6590">
        <w:rPr>
          <w:rFonts w:ascii="Times New Roman" w:hAnsi="Times New Roman" w:cs="Times New Roman"/>
          <w:sz w:val="24"/>
          <w:szCs w:val="24"/>
        </w:rPr>
        <w:t>до 31.12.2020 г. поради</w:t>
      </w:r>
      <w:r w:rsidR="00A24D20">
        <w:rPr>
          <w:rFonts w:ascii="Times New Roman" w:hAnsi="Times New Roman" w:cs="Times New Roman"/>
          <w:sz w:val="24"/>
          <w:szCs w:val="24"/>
        </w:rPr>
        <w:t xml:space="preserve"> COVID</w:t>
      </w:r>
      <w:r w:rsidRPr="00AC6590">
        <w:rPr>
          <w:rFonts w:ascii="Times New Roman" w:hAnsi="Times New Roman" w:cs="Times New Roman"/>
          <w:sz w:val="24"/>
          <w:szCs w:val="24"/>
        </w:rPr>
        <w:t>-19</w:t>
      </w:r>
      <w:r w:rsidR="006E2809" w:rsidRPr="00AC6590">
        <w:rPr>
          <w:rFonts w:ascii="Times New Roman" w:hAnsi="Times New Roman" w:cs="Times New Roman"/>
          <w:sz w:val="24"/>
          <w:szCs w:val="24"/>
        </w:rPr>
        <w:t>,</w:t>
      </w:r>
      <w:r w:rsidRPr="00AC6590">
        <w:rPr>
          <w:rFonts w:ascii="Times New Roman" w:hAnsi="Times New Roman" w:cs="Times New Roman"/>
          <w:sz w:val="24"/>
          <w:szCs w:val="24"/>
        </w:rPr>
        <w:t xml:space="preserve"> в срок от </w:t>
      </w:r>
      <w:r w:rsidR="00C514B9" w:rsidRPr="00AC6590">
        <w:rPr>
          <w:rFonts w:ascii="Times New Roman" w:hAnsi="Times New Roman" w:cs="Times New Roman"/>
          <w:sz w:val="24"/>
          <w:szCs w:val="24"/>
        </w:rPr>
        <w:t>три</w:t>
      </w:r>
      <w:r w:rsidRPr="00AC6590">
        <w:rPr>
          <w:rFonts w:ascii="Times New Roman" w:hAnsi="Times New Roman" w:cs="Times New Roman"/>
          <w:sz w:val="24"/>
          <w:szCs w:val="24"/>
        </w:rPr>
        <w:t xml:space="preserve"> месец</w:t>
      </w:r>
      <w:r w:rsidR="00C514B9" w:rsidRPr="00AC6590">
        <w:rPr>
          <w:rFonts w:ascii="Times New Roman" w:hAnsi="Times New Roman" w:cs="Times New Roman"/>
          <w:sz w:val="24"/>
          <w:szCs w:val="24"/>
        </w:rPr>
        <w:t>а</w:t>
      </w:r>
      <w:r w:rsidRPr="00AC6590">
        <w:rPr>
          <w:rFonts w:ascii="Times New Roman" w:hAnsi="Times New Roman" w:cs="Times New Roman"/>
          <w:sz w:val="24"/>
          <w:szCs w:val="24"/>
        </w:rPr>
        <w:t xml:space="preserve"> от </w:t>
      </w:r>
      <w:r w:rsidR="00790497" w:rsidRPr="00AC6590">
        <w:rPr>
          <w:rFonts w:ascii="Times New Roman" w:hAnsi="Times New Roman" w:cs="Times New Roman"/>
          <w:sz w:val="24"/>
          <w:szCs w:val="24"/>
        </w:rPr>
        <w:t>изплащането им</w:t>
      </w:r>
      <w:r w:rsidR="006E2809" w:rsidRPr="00AC6590">
        <w:rPr>
          <w:rFonts w:ascii="Times New Roman" w:hAnsi="Times New Roman" w:cs="Times New Roman"/>
          <w:sz w:val="24"/>
          <w:szCs w:val="24"/>
        </w:rPr>
        <w:t xml:space="preserve"> към клиентите</w:t>
      </w:r>
      <w:r w:rsidR="00F046EC" w:rsidRPr="00AC6590">
        <w:rPr>
          <w:rFonts w:ascii="Times New Roman" w:hAnsi="Times New Roman" w:cs="Times New Roman"/>
          <w:sz w:val="24"/>
          <w:szCs w:val="24"/>
        </w:rPr>
        <w:t>.</w:t>
      </w:r>
      <w:r w:rsidR="006E2809" w:rsidRPr="00AC6590">
        <w:rPr>
          <w:rFonts w:ascii="Times New Roman" w:hAnsi="Times New Roman" w:cs="Times New Roman"/>
          <w:sz w:val="24"/>
          <w:szCs w:val="24"/>
        </w:rPr>
        <w:t xml:space="preserve"> Администраторът на помощ ще издаде допълнителни инструкции по отношение на отчитане</w:t>
      </w:r>
      <w:r w:rsidR="00AC6590" w:rsidRPr="00AC6590">
        <w:rPr>
          <w:rFonts w:ascii="Times New Roman" w:hAnsi="Times New Roman" w:cs="Times New Roman"/>
          <w:sz w:val="24"/>
          <w:szCs w:val="24"/>
        </w:rPr>
        <w:t>то</w:t>
      </w:r>
      <w:r w:rsidR="006E2809" w:rsidRPr="00AC6590">
        <w:rPr>
          <w:rFonts w:ascii="Times New Roman" w:hAnsi="Times New Roman" w:cs="Times New Roman"/>
          <w:sz w:val="24"/>
          <w:szCs w:val="24"/>
        </w:rPr>
        <w:t xml:space="preserve"> и процедурата за неговото провеждане.</w:t>
      </w:r>
    </w:p>
    <w:p w14:paraId="49BC52C9" w14:textId="77777777" w:rsidR="002B30BC" w:rsidRPr="00452ED0" w:rsidRDefault="002B30BC" w:rsidP="00994E3F">
      <w:pPr>
        <w:pStyle w:val="ListParagraph"/>
        <w:spacing w:before="120" w:after="120" w:line="0" w:lineRule="atLeast"/>
        <w:ind w:left="709"/>
        <w:contextualSpacing w:val="0"/>
        <w:jc w:val="both"/>
        <w:rPr>
          <w:rFonts w:ascii="Times New Roman" w:hAnsi="Times New Roman" w:cs="Times New Roman"/>
          <w:sz w:val="24"/>
          <w:szCs w:val="24"/>
        </w:rPr>
      </w:pPr>
    </w:p>
    <w:p w14:paraId="72782403" w14:textId="1692F3D3" w:rsidR="00832B19" w:rsidRPr="00452ED0" w:rsidRDefault="00347805" w:rsidP="00994E3F">
      <w:pPr>
        <w:pStyle w:val="-1"/>
      </w:pPr>
      <w:bookmarkStart w:id="28" w:name="_Toc76131523"/>
      <w:r w:rsidRPr="00452ED0">
        <w:t xml:space="preserve">Процедура по </w:t>
      </w:r>
      <w:r w:rsidR="00D05D95" w:rsidRPr="00452ED0">
        <w:t xml:space="preserve">подаване на </w:t>
      </w:r>
      <w:r w:rsidR="00876CE0" w:rsidRPr="00452ED0">
        <w:t>формуляри за кандидатстване/</w:t>
      </w:r>
      <w:r w:rsidR="00D05D95" w:rsidRPr="00452ED0">
        <w:t xml:space="preserve">заявления </w:t>
      </w:r>
      <w:r w:rsidRPr="00452ED0">
        <w:t xml:space="preserve">за </w:t>
      </w:r>
      <w:bookmarkEnd w:id="25"/>
      <w:r w:rsidR="002A199D" w:rsidRPr="00452ED0">
        <w:t>държавна помощ</w:t>
      </w:r>
      <w:bookmarkEnd w:id="28"/>
    </w:p>
    <w:p w14:paraId="2AA47812" w14:textId="77777777" w:rsidR="008F19CC" w:rsidRPr="00452ED0" w:rsidRDefault="008F19CC" w:rsidP="00994E3F">
      <w:pPr>
        <w:pStyle w:val="ListParagraph"/>
        <w:spacing w:before="120" w:after="120" w:line="0" w:lineRule="atLeast"/>
        <w:ind w:left="709"/>
        <w:contextualSpacing w:val="0"/>
        <w:jc w:val="both"/>
        <w:rPr>
          <w:rFonts w:ascii="Times New Roman" w:hAnsi="Times New Roman" w:cs="Times New Roman"/>
          <w:sz w:val="24"/>
          <w:szCs w:val="24"/>
        </w:rPr>
      </w:pPr>
    </w:p>
    <w:p w14:paraId="27E44903" w14:textId="0EB94DD0" w:rsidR="00CC1A3D" w:rsidRPr="00452ED0" w:rsidRDefault="008E545A" w:rsidP="00994E3F">
      <w:pPr>
        <w:pStyle w:val="-2"/>
      </w:pPr>
      <w:bookmarkStart w:id="29" w:name="_Toc76131524"/>
      <w:r w:rsidRPr="00452ED0">
        <w:t xml:space="preserve">Подаване на </w:t>
      </w:r>
      <w:r w:rsidR="00876CE0" w:rsidRPr="00452ED0">
        <w:t>формуляри за кандидатстване/</w:t>
      </w:r>
      <w:r w:rsidRPr="00452ED0">
        <w:t>заявления за държавна помощ</w:t>
      </w:r>
      <w:bookmarkEnd w:id="29"/>
    </w:p>
    <w:p w14:paraId="79991411" w14:textId="7B5FF1FA" w:rsidR="005331B9" w:rsidRPr="00452ED0" w:rsidRDefault="001F394B" w:rsidP="00A24D20">
      <w:pPr>
        <w:pStyle w:val="ListParagraph"/>
        <w:spacing w:before="120" w:after="120" w:line="0" w:lineRule="atLeast"/>
        <w:ind w:left="0" w:firstLine="709"/>
        <w:contextualSpacing w:val="0"/>
        <w:jc w:val="both"/>
        <w:rPr>
          <w:rFonts w:ascii="Times New Roman" w:eastAsia="Calibri" w:hAnsi="Times New Roman" w:cs="Times New Roman"/>
          <w:sz w:val="24"/>
          <w:szCs w:val="24"/>
        </w:rPr>
      </w:pPr>
      <w:r w:rsidRPr="00452ED0">
        <w:rPr>
          <w:rFonts w:ascii="Times New Roman" w:eastAsia="Calibri" w:hAnsi="Times New Roman" w:cs="Times New Roman"/>
          <w:b/>
          <w:sz w:val="24"/>
          <w:szCs w:val="24"/>
        </w:rPr>
        <w:t xml:space="preserve">Подаването </w:t>
      </w:r>
      <w:r w:rsidR="00D229EF" w:rsidRPr="00452ED0">
        <w:rPr>
          <w:rFonts w:ascii="Times New Roman" w:eastAsia="Calibri" w:hAnsi="Times New Roman" w:cs="Times New Roman"/>
          <w:b/>
          <w:sz w:val="24"/>
          <w:szCs w:val="24"/>
        </w:rPr>
        <w:t xml:space="preserve">на </w:t>
      </w:r>
      <w:r w:rsidR="00CC1A3D" w:rsidRPr="00452ED0">
        <w:rPr>
          <w:rFonts w:ascii="Times New Roman" w:eastAsia="Calibri" w:hAnsi="Times New Roman" w:cs="Times New Roman"/>
          <w:b/>
          <w:sz w:val="24"/>
          <w:szCs w:val="24"/>
        </w:rPr>
        <w:t>заявленията</w:t>
      </w:r>
      <w:r w:rsidR="004716E3" w:rsidRPr="00452ED0">
        <w:rPr>
          <w:rFonts w:ascii="Times New Roman" w:eastAsia="Calibri" w:hAnsi="Times New Roman" w:cs="Times New Roman"/>
          <w:sz w:val="24"/>
          <w:szCs w:val="24"/>
        </w:rPr>
        <w:t xml:space="preserve"> </w:t>
      </w:r>
      <w:r w:rsidR="00D229EF" w:rsidRPr="00452ED0">
        <w:rPr>
          <w:rFonts w:ascii="Times New Roman" w:hAnsi="Times New Roman" w:cs="Times New Roman"/>
          <w:b/>
          <w:sz w:val="24"/>
          <w:szCs w:val="24"/>
        </w:rPr>
        <w:t xml:space="preserve">за </w:t>
      </w:r>
      <w:r w:rsidR="002A199D" w:rsidRPr="00452ED0">
        <w:rPr>
          <w:rFonts w:ascii="Times New Roman" w:hAnsi="Times New Roman" w:cs="Times New Roman"/>
          <w:b/>
          <w:bCs/>
          <w:sz w:val="24"/>
          <w:szCs w:val="24"/>
        </w:rPr>
        <w:t>държавна помощ</w:t>
      </w:r>
      <w:r w:rsidR="002A199D" w:rsidRPr="00452ED0">
        <w:rPr>
          <w:rFonts w:ascii="Times New Roman" w:eastAsia="Calibri" w:hAnsi="Times New Roman" w:cs="Times New Roman"/>
          <w:sz w:val="24"/>
          <w:szCs w:val="24"/>
        </w:rPr>
        <w:t xml:space="preserve"> </w:t>
      </w:r>
      <w:r w:rsidRPr="00452ED0">
        <w:rPr>
          <w:rFonts w:ascii="Times New Roman" w:eastAsia="Calibri" w:hAnsi="Times New Roman" w:cs="Times New Roman"/>
          <w:sz w:val="24"/>
          <w:szCs w:val="24"/>
        </w:rPr>
        <w:t xml:space="preserve">се извършва </w:t>
      </w:r>
      <w:r w:rsidRPr="00452ED0">
        <w:rPr>
          <w:rFonts w:ascii="Times New Roman" w:eastAsia="Calibri" w:hAnsi="Times New Roman" w:cs="Times New Roman"/>
          <w:b/>
          <w:sz w:val="24"/>
          <w:szCs w:val="24"/>
        </w:rPr>
        <w:t>по електронен път</w:t>
      </w:r>
      <w:r w:rsidRPr="00452ED0">
        <w:rPr>
          <w:rFonts w:ascii="Times New Roman" w:eastAsia="Calibri" w:hAnsi="Times New Roman" w:cs="Times New Roman"/>
          <w:sz w:val="24"/>
          <w:szCs w:val="24"/>
        </w:rPr>
        <w:t xml:space="preserve"> </w:t>
      </w:r>
      <w:r w:rsidR="00812289" w:rsidRPr="00452ED0">
        <w:rPr>
          <w:rFonts w:ascii="Times New Roman" w:eastAsia="Calibri" w:hAnsi="Times New Roman" w:cs="Times New Roman"/>
          <w:sz w:val="24"/>
          <w:szCs w:val="24"/>
        </w:rPr>
        <w:t>в срока по т. V</w:t>
      </w:r>
      <w:r w:rsidR="00812289" w:rsidRPr="00452ED0">
        <w:rPr>
          <w:rFonts w:ascii="Times New Roman" w:eastAsia="Calibri" w:hAnsi="Times New Roman" w:cs="Times New Roman"/>
          <w:sz w:val="24"/>
          <w:szCs w:val="24"/>
          <w:lang w:val="en-US"/>
        </w:rPr>
        <w:t>II</w:t>
      </w:r>
      <w:r w:rsidR="00812289" w:rsidRPr="00452ED0">
        <w:rPr>
          <w:rFonts w:ascii="Times New Roman" w:eastAsia="Calibri" w:hAnsi="Times New Roman" w:cs="Times New Roman"/>
          <w:sz w:val="24"/>
          <w:szCs w:val="24"/>
        </w:rPr>
        <w:t xml:space="preserve">.2 </w:t>
      </w:r>
      <w:r w:rsidRPr="00452ED0">
        <w:rPr>
          <w:rFonts w:ascii="Times New Roman" w:eastAsia="Calibri" w:hAnsi="Times New Roman" w:cs="Times New Roman"/>
          <w:sz w:val="24"/>
          <w:szCs w:val="24"/>
        </w:rPr>
        <w:t>чрез попълване на уеб базиран формуляр за кандидатстване и подаване на формуляра и придружителните документи чрез</w:t>
      </w:r>
      <w:r w:rsidR="004716E3" w:rsidRPr="00452ED0">
        <w:rPr>
          <w:rFonts w:ascii="Times New Roman" w:eastAsia="Calibri" w:hAnsi="Times New Roman" w:cs="Times New Roman"/>
          <w:b/>
          <w:sz w:val="24"/>
          <w:szCs w:val="24"/>
        </w:rPr>
        <w:t xml:space="preserve"> С</w:t>
      </w:r>
      <w:r w:rsidR="00315998" w:rsidRPr="00452ED0">
        <w:rPr>
          <w:rFonts w:ascii="Times New Roman" w:eastAsia="Calibri" w:hAnsi="Times New Roman" w:cs="Times New Roman"/>
          <w:b/>
          <w:sz w:val="24"/>
          <w:szCs w:val="24"/>
        </w:rPr>
        <w:t xml:space="preserve">истемата за управление на националните инвестиции </w:t>
      </w:r>
      <w:r w:rsidR="004716E3" w:rsidRPr="00452ED0">
        <w:rPr>
          <w:rFonts w:ascii="Times New Roman" w:eastAsia="Calibri" w:hAnsi="Times New Roman" w:cs="Times New Roman"/>
          <w:b/>
          <w:sz w:val="24"/>
          <w:szCs w:val="24"/>
        </w:rPr>
        <w:t>(СУНИ</w:t>
      </w:r>
      <w:r w:rsidRPr="00452ED0">
        <w:rPr>
          <w:rFonts w:ascii="Times New Roman" w:eastAsia="Calibri" w:hAnsi="Times New Roman" w:cs="Times New Roman"/>
          <w:b/>
          <w:sz w:val="24"/>
          <w:szCs w:val="24"/>
        </w:rPr>
        <w:t>)</w:t>
      </w:r>
      <w:r w:rsidR="00812289" w:rsidRPr="00452ED0">
        <w:rPr>
          <w:rFonts w:ascii="Times New Roman" w:eastAsia="Calibri" w:hAnsi="Times New Roman" w:cs="Times New Roman"/>
          <w:sz w:val="24"/>
          <w:szCs w:val="24"/>
        </w:rPr>
        <w:t xml:space="preserve">, </w:t>
      </w:r>
      <w:r w:rsidRPr="00452ED0">
        <w:rPr>
          <w:rFonts w:ascii="Times New Roman" w:eastAsia="Calibri" w:hAnsi="Times New Roman" w:cs="Times New Roman"/>
          <w:sz w:val="24"/>
          <w:szCs w:val="24"/>
        </w:rPr>
        <w:t>модул „Е-кандидатстване“</w:t>
      </w:r>
      <w:r w:rsidR="005331B9" w:rsidRPr="00452ED0">
        <w:rPr>
          <w:rFonts w:ascii="Times New Roman" w:eastAsia="Calibri" w:hAnsi="Times New Roman" w:cs="Times New Roman"/>
          <w:sz w:val="24"/>
          <w:szCs w:val="24"/>
        </w:rPr>
        <w:t xml:space="preserve"> </w:t>
      </w:r>
      <w:r w:rsidR="00812289" w:rsidRPr="00452ED0">
        <w:rPr>
          <w:rFonts w:ascii="Times New Roman" w:eastAsia="Calibri" w:hAnsi="Times New Roman" w:cs="Times New Roman"/>
          <w:sz w:val="24"/>
          <w:szCs w:val="24"/>
        </w:rPr>
        <w:t>с</w:t>
      </w:r>
      <w:r w:rsidR="005331B9" w:rsidRPr="00452ED0">
        <w:rPr>
          <w:rFonts w:ascii="Times New Roman" w:eastAsia="Calibri" w:hAnsi="Times New Roman" w:cs="Times New Roman"/>
          <w:sz w:val="24"/>
          <w:szCs w:val="24"/>
        </w:rPr>
        <w:t xml:space="preserve"> интернет адрес: </w:t>
      </w:r>
      <w:hyperlink r:id="rId8" w:history="1">
        <w:r w:rsidR="00812289" w:rsidRPr="00452ED0">
          <w:rPr>
            <w:rFonts w:ascii="Times New Roman" w:hAnsi="Times New Roman" w:cs="Times New Roman"/>
          </w:rPr>
          <w:t xml:space="preserve"> </w:t>
        </w:r>
        <w:r w:rsidR="00812289" w:rsidRPr="00452ED0">
          <w:rPr>
            <w:rStyle w:val="Hyperlink"/>
            <w:rFonts w:ascii="Times New Roman" w:eastAsia="Calibri" w:hAnsi="Times New Roman" w:cs="Times New Roman"/>
            <w:sz w:val="24"/>
            <w:szCs w:val="24"/>
          </w:rPr>
          <w:t>https://enims.egov.bg/bg/s/Default/Index</w:t>
        </w:r>
      </w:hyperlink>
    </w:p>
    <w:p w14:paraId="060A7816" w14:textId="335A4A9C" w:rsidR="00F17A71" w:rsidRPr="00452ED0" w:rsidRDefault="005331B9" w:rsidP="00A24D20">
      <w:pPr>
        <w:pStyle w:val="ListParagraph"/>
        <w:spacing w:before="120" w:after="120" w:line="0" w:lineRule="atLeast"/>
        <w:ind w:left="0" w:firstLine="709"/>
        <w:contextualSpacing w:val="0"/>
        <w:jc w:val="both"/>
        <w:rPr>
          <w:rFonts w:ascii="Times New Roman" w:eastAsia="Calibri" w:hAnsi="Times New Roman" w:cs="Times New Roman"/>
          <w:sz w:val="24"/>
          <w:szCs w:val="24"/>
        </w:rPr>
      </w:pPr>
      <w:r w:rsidRPr="00452ED0">
        <w:rPr>
          <w:rFonts w:ascii="Times New Roman" w:eastAsia="Calibri" w:hAnsi="Times New Roman" w:cs="Times New Roman"/>
          <w:sz w:val="24"/>
          <w:szCs w:val="24"/>
        </w:rPr>
        <w:t xml:space="preserve">Ръководството за </w:t>
      </w:r>
      <w:r w:rsidR="00ED7431" w:rsidRPr="00452ED0">
        <w:rPr>
          <w:rFonts w:ascii="Times New Roman" w:eastAsia="Calibri" w:hAnsi="Times New Roman" w:cs="Times New Roman"/>
          <w:b/>
          <w:sz w:val="24"/>
          <w:szCs w:val="24"/>
        </w:rPr>
        <w:t xml:space="preserve">работа със системата СУНИ </w:t>
      </w:r>
      <w:r w:rsidRPr="00452ED0">
        <w:rPr>
          <w:rFonts w:ascii="Times New Roman" w:eastAsia="Calibri" w:hAnsi="Times New Roman" w:cs="Times New Roman"/>
          <w:b/>
          <w:sz w:val="24"/>
          <w:szCs w:val="24"/>
        </w:rPr>
        <w:t xml:space="preserve">е </w:t>
      </w:r>
      <w:r w:rsidR="000E59B5" w:rsidRPr="00452ED0">
        <w:rPr>
          <w:rFonts w:ascii="Times New Roman" w:eastAsia="Calibri" w:hAnsi="Times New Roman" w:cs="Times New Roman"/>
          <w:b/>
          <w:sz w:val="24"/>
          <w:szCs w:val="24"/>
        </w:rPr>
        <w:t>достъпн</w:t>
      </w:r>
      <w:r w:rsidRPr="00452ED0">
        <w:rPr>
          <w:rFonts w:ascii="Times New Roman" w:eastAsia="Calibri" w:hAnsi="Times New Roman" w:cs="Times New Roman"/>
          <w:b/>
          <w:sz w:val="24"/>
          <w:szCs w:val="24"/>
        </w:rPr>
        <w:t>о на следния адрес:</w:t>
      </w:r>
      <w:r w:rsidR="005217BA" w:rsidRPr="00452ED0">
        <w:rPr>
          <w:rFonts w:ascii="Times New Roman" w:eastAsia="Calibri" w:hAnsi="Times New Roman" w:cs="Times New Roman"/>
          <w:b/>
          <w:sz w:val="24"/>
          <w:szCs w:val="24"/>
        </w:rPr>
        <w:t xml:space="preserve"> </w:t>
      </w:r>
      <w:hyperlink r:id="rId9" w:history="1">
        <w:r w:rsidR="002940F6" w:rsidRPr="00452ED0">
          <w:rPr>
            <w:rStyle w:val="Hyperlink"/>
            <w:rFonts w:ascii="Times New Roman" w:eastAsia="Calibri" w:hAnsi="Times New Roman" w:cs="Times New Roman"/>
            <w:sz w:val="24"/>
            <w:szCs w:val="24"/>
          </w:rPr>
          <w:t>https://enims.egov.bg/bg/s/Default/Manual/</w:t>
        </w:r>
      </w:hyperlink>
      <w:r w:rsidR="002940F6" w:rsidRPr="00452ED0">
        <w:rPr>
          <w:rStyle w:val="Hyperlink"/>
          <w:rFonts w:ascii="Times New Roman" w:eastAsia="Calibri" w:hAnsi="Times New Roman" w:cs="Times New Roman"/>
          <w:color w:val="auto"/>
          <w:sz w:val="24"/>
          <w:szCs w:val="24"/>
        </w:rPr>
        <w:t xml:space="preserve"> </w:t>
      </w:r>
    </w:p>
    <w:p w14:paraId="7B443DF0" w14:textId="6AEED8E2" w:rsidR="008E545A" w:rsidRPr="00452ED0" w:rsidRDefault="008E545A" w:rsidP="00994E3F">
      <w:pPr>
        <w:pStyle w:val="ListParagraph"/>
        <w:spacing w:before="120" w:after="120" w:line="0" w:lineRule="atLeast"/>
        <w:ind w:left="709"/>
        <w:contextualSpacing w:val="0"/>
        <w:jc w:val="both"/>
        <w:rPr>
          <w:rFonts w:ascii="Times New Roman" w:eastAsia="Calibri" w:hAnsi="Times New Roman" w:cs="Times New Roman"/>
          <w:sz w:val="24"/>
          <w:szCs w:val="24"/>
        </w:rPr>
      </w:pPr>
    </w:p>
    <w:p w14:paraId="02B03D6C" w14:textId="424C28CA" w:rsidR="00812289" w:rsidRPr="00452ED0" w:rsidRDefault="00A24D20" w:rsidP="00994E3F">
      <w:pPr>
        <w:pStyle w:val="ListParagraph"/>
        <w:spacing w:before="120" w:after="120" w:line="0" w:lineRule="atLeast"/>
        <w:ind w:left="709"/>
        <w:contextualSpacing w:val="0"/>
        <w:jc w:val="both"/>
        <w:rPr>
          <w:rFonts w:ascii="Times New Roman" w:hAnsi="Times New Roman" w:cs="Times New Roman"/>
          <w:b/>
          <w:bCs/>
          <w:sz w:val="24"/>
          <w:szCs w:val="24"/>
        </w:rPr>
      </w:pPr>
      <w:r>
        <w:rPr>
          <w:rFonts w:ascii="Times New Roman" w:hAnsi="Times New Roman" w:cs="Times New Roman"/>
          <w:b/>
          <w:bCs/>
          <w:sz w:val="24"/>
          <w:szCs w:val="24"/>
        </w:rPr>
        <w:t>ВАЖНО!</w:t>
      </w:r>
    </w:p>
    <w:p w14:paraId="2B509E2C" w14:textId="5985F260" w:rsidR="004E5281" w:rsidRPr="00452ED0" w:rsidRDefault="004E5281" w:rsidP="00A24D20">
      <w:pPr>
        <w:pStyle w:val="ListParagraph"/>
        <w:spacing w:before="120" w:after="120" w:line="0" w:lineRule="atLeast"/>
        <w:ind w:left="0" w:firstLine="709"/>
        <w:contextualSpacing w:val="0"/>
        <w:jc w:val="both"/>
        <w:rPr>
          <w:rFonts w:ascii="Times New Roman" w:hAnsi="Times New Roman" w:cs="Times New Roman"/>
          <w:b/>
          <w:bCs/>
          <w:sz w:val="24"/>
          <w:szCs w:val="24"/>
        </w:rPr>
      </w:pPr>
      <w:r w:rsidRPr="00452ED0">
        <w:rPr>
          <w:rFonts w:ascii="Times New Roman" w:hAnsi="Times New Roman" w:cs="Times New Roman"/>
          <w:b/>
          <w:bCs/>
          <w:sz w:val="24"/>
          <w:szCs w:val="24"/>
        </w:rPr>
        <w:t xml:space="preserve">Моля, обърнете внимание, че е препоръчително Формулярът да се подава винаги от профила на кандидата, не от друг профил, тъй като впоследствие ще бъде използван именно този профил за комуникация с МТ и за отстраняване на </w:t>
      </w:r>
      <w:proofErr w:type="spellStart"/>
      <w:r w:rsidRPr="00452ED0">
        <w:rPr>
          <w:rFonts w:ascii="Times New Roman" w:hAnsi="Times New Roman" w:cs="Times New Roman"/>
          <w:b/>
          <w:bCs/>
          <w:sz w:val="24"/>
          <w:szCs w:val="24"/>
        </w:rPr>
        <w:t>нередовности</w:t>
      </w:r>
      <w:proofErr w:type="spellEnd"/>
      <w:r w:rsidRPr="00452ED0">
        <w:rPr>
          <w:rFonts w:ascii="Times New Roman" w:hAnsi="Times New Roman" w:cs="Times New Roman"/>
          <w:b/>
          <w:bCs/>
          <w:sz w:val="24"/>
          <w:szCs w:val="24"/>
        </w:rPr>
        <w:t xml:space="preserve"> във връзка с подаденото заявление по време на неговата оценка. </w:t>
      </w:r>
    </w:p>
    <w:p w14:paraId="4ED0BBCD" w14:textId="65F019ED" w:rsidR="004E5281" w:rsidRPr="00452ED0" w:rsidRDefault="00812289" w:rsidP="00A24D20">
      <w:pPr>
        <w:pStyle w:val="ListParagraph"/>
        <w:spacing w:before="120" w:after="120" w:line="0" w:lineRule="atLeast"/>
        <w:ind w:left="0" w:firstLine="709"/>
        <w:contextualSpacing w:val="0"/>
        <w:jc w:val="both"/>
        <w:rPr>
          <w:rFonts w:ascii="Times New Roman" w:hAnsi="Times New Roman" w:cs="Times New Roman"/>
          <w:b/>
          <w:bCs/>
          <w:sz w:val="24"/>
          <w:szCs w:val="24"/>
        </w:rPr>
      </w:pPr>
      <w:r w:rsidRPr="00452ED0">
        <w:rPr>
          <w:rFonts w:ascii="Times New Roman" w:hAnsi="Times New Roman" w:cs="Times New Roman"/>
          <w:b/>
          <w:bCs/>
          <w:sz w:val="24"/>
          <w:szCs w:val="24"/>
        </w:rPr>
        <w:t>П</w:t>
      </w:r>
      <w:r w:rsidR="004E5281" w:rsidRPr="00452ED0">
        <w:rPr>
          <w:rFonts w:ascii="Times New Roman" w:hAnsi="Times New Roman" w:cs="Times New Roman"/>
          <w:b/>
          <w:bCs/>
          <w:sz w:val="24"/>
          <w:szCs w:val="24"/>
        </w:rPr>
        <w:t>ромени на посочения профил (вкл. промяна на имейл адреса, асоцииран към съответния профил) са недопустими.</w:t>
      </w:r>
    </w:p>
    <w:p w14:paraId="38C17BB1" w14:textId="0C560B9A" w:rsidR="004E5281" w:rsidRPr="00452ED0" w:rsidRDefault="004E5281" w:rsidP="00A24D20">
      <w:pPr>
        <w:pStyle w:val="ListParagraph"/>
        <w:spacing w:before="120" w:after="120" w:line="0" w:lineRule="atLeast"/>
        <w:ind w:left="0" w:firstLine="709"/>
        <w:contextualSpacing w:val="0"/>
        <w:jc w:val="both"/>
        <w:rPr>
          <w:rFonts w:ascii="Times New Roman" w:hAnsi="Times New Roman" w:cs="Times New Roman"/>
          <w:b/>
          <w:bCs/>
          <w:sz w:val="24"/>
          <w:szCs w:val="24"/>
        </w:rPr>
      </w:pPr>
      <w:r w:rsidRPr="00452ED0">
        <w:rPr>
          <w:rFonts w:ascii="Times New Roman" w:hAnsi="Times New Roman" w:cs="Times New Roman"/>
          <w:b/>
          <w:bCs/>
          <w:sz w:val="24"/>
          <w:szCs w:val="24"/>
        </w:rPr>
        <w:t xml:space="preserve">До </w:t>
      </w:r>
      <w:r w:rsidR="00146129">
        <w:rPr>
          <w:rFonts w:ascii="Times New Roman" w:hAnsi="Times New Roman" w:cs="Times New Roman"/>
          <w:b/>
          <w:bCs/>
          <w:sz w:val="24"/>
          <w:szCs w:val="24"/>
        </w:rPr>
        <w:t>изтичане на срока за кандидатстване</w:t>
      </w:r>
      <w:r w:rsidR="00812289" w:rsidRPr="00452ED0">
        <w:rPr>
          <w:rFonts w:ascii="Times New Roman" w:hAnsi="Times New Roman" w:cs="Times New Roman"/>
          <w:b/>
          <w:bCs/>
          <w:sz w:val="24"/>
          <w:szCs w:val="24"/>
        </w:rPr>
        <w:t>,</w:t>
      </w:r>
      <w:r w:rsidRPr="00452ED0">
        <w:rPr>
          <w:rFonts w:ascii="Times New Roman" w:hAnsi="Times New Roman" w:cs="Times New Roman"/>
          <w:b/>
          <w:bCs/>
          <w:sz w:val="24"/>
          <w:szCs w:val="24"/>
        </w:rPr>
        <w:t xml:space="preserve"> кандидатът има възможност да оттегли своето заявление </w:t>
      </w:r>
      <w:r w:rsidR="00812289" w:rsidRPr="00452ED0">
        <w:rPr>
          <w:rFonts w:ascii="Times New Roman" w:hAnsi="Times New Roman" w:cs="Times New Roman"/>
          <w:b/>
          <w:bCs/>
          <w:sz w:val="24"/>
          <w:szCs w:val="24"/>
        </w:rPr>
        <w:t>чрез подаване на искане за оттегляне</w:t>
      </w:r>
      <w:r w:rsidR="00941BF4">
        <w:rPr>
          <w:rFonts w:ascii="Times New Roman" w:hAnsi="Times New Roman" w:cs="Times New Roman"/>
          <w:b/>
          <w:bCs/>
          <w:sz w:val="24"/>
          <w:szCs w:val="24"/>
        </w:rPr>
        <w:t>,</w:t>
      </w:r>
      <w:r w:rsidR="00812289" w:rsidRPr="00452ED0">
        <w:rPr>
          <w:rFonts w:ascii="Times New Roman" w:hAnsi="Times New Roman" w:cs="Times New Roman"/>
          <w:b/>
          <w:bCs/>
          <w:sz w:val="24"/>
          <w:szCs w:val="24"/>
        </w:rPr>
        <w:t xml:space="preserve"> </w:t>
      </w:r>
      <w:r w:rsidR="00F046EC" w:rsidRPr="00452ED0">
        <w:rPr>
          <w:rFonts w:ascii="Times New Roman" w:hAnsi="Times New Roman" w:cs="Times New Roman"/>
          <w:b/>
          <w:bCs/>
          <w:sz w:val="24"/>
          <w:szCs w:val="24"/>
        </w:rPr>
        <w:t xml:space="preserve">през </w:t>
      </w:r>
      <w:r w:rsidR="00812289" w:rsidRPr="00452ED0">
        <w:rPr>
          <w:rFonts w:ascii="Times New Roman" w:hAnsi="Times New Roman" w:cs="Times New Roman"/>
          <w:b/>
          <w:bCs/>
          <w:sz w:val="24"/>
          <w:szCs w:val="24"/>
        </w:rPr>
        <w:t xml:space="preserve">модул „Комуникация с организация“ на </w:t>
      </w:r>
      <w:r w:rsidR="00F046EC" w:rsidRPr="00452ED0">
        <w:rPr>
          <w:rFonts w:ascii="Times New Roman" w:hAnsi="Times New Roman" w:cs="Times New Roman"/>
          <w:b/>
          <w:bCs/>
          <w:sz w:val="24"/>
          <w:szCs w:val="24"/>
        </w:rPr>
        <w:t>СУНИ</w:t>
      </w:r>
      <w:r w:rsidR="00941BF4">
        <w:rPr>
          <w:rFonts w:ascii="Times New Roman" w:hAnsi="Times New Roman" w:cs="Times New Roman"/>
          <w:b/>
          <w:bCs/>
          <w:sz w:val="24"/>
          <w:szCs w:val="24"/>
        </w:rPr>
        <w:t>,</w:t>
      </w:r>
      <w:r w:rsidR="00146129">
        <w:rPr>
          <w:rFonts w:ascii="Times New Roman" w:hAnsi="Times New Roman" w:cs="Times New Roman"/>
          <w:b/>
          <w:bCs/>
          <w:sz w:val="24"/>
          <w:szCs w:val="24"/>
        </w:rPr>
        <w:t xml:space="preserve"> и да подаде ново заявление</w:t>
      </w:r>
      <w:r w:rsidRPr="00452ED0">
        <w:rPr>
          <w:rFonts w:ascii="Times New Roman" w:hAnsi="Times New Roman" w:cs="Times New Roman"/>
          <w:b/>
          <w:bCs/>
          <w:sz w:val="24"/>
          <w:szCs w:val="24"/>
        </w:rPr>
        <w:t>.</w:t>
      </w:r>
    </w:p>
    <w:p w14:paraId="691831FF" w14:textId="77777777" w:rsidR="00876CE0" w:rsidRPr="00452ED0" w:rsidRDefault="00876CE0" w:rsidP="00994E3F">
      <w:pPr>
        <w:pStyle w:val="ListParagraph"/>
        <w:spacing w:before="120" w:after="120" w:line="0" w:lineRule="atLeast"/>
        <w:ind w:left="709"/>
        <w:contextualSpacing w:val="0"/>
        <w:jc w:val="both"/>
        <w:rPr>
          <w:rFonts w:ascii="Times New Roman" w:hAnsi="Times New Roman" w:cs="Times New Roman"/>
          <w:b/>
          <w:bCs/>
          <w:sz w:val="24"/>
          <w:szCs w:val="24"/>
        </w:rPr>
      </w:pPr>
    </w:p>
    <w:p w14:paraId="05D8745E" w14:textId="09A1C981" w:rsidR="00876CE0" w:rsidRPr="00452ED0" w:rsidRDefault="00876CE0" w:rsidP="002F6BC1">
      <w:pPr>
        <w:pStyle w:val="ListParagraph"/>
        <w:spacing w:before="120" w:after="120" w:line="0" w:lineRule="atLeast"/>
        <w:ind w:left="0" w:firstLine="709"/>
        <w:contextualSpacing w:val="0"/>
        <w:jc w:val="both"/>
        <w:rPr>
          <w:rFonts w:ascii="Times New Roman" w:hAnsi="Times New Roman" w:cs="Times New Roman"/>
          <w:b/>
          <w:bCs/>
          <w:sz w:val="24"/>
          <w:szCs w:val="24"/>
        </w:rPr>
      </w:pPr>
      <w:r w:rsidRPr="00452ED0">
        <w:rPr>
          <w:rFonts w:ascii="Times New Roman" w:hAnsi="Times New Roman" w:cs="Times New Roman"/>
          <w:b/>
          <w:bCs/>
          <w:sz w:val="24"/>
          <w:szCs w:val="24"/>
        </w:rPr>
        <w:t xml:space="preserve">При промяна в </w:t>
      </w:r>
      <w:r w:rsidRPr="00AC6590">
        <w:rPr>
          <w:rFonts w:ascii="Times New Roman" w:hAnsi="Times New Roman" w:cs="Times New Roman"/>
          <w:b/>
          <w:bCs/>
          <w:sz w:val="24"/>
          <w:szCs w:val="24"/>
        </w:rPr>
        <w:t xml:space="preserve">обстоятелствата, настъпили след подаване на заявлението за кандидатстване относно информацията, декларирана в Приложение 2 (в частта за получена държавна или минимална помощ), кандидатите следва незабавно да уведомят Администратора на настоящата схема (Министерство </w:t>
      </w:r>
      <w:r w:rsidRPr="00452ED0">
        <w:rPr>
          <w:rFonts w:ascii="Times New Roman" w:hAnsi="Times New Roman" w:cs="Times New Roman"/>
          <w:b/>
          <w:bCs/>
          <w:sz w:val="24"/>
          <w:szCs w:val="24"/>
        </w:rPr>
        <w:t>на туризма). Промените се отразяват в съответната декларация, подписва се с КЕП от лицата, официално представляващи кандидата (вписани в Търговския регистър и регистъра на ЮЛНЦ, а не упълномощени) и се изпраща до Министерството на туризма чрез СУНИ, модул Комуникация с организация.</w:t>
      </w:r>
    </w:p>
    <w:p w14:paraId="71B3156E" w14:textId="17968E29" w:rsidR="004E5281" w:rsidRPr="00452ED0" w:rsidRDefault="00812289" w:rsidP="002F6BC1">
      <w:pPr>
        <w:pStyle w:val="ListParagraph"/>
        <w:spacing w:before="120" w:after="120" w:line="0" w:lineRule="atLeast"/>
        <w:ind w:left="0" w:firstLine="709"/>
        <w:contextualSpacing w:val="0"/>
        <w:jc w:val="both"/>
        <w:rPr>
          <w:rFonts w:ascii="Times New Roman" w:hAnsi="Times New Roman" w:cs="Times New Roman"/>
          <w:b/>
          <w:bCs/>
          <w:sz w:val="24"/>
          <w:szCs w:val="24"/>
        </w:rPr>
      </w:pPr>
      <w:r w:rsidRPr="00452ED0">
        <w:rPr>
          <w:rFonts w:ascii="Times New Roman" w:hAnsi="Times New Roman" w:cs="Times New Roman"/>
          <w:b/>
          <w:bCs/>
          <w:sz w:val="24"/>
          <w:szCs w:val="24"/>
        </w:rPr>
        <w:t>С</w:t>
      </w:r>
      <w:r w:rsidR="004E5281" w:rsidRPr="00452ED0">
        <w:rPr>
          <w:rFonts w:ascii="Times New Roman" w:hAnsi="Times New Roman" w:cs="Times New Roman"/>
          <w:b/>
          <w:bCs/>
          <w:sz w:val="24"/>
          <w:szCs w:val="24"/>
        </w:rPr>
        <w:t>амо Формулярът за кандидатстване и изискуемите на етап кандидатстване документи ще бъдат оценявани. Затова изключително важно е тези документи да съдържат цялата необходима информация.</w:t>
      </w:r>
    </w:p>
    <w:p w14:paraId="68033C87" w14:textId="7E4A1EE2" w:rsidR="004E5281" w:rsidRPr="00452ED0" w:rsidRDefault="004E5281" w:rsidP="002F6BC1">
      <w:pPr>
        <w:pStyle w:val="ListParagraph"/>
        <w:spacing w:before="120" w:after="120" w:line="0" w:lineRule="atLeast"/>
        <w:ind w:left="0" w:firstLine="709"/>
        <w:contextualSpacing w:val="0"/>
        <w:jc w:val="both"/>
        <w:rPr>
          <w:rFonts w:ascii="Times New Roman" w:hAnsi="Times New Roman" w:cs="Times New Roman"/>
          <w:b/>
          <w:bCs/>
          <w:sz w:val="24"/>
          <w:szCs w:val="24"/>
        </w:rPr>
      </w:pPr>
      <w:r w:rsidRPr="00452ED0">
        <w:rPr>
          <w:rFonts w:ascii="Times New Roman" w:hAnsi="Times New Roman" w:cs="Times New Roman"/>
          <w:b/>
          <w:bCs/>
          <w:sz w:val="24"/>
          <w:szCs w:val="24"/>
        </w:rPr>
        <w:t>Кандидатът носи цялата отговорност за верността на финансовата информация, представена в заявлението.</w:t>
      </w:r>
    </w:p>
    <w:p w14:paraId="42D090C6" w14:textId="77777777" w:rsidR="00AF1B89" w:rsidRPr="00452ED0" w:rsidRDefault="00AF1B89" w:rsidP="00994E3F">
      <w:pPr>
        <w:pStyle w:val="ListParagraph"/>
        <w:spacing w:before="120" w:after="120" w:line="0" w:lineRule="atLeast"/>
        <w:ind w:left="709"/>
        <w:contextualSpacing w:val="0"/>
        <w:jc w:val="both"/>
        <w:rPr>
          <w:rFonts w:ascii="Times New Roman" w:eastAsia="Calibri" w:hAnsi="Times New Roman" w:cs="Times New Roman"/>
          <w:sz w:val="24"/>
          <w:szCs w:val="24"/>
        </w:rPr>
      </w:pPr>
    </w:p>
    <w:p w14:paraId="479827BE" w14:textId="537779DF" w:rsidR="00B05952" w:rsidRPr="00452ED0" w:rsidRDefault="00B05952" w:rsidP="00876CE0">
      <w:pPr>
        <w:pStyle w:val="-2"/>
      </w:pPr>
      <w:bookmarkStart w:id="30" w:name="_Toc76131525"/>
      <w:r w:rsidRPr="00452ED0">
        <w:t xml:space="preserve">Съдържание на </w:t>
      </w:r>
      <w:r w:rsidR="00876CE0" w:rsidRPr="00452ED0">
        <w:t>формуляра за кандидатстване/</w:t>
      </w:r>
      <w:r w:rsidRPr="00452ED0">
        <w:t>заявлението</w:t>
      </w:r>
      <w:bookmarkEnd w:id="30"/>
    </w:p>
    <w:p w14:paraId="274C0B04" w14:textId="58D609FD" w:rsidR="00F276CA" w:rsidRPr="00452ED0" w:rsidRDefault="00F276CA" w:rsidP="00994E3F">
      <w:pPr>
        <w:pStyle w:val="ListParagraph"/>
        <w:spacing w:before="120" w:after="120" w:line="0" w:lineRule="atLeast"/>
        <w:ind w:left="709"/>
        <w:contextualSpacing w:val="0"/>
        <w:jc w:val="both"/>
        <w:rPr>
          <w:rFonts w:ascii="Times New Roman" w:eastAsia="Calibri" w:hAnsi="Times New Roman" w:cs="Times New Roman"/>
          <w:sz w:val="24"/>
          <w:szCs w:val="24"/>
        </w:rPr>
      </w:pPr>
      <w:r w:rsidRPr="00452ED0">
        <w:rPr>
          <w:rFonts w:ascii="Times New Roman" w:eastAsia="Calibri" w:hAnsi="Times New Roman" w:cs="Times New Roman"/>
          <w:sz w:val="24"/>
          <w:szCs w:val="24"/>
        </w:rPr>
        <w:t>В</w:t>
      </w:r>
      <w:r w:rsidR="00876CE0" w:rsidRPr="00452ED0">
        <w:rPr>
          <w:rFonts w:ascii="Times New Roman" w:eastAsia="Calibri" w:hAnsi="Times New Roman" w:cs="Times New Roman"/>
          <w:sz w:val="24"/>
          <w:szCs w:val="24"/>
        </w:rPr>
        <w:t>ъв</w:t>
      </w:r>
      <w:r w:rsidRPr="00452ED0">
        <w:rPr>
          <w:rFonts w:ascii="Times New Roman" w:eastAsia="Calibri" w:hAnsi="Times New Roman" w:cs="Times New Roman"/>
          <w:sz w:val="24"/>
          <w:szCs w:val="24"/>
        </w:rPr>
        <w:t xml:space="preserve"> </w:t>
      </w:r>
      <w:r w:rsidR="00876CE0" w:rsidRPr="00452ED0">
        <w:rPr>
          <w:rFonts w:ascii="Times New Roman" w:eastAsia="Calibri" w:hAnsi="Times New Roman" w:cs="Times New Roman"/>
          <w:sz w:val="24"/>
          <w:szCs w:val="24"/>
        </w:rPr>
        <w:t>формуляра за кандидатстване/</w:t>
      </w:r>
      <w:r w:rsidRPr="00452ED0">
        <w:rPr>
          <w:rFonts w:ascii="Times New Roman" w:eastAsia="Calibri" w:hAnsi="Times New Roman" w:cs="Times New Roman"/>
          <w:sz w:val="24"/>
          <w:szCs w:val="24"/>
        </w:rPr>
        <w:t>Заявлението се попълват няколко задължителни раздела, касаещи следната информация:</w:t>
      </w:r>
    </w:p>
    <w:p w14:paraId="2B4F6B07" w14:textId="679ADF82" w:rsidR="00F276CA" w:rsidRPr="00452ED0" w:rsidRDefault="00F276CA" w:rsidP="00FA5B9C">
      <w:pPr>
        <w:pStyle w:val="-3"/>
        <w:rPr>
          <w:rFonts w:eastAsia="Calibri"/>
        </w:rPr>
      </w:pPr>
      <w:r w:rsidRPr="00452ED0">
        <w:rPr>
          <w:rFonts w:eastAsia="Calibri"/>
        </w:rPr>
        <w:t>Раздел „Основни данни“:</w:t>
      </w:r>
    </w:p>
    <w:p w14:paraId="20C9A577" w14:textId="6D122765" w:rsidR="00F276CA" w:rsidRPr="00452ED0" w:rsidRDefault="00F276CA" w:rsidP="00994E3F">
      <w:pPr>
        <w:pStyle w:val="-4"/>
        <w:rPr>
          <w:rFonts w:eastAsia="Calibri"/>
        </w:rPr>
      </w:pPr>
      <w:r w:rsidRPr="00452ED0">
        <w:rPr>
          <w:rFonts w:eastAsia="Calibri"/>
        </w:rPr>
        <w:t>За „Местонахождение (Място на изпълнение на проекта)“ се поставя отметката на „Населено място“ и се избира съответното населено място на изпълнение на проекта</w:t>
      </w:r>
      <w:r w:rsidR="00876CE0" w:rsidRPr="00452ED0">
        <w:rPr>
          <w:rFonts w:eastAsia="Calibri"/>
        </w:rPr>
        <w:t>/заявлението</w:t>
      </w:r>
      <w:r w:rsidRPr="00452ED0">
        <w:rPr>
          <w:rFonts w:eastAsia="Calibri"/>
        </w:rPr>
        <w:t>.</w:t>
      </w:r>
      <w:r w:rsidR="00876CE0" w:rsidRPr="00452ED0">
        <w:rPr>
          <w:rFonts w:eastAsia="Calibri"/>
        </w:rPr>
        <w:t xml:space="preserve"> Това място обикновено съвпада с адреса на управление на предприятието-кандидат.</w:t>
      </w:r>
      <w:r w:rsidRPr="00452ED0">
        <w:rPr>
          <w:rFonts w:eastAsia="Calibri"/>
        </w:rPr>
        <w:t xml:space="preserve"> </w:t>
      </w:r>
    </w:p>
    <w:p w14:paraId="72DD895D" w14:textId="19A7EE45" w:rsidR="00F276CA" w:rsidRPr="00452ED0" w:rsidRDefault="00F276CA" w:rsidP="00994E3F">
      <w:pPr>
        <w:pStyle w:val="-4"/>
        <w:rPr>
          <w:rFonts w:eastAsia="Calibri"/>
        </w:rPr>
      </w:pPr>
      <w:r w:rsidRPr="00452ED0">
        <w:rPr>
          <w:rFonts w:eastAsia="Calibri"/>
        </w:rPr>
        <w:t>Когато населените места са повече от едно, то с помощта на Бутона „+ Добави“ се добавят допълнително толкова реда, колкото са населените места.</w:t>
      </w:r>
    </w:p>
    <w:p w14:paraId="37EBAB66" w14:textId="3E96A7B8" w:rsidR="00F276CA" w:rsidRPr="00452ED0" w:rsidRDefault="00F276CA" w:rsidP="00FA5B9C">
      <w:pPr>
        <w:pStyle w:val="-3"/>
        <w:rPr>
          <w:rFonts w:eastAsia="Calibri"/>
        </w:rPr>
      </w:pPr>
      <w:r w:rsidRPr="00452ED0">
        <w:rPr>
          <w:rFonts w:eastAsia="Calibri"/>
        </w:rPr>
        <w:t>Раздел „Данни за кандидата“:</w:t>
      </w:r>
    </w:p>
    <w:p w14:paraId="671B3035" w14:textId="08403522" w:rsidR="00F276CA" w:rsidRPr="00452ED0" w:rsidRDefault="00F276CA" w:rsidP="00994E3F">
      <w:pPr>
        <w:pStyle w:val="-4"/>
        <w:rPr>
          <w:rFonts w:eastAsia="Calibri"/>
        </w:rPr>
      </w:pPr>
      <w:r w:rsidRPr="00452ED0">
        <w:rPr>
          <w:rFonts w:eastAsia="Calibri"/>
        </w:rPr>
        <w:t>Попълват се съответните данни</w:t>
      </w:r>
      <w:r w:rsidR="00876CE0" w:rsidRPr="00452ED0">
        <w:rPr>
          <w:rFonts w:eastAsia="Calibri"/>
        </w:rPr>
        <w:t>, приложими за</w:t>
      </w:r>
      <w:r w:rsidRPr="00452ED0">
        <w:rPr>
          <w:rFonts w:eastAsia="Calibri"/>
        </w:rPr>
        <w:t xml:space="preserve"> кандидата.</w:t>
      </w:r>
    </w:p>
    <w:p w14:paraId="19155E63" w14:textId="4F887300" w:rsidR="00F276CA" w:rsidRPr="00452ED0" w:rsidRDefault="00F276CA" w:rsidP="00FA5B9C">
      <w:pPr>
        <w:pStyle w:val="-3"/>
        <w:rPr>
          <w:rFonts w:eastAsia="Calibri"/>
        </w:rPr>
      </w:pPr>
      <w:r w:rsidRPr="00452ED0">
        <w:rPr>
          <w:rFonts w:eastAsia="Calibri"/>
        </w:rPr>
        <w:t>Раздел</w:t>
      </w:r>
      <w:r w:rsidR="00876CE0" w:rsidRPr="00452ED0">
        <w:rPr>
          <w:rFonts w:eastAsia="Calibri"/>
        </w:rPr>
        <w:t xml:space="preserve"> </w:t>
      </w:r>
      <w:r w:rsidRPr="00452ED0">
        <w:rPr>
          <w:rFonts w:eastAsia="Calibri"/>
        </w:rPr>
        <w:t>„Бюджет“:</w:t>
      </w:r>
    </w:p>
    <w:p w14:paraId="63D2BC7A" w14:textId="0117ECBB" w:rsidR="00F276CA" w:rsidRPr="00452ED0" w:rsidRDefault="00F276CA" w:rsidP="00994E3F">
      <w:pPr>
        <w:pStyle w:val="-4"/>
        <w:rPr>
          <w:rFonts w:eastAsia="Calibri"/>
        </w:rPr>
      </w:pPr>
      <w:r w:rsidRPr="00452ED0">
        <w:rPr>
          <w:rFonts w:eastAsia="Calibri"/>
        </w:rPr>
        <w:t xml:space="preserve">Попълва се </w:t>
      </w:r>
      <w:r w:rsidR="008303F4" w:rsidRPr="00452ED0">
        <w:rPr>
          <w:rFonts w:eastAsia="Calibri"/>
        </w:rPr>
        <w:t xml:space="preserve">информация за искания общ размер на </w:t>
      </w:r>
      <w:r w:rsidR="001A1BC4" w:rsidRPr="00452ED0">
        <w:rPr>
          <w:rFonts w:eastAsia="Calibri"/>
        </w:rPr>
        <w:t>средства</w:t>
      </w:r>
      <w:r w:rsidR="008303F4" w:rsidRPr="00452ED0">
        <w:rPr>
          <w:rFonts w:eastAsia="Calibri"/>
        </w:rPr>
        <w:t>та</w:t>
      </w:r>
      <w:r w:rsidR="001A1BC4" w:rsidRPr="00452ED0">
        <w:rPr>
          <w:rFonts w:eastAsia="Calibri"/>
        </w:rPr>
        <w:t xml:space="preserve"> в размер до 15 на сто от оборота по КОД 15100 от приходната част на ОПР за 2019 г., но не повече от дължимата сума на клиенти за неосъществените пътувания и не</w:t>
      </w:r>
      <w:r w:rsidR="008303F4" w:rsidRPr="00452ED0">
        <w:rPr>
          <w:rFonts w:eastAsia="Calibri"/>
        </w:rPr>
        <w:t xml:space="preserve"> </w:t>
      </w:r>
      <w:r w:rsidR="001A1BC4" w:rsidRPr="00452ED0">
        <w:rPr>
          <w:rFonts w:eastAsia="Calibri"/>
        </w:rPr>
        <w:t>повече от стойността на невъзстановени средства от доставчиците на туристически услуги на туроператора за периода 01.03.2020г. до 31.12.2020г., вследствие на възникналата епидемия от COVID -19, осчетоводени като такива до 05.04.2021г. и не повече от левовата стойност на 1 800</w:t>
      </w:r>
      <w:r w:rsidR="008303F4" w:rsidRPr="00452ED0">
        <w:rPr>
          <w:rFonts w:eastAsia="Calibri"/>
        </w:rPr>
        <w:t> </w:t>
      </w:r>
      <w:r w:rsidR="001A1BC4" w:rsidRPr="00452ED0">
        <w:rPr>
          <w:rFonts w:eastAsia="Calibri"/>
        </w:rPr>
        <w:t>000</w:t>
      </w:r>
      <w:r w:rsidR="008303F4" w:rsidRPr="00452ED0">
        <w:rPr>
          <w:rFonts w:eastAsia="Calibri"/>
        </w:rPr>
        <w:t xml:space="preserve"> </w:t>
      </w:r>
      <w:r w:rsidR="001A1BC4" w:rsidRPr="00452ED0">
        <w:rPr>
          <w:rFonts w:eastAsia="Calibri"/>
        </w:rPr>
        <w:t>евро (3 520 494лв.)</w:t>
      </w:r>
      <w:r w:rsidRPr="00452ED0">
        <w:rPr>
          <w:rFonts w:eastAsia="Calibri"/>
        </w:rPr>
        <w:t>;</w:t>
      </w:r>
    </w:p>
    <w:p w14:paraId="065C7418" w14:textId="636E6DAF" w:rsidR="00F276CA" w:rsidRPr="00452ED0" w:rsidRDefault="00F276CA" w:rsidP="00FA5B9C">
      <w:pPr>
        <w:pStyle w:val="-3"/>
        <w:rPr>
          <w:rFonts w:eastAsia="Calibri"/>
        </w:rPr>
      </w:pPr>
      <w:r w:rsidRPr="00452ED0">
        <w:rPr>
          <w:rFonts w:eastAsia="Calibri"/>
        </w:rPr>
        <w:t>Раздел „Финансова информация“:</w:t>
      </w:r>
    </w:p>
    <w:p w14:paraId="23DE6329" w14:textId="52E2D135" w:rsidR="00F276CA" w:rsidRPr="00452ED0" w:rsidRDefault="00F276CA" w:rsidP="00994E3F">
      <w:pPr>
        <w:pStyle w:val="-4"/>
        <w:rPr>
          <w:rFonts w:eastAsia="Calibri"/>
        </w:rPr>
      </w:pPr>
      <w:r w:rsidRPr="00452ED0">
        <w:rPr>
          <w:rFonts w:eastAsia="Calibri"/>
        </w:rPr>
        <w:t>Не се попълва от кандидата, тъй като данните се генерират автоматично от системата.</w:t>
      </w:r>
    </w:p>
    <w:p w14:paraId="258ED657" w14:textId="32DE0137" w:rsidR="00F276CA" w:rsidRPr="00452ED0" w:rsidRDefault="00F276CA" w:rsidP="00FA5B9C">
      <w:pPr>
        <w:pStyle w:val="-3"/>
        <w:rPr>
          <w:rFonts w:eastAsia="Calibri"/>
        </w:rPr>
      </w:pPr>
      <w:r w:rsidRPr="00452ED0">
        <w:rPr>
          <w:rFonts w:eastAsia="Calibri"/>
        </w:rPr>
        <w:t>Раздел „Допълнителна информация“:</w:t>
      </w:r>
    </w:p>
    <w:p w14:paraId="73C19527" w14:textId="740FF67A" w:rsidR="00F276CA" w:rsidRPr="00452ED0" w:rsidRDefault="00F276CA" w:rsidP="00994E3F">
      <w:pPr>
        <w:pStyle w:val="-4"/>
        <w:rPr>
          <w:rFonts w:eastAsia="Calibri"/>
        </w:rPr>
      </w:pPr>
      <w:r w:rsidRPr="00452ED0">
        <w:rPr>
          <w:rFonts w:eastAsia="Calibri"/>
        </w:rPr>
        <w:t>За „</w:t>
      </w:r>
      <w:r w:rsidR="008303F4" w:rsidRPr="00452ED0">
        <w:rPr>
          <w:rFonts w:eastAsia="Calibri"/>
        </w:rPr>
        <w:t>Декларирани д</w:t>
      </w:r>
      <w:r w:rsidR="00433B81" w:rsidRPr="00452ED0">
        <w:rPr>
          <w:rFonts w:eastAsia="Calibri"/>
        </w:rPr>
        <w:t>анни</w:t>
      </w:r>
      <w:r w:rsidR="008303F4" w:rsidRPr="00452ED0">
        <w:rPr>
          <w:rFonts w:eastAsia="Calibri"/>
        </w:rPr>
        <w:t>,</w:t>
      </w:r>
      <w:r w:rsidR="00433B81" w:rsidRPr="00452ED0">
        <w:rPr>
          <w:rFonts w:eastAsia="Calibri"/>
        </w:rPr>
        <w:t xml:space="preserve"> удостоверяващ</w:t>
      </w:r>
      <w:r w:rsidR="008303F4" w:rsidRPr="00452ED0">
        <w:rPr>
          <w:rFonts w:eastAsia="Calibri"/>
        </w:rPr>
        <w:t>и</w:t>
      </w:r>
      <w:r w:rsidR="00433B81" w:rsidRPr="00452ED0">
        <w:rPr>
          <w:rFonts w:eastAsia="Calibri"/>
        </w:rPr>
        <w:t xml:space="preserve"> правото да се извършва туроператорска дейност</w:t>
      </w:r>
      <w:r w:rsidRPr="00452ED0">
        <w:rPr>
          <w:rFonts w:eastAsia="Calibri"/>
        </w:rPr>
        <w:t xml:space="preserve">“ </w:t>
      </w:r>
      <w:r w:rsidR="006320F4" w:rsidRPr="00452ED0">
        <w:rPr>
          <w:rFonts w:eastAsia="Calibri"/>
        </w:rPr>
        <w:t>–</w:t>
      </w:r>
      <w:r w:rsidR="003443D4" w:rsidRPr="00452ED0">
        <w:rPr>
          <w:rFonts w:eastAsia="Calibri"/>
        </w:rPr>
        <w:t xml:space="preserve"> ЗАДЪЛЖИТЕЛНО се</w:t>
      </w:r>
      <w:r w:rsidR="008303F4" w:rsidRPr="00452ED0">
        <w:rPr>
          <w:rFonts w:eastAsia="Calibri"/>
        </w:rPr>
        <w:t xml:space="preserve"> посочва</w:t>
      </w:r>
      <w:r w:rsidR="003443D4" w:rsidRPr="00452ED0">
        <w:rPr>
          <w:rFonts w:eastAsia="Calibri"/>
        </w:rPr>
        <w:t xml:space="preserve"> уникални</w:t>
      </w:r>
      <w:r w:rsidR="008303F4" w:rsidRPr="00452ED0">
        <w:rPr>
          <w:rFonts w:eastAsia="Calibri"/>
        </w:rPr>
        <w:t>я</w:t>
      </w:r>
      <w:r w:rsidR="003443D4" w:rsidRPr="00452ED0">
        <w:rPr>
          <w:rFonts w:eastAsia="Calibri"/>
        </w:rPr>
        <w:t xml:space="preserve"> номер и дата на регистрация в На</w:t>
      </w:r>
      <w:r w:rsidR="008303F4" w:rsidRPr="00452ED0">
        <w:rPr>
          <w:rFonts w:eastAsia="Calibri"/>
        </w:rPr>
        <w:t>ционалния туристически регистър, воден от МТ</w:t>
      </w:r>
      <w:r w:rsidR="00691A83" w:rsidRPr="00452ED0">
        <w:rPr>
          <w:rFonts w:eastAsia="Calibri"/>
        </w:rPr>
        <w:t>;</w:t>
      </w:r>
    </w:p>
    <w:p w14:paraId="6483F94B" w14:textId="42752AAC" w:rsidR="00F276CA" w:rsidRPr="00452ED0" w:rsidRDefault="00F276CA" w:rsidP="00994E3F">
      <w:pPr>
        <w:pStyle w:val="-4"/>
        <w:rPr>
          <w:rFonts w:eastAsia="Calibri"/>
        </w:rPr>
      </w:pPr>
      <w:r w:rsidRPr="00452ED0">
        <w:rPr>
          <w:rFonts w:eastAsia="Calibri"/>
        </w:rPr>
        <w:t>За „</w:t>
      </w:r>
      <w:r w:rsidR="008303F4" w:rsidRPr="00452ED0">
        <w:rPr>
          <w:rFonts w:eastAsia="Calibri"/>
        </w:rPr>
        <w:t>Декларирани д</w:t>
      </w:r>
      <w:r w:rsidR="003443D4" w:rsidRPr="00452ED0">
        <w:rPr>
          <w:rFonts w:eastAsia="Calibri"/>
        </w:rPr>
        <w:t>анни</w:t>
      </w:r>
      <w:r w:rsidR="008303F4" w:rsidRPr="00452ED0">
        <w:rPr>
          <w:rFonts w:eastAsia="Calibri"/>
        </w:rPr>
        <w:t>,</w:t>
      </w:r>
      <w:r w:rsidR="003443D4" w:rsidRPr="00452ED0">
        <w:rPr>
          <w:rFonts w:eastAsia="Calibri"/>
        </w:rPr>
        <w:t xml:space="preserve"> удостоверяващ</w:t>
      </w:r>
      <w:r w:rsidR="008303F4" w:rsidRPr="00452ED0">
        <w:rPr>
          <w:rFonts w:eastAsia="Calibri"/>
        </w:rPr>
        <w:t>и</w:t>
      </w:r>
      <w:r w:rsidR="003443D4" w:rsidRPr="00452ED0">
        <w:rPr>
          <w:rFonts w:eastAsia="Calibri"/>
        </w:rPr>
        <w:t xml:space="preserve"> за валидна застраховка „Отговорност на Туроператора“ </w:t>
      </w:r>
      <w:r w:rsidR="006320F4" w:rsidRPr="00452ED0">
        <w:rPr>
          <w:rFonts w:eastAsia="Calibri"/>
        </w:rPr>
        <w:t>–</w:t>
      </w:r>
      <w:r w:rsidR="008C1849" w:rsidRPr="00452ED0">
        <w:t xml:space="preserve"> </w:t>
      </w:r>
      <w:r w:rsidR="008C1849" w:rsidRPr="00452ED0">
        <w:rPr>
          <w:rFonts w:eastAsia="Calibri"/>
        </w:rPr>
        <w:t>ЗАДЪЛЖИТЕЛНО</w:t>
      </w:r>
      <w:r w:rsidR="008303F4" w:rsidRPr="00452ED0">
        <w:rPr>
          <w:rFonts w:eastAsia="Calibri"/>
        </w:rPr>
        <w:t xml:space="preserve"> се з</w:t>
      </w:r>
      <w:r w:rsidR="008C1849" w:rsidRPr="00452ED0">
        <w:rPr>
          <w:rFonts w:eastAsia="Calibri"/>
        </w:rPr>
        <w:t>аписва  застрахователното покритие, номерът и датата на застрахователната полица. Застраховката следва да е отразена в НТР</w:t>
      </w:r>
      <w:r w:rsidR="00691A83" w:rsidRPr="00452ED0">
        <w:rPr>
          <w:rFonts w:eastAsia="Calibri"/>
        </w:rPr>
        <w:t>;</w:t>
      </w:r>
    </w:p>
    <w:p w14:paraId="35FFA377" w14:textId="293255B8" w:rsidR="00F276CA" w:rsidRPr="00452ED0" w:rsidRDefault="00F276CA" w:rsidP="00994E3F">
      <w:pPr>
        <w:pStyle w:val="-4"/>
        <w:rPr>
          <w:rFonts w:eastAsia="Calibri"/>
        </w:rPr>
      </w:pPr>
      <w:r w:rsidRPr="00452ED0">
        <w:rPr>
          <w:rFonts w:eastAsia="Calibri"/>
        </w:rPr>
        <w:t>За „</w:t>
      </w:r>
      <w:r w:rsidR="008C1849" w:rsidRPr="00452ED0">
        <w:rPr>
          <w:rFonts w:eastAsia="Calibri"/>
        </w:rPr>
        <w:t xml:space="preserve">Декларирани </w:t>
      </w:r>
      <w:r w:rsidR="008303F4" w:rsidRPr="00452ED0">
        <w:rPr>
          <w:rFonts w:eastAsia="Calibri"/>
        </w:rPr>
        <w:t>д</w:t>
      </w:r>
      <w:r w:rsidR="008C1849" w:rsidRPr="00452ED0">
        <w:rPr>
          <w:rFonts w:eastAsia="Calibri"/>
        </w:rPr>
        <w:t>анни</w:t>
      </w:r>
      <w:r w:rsidR="008303F4" w:rsidRPr="00452ED0">
        <w:rPr>
          <w:rFonts w:eastAsia="Calibri"/>
        </w:rPr>
        <w:t>,</w:t>
      </w:r>
      <w:r w:rsidR="008C1849" w:rsidRPr="00452ED0">
        <w:rPr>
          <w:rFonts w:eastAsia="Calibri"/>
        </w:rPr>
        <w:t xml:space="preserve"> удостоверяващ</w:t>
      </w:r>
      <w:r w:rsidR="008303F4" w:rsidRPr="00452ED0">
        <w:rPr>
          <w:rFonts w:eastAsia="Calibri"/>
        </w:rPr>
        <w:t>и</w:t>
      </w:r>
      <w:r w:rsidR="008C1849" w:rsidRPr="00452ED0">
        <w:rPr>
          <w:rFonts w:eastAsia="Calibri"/>
        </w:rPr>
        <w:t xml:space="preserve"> реализирания оборот по КОД 15100 от приходната част на ОПР за 2019 г.</w:t>
      </w:r>
      <w:r w:rsidRPr="00452ED0">
        <w:rPr>
          <w:rFonts w:eastAsia="Calibri"/>
        </w:rPr>
        <w:t>“</w:t>
      </w:r>
      <w:r w:rsidR="008C1849" w:rsidRPr="00452ED0">
        <w:rPr>
          <w:rFonts w:eastAsia="Calibri"/>
        </w:rPr>
        <w:t xml:space="preserve"> </w:t>
      </w:r>
      <w:r w:rsidR="006320F4" w:rsidRPr="00452ED0">
        <w:rPr>
          <w:rFonts w:eastAsia="Calibri"/>
        </w:rPr>
        <w:t>–</w:t>
      </w:r>
      <w:r w:rsidR="0099012A" w:rsidRPr="00452ED0">
        <w:rPr>
          <w:rFonts w:eastAsia="Calibri"/>
        </w:rPr>
        <w:t xml:space="preserve"> ЗАДЪЛЖИТЕЛНО</w:t>
      </w:r>
      <w:r w:rsidR="008303F4" w:rsidRPr="00452ED0">
        <w:rPr>
          <w:rFonts w:eastAsia="Calibri"/>
        </w:rPr>
        <w:t xml:space="preserve"> се з</w:t>
      </w:r>
      <w:r w:rsidR="0099012A" w:rsidRPr="00452ED0">
        <w:rPr>
          <w:rFonts w:eastAsia="Calibri"/>
        </w:rPr>
        <w:t>аписва оборота по КОД 15100 от приходната част на ОПР за 2019 г. Стойността на Посочения оборот не следва да се разминава с отразения</w:t>
      </w:r>
      <w:r w:rsidR="0055676E" w:rsidRPr="00452ED0">
        <w:rPr>
          <w:rFonts w:eastAsia="Calibri"/>
        </w:rPr>
        <w:t xml:space="preserve"> такъв</w:t>
      </w:r>
      <w:r w:rsidR="0099012A" w:rsidRPr="00452ED0">
        <w:rPr>
          <w:rFonts w:eastAsia="Calibri"/>
        </w:rPr>
        <w:t xml:space="preserve"> </w:t>
      </w:r>
      <w:r w:rsidR="0055676E" w:rsidRPr="00452ED0">
        <w:rPr>
          <w:rFonts w:eastAsia="Calibri"/>
        </w:rPr>
        <w:t>в НСИ по ОПР за 2019 г.</w:t>
      </w:r>
      <w:r w:rsidR="00691A83" w:rsidRPr="00452ED0">
        <w:rPr>
          <w:rFonts w:eastAsia="Calibri"/>
        </w:rPr>
        <w:t>;</w:t>
      </w:r>
    </w:p>
    <w:p w14:paraId="4937A43B" w14:textId="124FB0FF" w:rsidR="0099012A" w:rsidRPr="00452ED0" w:rsidRDefault="0099012A" w:rsidP="00101428">
      <w:pPr>
        <w:pStyle w:val="-4"/>
        <w:rPr>
          <w:rFonts w:eastAsia="Calibri"/>
        </w:rPr>
      </w:pPr>
      <w:r w:rsidRPr="00452ED0">
        <w:rPr>
          <w:rFonts w:eastAsia="Calibri"/>
        </w:rPr>
        <w:t>За „</w:t>
      </w:r>
      <w:r w:rsidR="006320F4" w:rsidRPr="00452ED0">
        <w:rPr>
          <w:rFonts w:eastAsia="Calibri"/>
        </w:rPr>
        <w:t xml:space="preserve">Декларирани </w:t>
      </w:r>
      <w:r w:rsidR="008303F4" w:rsidRPr="00452ED0">
        <w:rPr>
          <w:rFonts w:eastAsia="Calibri"/>
        </w:rPr>
        <w:t>д</w:t>
      </w:r>
      <w:r w:rsidR="006320F4" w:rsidRPr="00452ED0">
        <w:rPr>
          <w:rFonts w:eastAsia="Calibri"/>
        </w:rPr>
        <w:t>анни</w:t>
      </w:r>
      <w:r w:rsidR="008303F4" w:rsidRPr="00452ED0">
        <w:rPr>
          <w:rFonts w:eastAsia="Calibri"/>
        </w:rPr>
        <w:t>,</w:t>
      </w:r>
      <w:r w:rsidR="006320F4" w:rsidRPr="00452ED0">
        <w:rPr>
          <w:rFonts w:eastAsia="Calibri"/>
        </w:rPr>
        <w:t xml:space="preserve"> удостоверяващ</w:t>
      </w:r>
      <w:r w:rsidR="008303F4" w:rsidRPr="00452ED0">
        <w:rPr>
          <w:rFonts w:eastAsia="Calibri"/>
        </w:rPr>
        <w:t>и</w:t>
      </w:r>
      <w:r w:rsidR="006320F4" w:rsidRPr="00452ED0">
        <w:rPr>
          <w:rFonts w:eastAsia="Calibri"/>
        </w:rPr>
        <w:t xml:space="preserve"> Общата стойност на дължимите суми към клиенти за неосъществените пътувания за периода от 01.03.2020 до 31.12.2020 г., вследствие на възникналата епидемия от COVID -19, ко</w:t>
      </w:r>
      <w:r w:rsidR="008303F4" w:rsidRPr="00452ED0">
        <w:rPr>
          <w:rFonts w:eastAsia="Calibri"/>
        </w:rPr>
        <w:t>ято е осчетоводена, като дължима</w:t>
      </w:r>
      <w:r w:rsidR="006320F4" w:rsidRPr="00452ED0">
        <w:rPr>
          <w:rFonts w:eastAsia="Calibri"/>
        </w:rPr>
        <w:t xml:space="preserve"> сум</w:t>
      </w:r>
      <w:r w:rsidR="008303F4" w:rsidRPr="00452ED0">
        <w:rPr>
          <w:rFonts w:eastAsia="Calibri"/>
        </w:rPr>
        <w:t>а</w:t>
      </w:r>
      <w:r w:rsidR="006320F4" w:rsidRPr="00452ED0">
        <w:rPr>
          <w:rFonts w:eastAsia="Calibri"/>
        </w:rPr>
        <w:t xml:space="preserve"> към 05.04.2021 г.</w:t>
      </w:r>
      <w:r w:rsidRPr="00452ED0">
        <w:rPr>
          <w:rFonts w:eastAsia="Calibri"/>
        </w:rPr>
        <w:t xml:space="preserve">“ – </w:t>
      </w:r>
      <w:r w:rsidR="006320F4" w:rsidRPr="00452ED0">
        <w:rPr>
          <w:rFonts w:eastAsia="Calibri"/>
        </w:rPr>
        <w:t>ЗАДЪЛЖИТЕЛНО</w:t>
      </w:r>
      <w:r w:rsidR="008303F4" w:rsidRPr="00452ED0">
        <w:rPr>
          <w:rFonts w:eastAsia="Calibri"/>
        </w:rPr>
        <w:t xml:space="preserve"> се з</w:t>
      </w:r>
      <w:r w:rsidR="006320F4" w:rsidRPr="00452ED0">
        <w:rPr>
          <w:rFonts w:eastAsia="Calibri"/>
        </w:rPr>
        <w:t>аписва Общата стойност на дължимите суми към клиенти за неосъществените пътувания за периода от 01.03.2020 до 31.12.2020 г., вследствие на възникналата епидемия от COVID -19, която е осчетоводена като дължими суми към 05.04.2021 г.</w:t>
      </w:r>
      <w:r w:rsidR="00101428">
        <w:rPr>
          <w:rFonts w:eastAsia="Calibri"/>
        </w:rPr>
        <w:t xml:space="preserve"> </w:t>
      </w:r>
      <w:r w:rsidR="006320F4" w:rsidRPr="00452ED0">
        <w:rPr>
          <w:rFonts w:eastAsia="Calibri"/>
        </w:rPr>
        <w:t>Стойността следва да е равна на стойността отразена в Точка 2 от Декларация по образец – Приложение №4</w:t>
      </w:r>
      <w:r w:rsidR="00691A83" w:rsidRPr="00452ED0">
        <w:rPr>
          <w:rFonts w:eastAsia="Calibri"/>
        </w:rPr>
        <w:t>;</w:t>
      </w:r>
    </w:p>
    <w:p w14:paraId="44BFB796" w14:textId="33B0BD5C" w:rsidR="0099012A" w:rsidRPr="00452ED0" w:rsidRDefault="0099012A" w:rsidP="00101428">
      <w:pPr>
        <w:pStyle w:val="-4"/>
        <w:rPr>
          <w:rFonts w:eastAsia="Calibri"/>
        </w:rPr>
      </w:pPr>
      <w:r w:rsidRPr="00452ED0">
        <w:rPr>
          <w:rFonts w:eastAsia="Calibri"/>
        </w:rPr>
        <w:t>За „</w:t>
      </w:r>
      <w:r w:rsidR="00EE5E9A" w:rsidRPr="00452ED0">
        <w:rPr>
          <w:rFonts w:eastAsia="Calibri"/>
        </w:rPr>
        <w:t xml:space="preserve">Декларирани </w:t>
      </w:r>
      <w:r w:rsidR="008303F4" w:rsidRPr="00452ED0">
        <w:rPr>
          <w:rFonts w:eastAsia="Calibri"/>
        </w:rPr>
        <w:t>д</w:t>
      </w:r>
      <w:r w:rsidR="00EE5E9A" w:rsidRPr="00452ED0">
        <w:rPr>
          <w:rFonts w:eastAsia="Calibri"/>
        </w:rPr>
        <w:t>анни</w:t>
      </w:r>
      <w:r w:rsidR="008303F4" w:rsidRPr="00452ED0">
        <w:rPr>
          <w:rFonts w:eastAsia="Calibri"/>
        </w:rPr>
        <w:t>,</w:t>
      </w:r>
      <w:r w:rsidR="00EE5E9A" w:rsidRPr="00452ED0">
        <w:rPr>
          <w:rFonts w:eastAsia="Calibri"/>
        </w:rPr>
        <w:t xml:space="preserve"> удостоверяващ</w:t>
      </w:r>
      <w:r w:rsidR="008303F4" w:rsidRPr="00452ED0">
        <w:rPr>
          <w:rFonts w:eastAsia="Calibri"/>
        </w:rPr>
        <w:t>и</w:t>
      </w:r>
      <w:r w:rsidR="00EE5E9A" w:rsidRPr="00452ED0">
        <w:rPr>
          <w:rFonts w:eastAsia="Calibri"/>
        </w:rPr>
        <w:t xml:space="preserve"> Общата стойност на </w:t>
      </w:r>
      <w:proofErr w:type="spellStart"/>
      <w:r w:rsidR="00EE5E9A" w:rsidRPr="00452ED0">
        <w:rPr>
          <w:rFonts w:eastAsia="Calibri"/>
        </w:rPr>
        <w:t>невъзстановените</w:t>
      </w:r>
      <w:proofErr w:type="spellEnd"/>
      <w:r w:rsidR="00EE5E9A" w:rsidRPr="00452ED0">
        <w:rPr>
          <w:rFonts w:eastAsia="Calibri"/>
        </w:rPr>
        <w:t xml:space="preserve"> средства от доставчиците на туристически услуги на туроператора за неосъществени пътувания през периода от 01.03.2020 до 31.12.2020 г., вследствие на възникналата епидемия от COVID -19, която е осчетоводен</w:t>
      </w:r>
      <w:r w:rsidR="008303F4" w:rsidRPr="00452ED0">
        <w:rPr>
          <w:rFonts w:eastAsia="Calibri"/>
        </w:rPr>
        <w:t>а</w:t>
      </w:r>
      <w:r w:rsidR="00EE5E9A" w:rsidRPr="00452ED0">
        <w:rPr>
          <w:rFonts w:eastAsia="Calibri"/>
        </w:rPr>
        <w:t xml:space="preserve">, като </w:t>
      </w:r>
      <w:proofErr w:type="spellStart"/>
      <w:r w:rsidR="00EE5E9A" w:rsidRPr="00452ED0">
        <w:rPr>
          <w:rFonts w:eastAsia="Calibri"/>
        </w:rPr>
        <w:t>невъзстановен</w:t>
      </w:r>
      <w:r w:rsidR="008303F4" w:rsidRPr="00452ED0">
        <w:rPr>
          <w:rFonts w:eastAsia="Calibri"/>
        </w:rPr>
        <w:t>а</w:t>
      </w:r>
      <w:proofErr w:type="spellEnd"/>
      <w:r w:rsidR="00EE5E9A" w:rsidRPr="00452ED0">
        <w:rPr>
          <w:rFonts w:eastAsia="Calibri"/>
        </w:rPr>
        <w:t xml:space="preserve"> до 05.04.2021 г.</w:t>
      </w:r>
      <w:r w:rsidRPr="00452ED0">
        <w:rPr>
          <w:rFonts w:eastAsia="Calibri"/>
        </w:rPr>
        <w:t xml:space="preserve">“ – </w:t>
      </w:r>
      <w:r w:rsidR="00691A83" w:rsidRPr="00452ED0">
        <w:rPr>
          <w:rFonts w:eastAsia="Calibri"/>
        </w:rPr>
        <w:t>ЗАДЪЛЖИТЕЛНО</w:t>
      </w:r>
      <w:r w:rsidR="008303F4" w:rsidRPr="00452ED0">
        <w:rPr>
          <w:rFonts w:eastAsia="Calibri"/>
        </w:rPr>
        <w:t xml:space="preserve"> се з</w:t>
      </w:r>
      <w:r w:rsidR="00691A83" w:rsidRPr="00452ED0">
        <w:rPr>
          <w:rFonts w:eastAsia="Calibri"/>
        </w:rPr>
        <w:t xml:space="preserve">аписва Общата стойност на </w:t>
      </w:r>
      <w:proofErr w:type="spellStart"/>
      <w:r w:rsidR="00691A83" w:rsidRPr="00452ED0">
        <w:rPr>
          <w:rFonts w:eastAsia="Calibri"/>
        </w:rPr>
        <w:t>невъзстановените</w:t>
      </w:r>
      <w:proofErr w:type="spellEnd"/>
      <w:r w:rsidR="00691A83" w:rsidRPr="00452ED0">
        <w:rPr>
          <w:rFonts w:eastAsia="Calibri"/>
        </w:rPr>
        <w:t xml:space="preserve"> средства от доставчиците на туристически услуги на туроператора за неосъществени пътувания през периода от 01.03.2020 до 31.12.2020 г., вследствие на възникналата епидемия от COVID -19, която е осчетоводен</w:t>
      </w:r>
      <w:r w:rsidR="008303F4" w:rsidRPr="00452ED0">
        <w:rPr>
          <w:rFonts w:eastAsia="Calibri"/>
        </w:rPr>
        <w:t>а</w:t>
      </w:r>
      <w:r w:rsidR="00691A83" w:rsidRPr="00452ED0">
        <w:rPr>
          <w:rFonts w:eastAsia="Calibri"/>
        </w:rPr>
        <w:t xml:space="preserve">, като </w:t>
      </w:r>
      <w:proofErr w:type="spellStart"/>
      <w:r w:rsidR="00691A83" w:rsidRPr="00452ED0">
        <w:rPr>
          <w:rFonts w:eastAsia="Calibri"/>
        </w:rPr>
        <w:t>невъзстановен</w:t>
      </w:r>
      <w:r w:rsidR="008303F4" w:rsidRPr="00452ED0">
        <w:rPr>
          <w:rFonts w:eastAsia="Calibri"/>
        </w:rPr>
        <w:t>а</w:t>
      </w:r>
      <w:proofErr w:type="spellEnd"/>
      <w:r w:rsidR="00691A83" w:rsidRPr="00452ED0">
        <w:rPr>
          <w:rFonts w:eastAsia="Calibri"/>
        </w:rPr>
        <w:t xml:space="preserve"> до 05.04.2021 г.</w:t>
      </w:r>
      <w:r w:rsidR="001D027C">
        <w:rPr>
          <w:rFonts w:eastAsia="Calibri"/>
        </w:rPr>
        <w:t xml:space="preserve"> </w:t>
      </w:r>
      <w:r w:rsidR="00691A83" w:rsidRPr="00452ED0">
        <w:rPr>
          <w:rFonts w:eastAsia="Calibri"/>
        </w:rPr>
        <w:t xml:space="preserve">Стойността </w:t>
      </w:r>
      <w:r w:rsidR="008303F4" w:rsidRPr="00452ED0">
        <w:rPr>
          <w:rFonts w:eastAsia="Calibri"/>
        </w:rPr>
        <w:t xml:space="preserve">следва да е равна на стойността, </w:t>
      </w:r>
      <w:r w:rsidR="00691A83" w:rsidRPr="00452ED0">
        <w:rPr>
          <w:rFonts w:eastAsia="Calibri"/>
        </w:rPr>
        <w:t>отразена в Точка 3 от Декларация по образец – Приложение №4;</w:t>
      </w:r>
    </w:p>
    <w:p w14:paraId="09F2D6D4" w14:textId="349BF952" w:rsidR="0099012A" w:rsidRPr="00452ED0" w:rsidRDefault="0099012A" w:rsidP="00994E3F">
      <w:pPr>
        <w:pStyle w:val="-4"/>
        <w:rPr>
          <w:rFonts w:eastAsia="Calibri"/>
        </w:rPr>
      </w:pPr>
      <w:r w:rsidRPr="00452ED0">
        <w:rPr>
          <w:rFonts w:eastAsia="Calibri"/>
        </w:rPr>
        <w:t>За „</w:t>
      </w:r>
      <w:r w:rsidR="00833508" w:rsidRPr="00452ED0">
        <w:rPr>
          <w:rFonts w:eastAsia="Calibri"/>
        </w:rPr>
        <w:t xml:space="preserve">Декларирани </w:t>
      </w:r>
      <w:r w:rsidR="008303F4" w:rsidRPr="00452ED0">
        <w:rPr>
          <w:rFonts w:eastAsia="Calibri"/>
        </w:rPr>
        <w:t>д</w:t>
      </w:r>
      <w:r w:rsidR="00833508" w:rsidRPr="00452ED0">
        <w:rPr>
          <w:rFonts w:eastAsia="Calibri"/>
        </w:rPr>
        <w:t>анни</w:t>
      </w:r>
      <w:r w:rsidR="008303F4" w:rsidRPr="00452ED0">
        <w:rPr>
          <w:rFonts w:eastAsia="Calibri"/>
        </w:rPr>
        <w:t>,</w:t>
      </w:r>
      <w:r w:rsidR="00833508" w:rsidRPr="00452ED0">
        <w:rPr>
          <w:rFonts w:eastAsia="Calibri"/>
        </w:rPr>
        <w:t xml:space="preserve"> удостоверяващи основната икономическата дейност за 2019г., съгласно КИД-2008 г. на Националния статистически институт</w:t>
      </w:r>
      <w:r w:rsidRPr="00452ED0">
        <w:rPr>
          <w:rFonts w:eastAsia="Calibri"/>
        </w:rPr>
        <w:t xml:space="preserve">“ – </w:t>
      </w:r>
      <w:r w:rsidR="00833508" w:rsidRPr="00452ED0">
        <w:rPr>
          <w:rFonts w:eastAsia="Calibri"/>
        </w:rPr>
        <w:t>ЗАДЪЛЖИТЕЛНО</w:t>
      </w:r>
      <w:r w:rsidR="008303F4" w:rsidRPr="00452ED0">
        <w:rPr>
          <w:rFonts w:eastAsia="Calibri"/>
        </w:rPr>
        <w:t xml:space="preserve"> се з</w:t>
      </w:r>
      <w:r w:rsidR="00833508" w:rsidRPr="00452ED0">
        <w:rPr>
          <w:rFonts w:eastAsia="Calibri"/>
        </w:rPr>
        <w:t xml:space="preserve">аписва съответния </w:t>
      </w:r>
      <w:r w:rsidR="00146129">
        <w:t xml:space="preserve">КОД по </w:t>
      </w:r>
      <w:r w:rsidR="00146129" w:rsidRPr="00EB3FE1">
        <w:t>КИД-2008 г.</w:t>
      </w:r>
      <w:r w:rsidR="00146129">
        <w:t xml:space="preserve"> </w:t>
      </w:r>
      <w:r w:rsidR="00833508" w:rsidRPr="00452ED0">
        <w:rPr>
          <w:rFonts w:eastAsia="Calibri"/>
        </w:rPr>
        <w:t xml:space="preserve">на осъществяваната основна икономическа дейност за 2019г., съгласно КИД-2008 г. Отразения </w:t>
      </w:r>
      <w:r w:rsidR="00146129">
        <w:t xml:space="preserve">КОД по </w:t>
      </w:r>
      <w:r w:rsidR="00146129" w:rsidRPr="00EB3FE1">
        <w:t>КИД-2008 г.</w:t>
      </w:r>
      <w:r w:rsidR="00146129">
        <w:t xml:space="preserve"> </w:t>
      </w:r>
      <w:r w:rsidR="00833508" w:rsidRPr="00452ED0">
        <w:rPr>
          <w:rFonts w:eastAsia="Calibri"/>
        </w:rPr>
        <w:t>следва да е идентичен с отразения такъв в НСИ за 2019г.;</w:t>
      </w:r>
    </w:p>
    <w:p w14:paraId="4428349E" w14:textId="11BF7103" w:rsidR="0099012A" w:rsidRPr="00452ED0" w:rsidRDefault="0099012A" w:rsidP="00994E3F">
      <w:pPr>
        <w:pStyle w:val="-4"/>
        <w:rPr>
          <w:rFonts w:eastAsia="Calibri"/>
        </w:rPr>
      </w:pPr>
      <w:r w:rsidRPr="00452ED0">
        <w:rPr>
          <w:rFonts w:eastAsia="Calibri"/>
        </w:rPr>
        <w:t>За „</w:t>
      </w:r>
      <w:r w:rsidR="00833508" w:rsidRPr="00452ED0">
        <w:rPr>
          <w:rFonts w:eastAsia="Calibri"/>
        </w:rPr>
        <w:t xml:space="preserve">Декларирани </w:t>
      </w:r>
      <w:r w:rsidR="008303F4" w:rsidRPr="00452ED0">
        <w:rPr>
          <w:rFonts w:eastAsia="Calibri"/>
        </w:rPr>
        <w:t>д</w:t>
      </w:r>
      <w:r w:rsidR="00833508" w:rsidRPr="00452ED0">
        <w:rPr>
          <w:rFonts w:eastAsia="Calibri"/>
        </w:rPr>
        <w:t>анни</w:t>
      </w:r>
      <w:r w:rsidR="008303F4" w:rsidRPr="00452ED0">
        <w:rPr>
          <w:rFonts w:eastAsia="Calibri"/>
        </w:rPr>
        <w:t>,</w:t>
      </w:r>
      <w:r w:rsidR="00833508" w:rsidRPr="00452ED0">
        <w:rPr>
          <w:rFonts w:eastAsia="Calibri"/>
        </w:rPr>
        <w:t xml:space="preserve"> удостоверяващи банковата сметка на кандидата</w:t>
      </w:r>
      <w:r w:rsidRPr="00452ED0">
        <w:rPr>
          <w:rFonts w:eastAsia="Calibri"/>
        </w:rPr>
        <w:t xml:space="preserve">“ – </w:t>
      </w:r>
      <w:r w:rsidR="00EA11D2" w:rsidRPr="00452ED0">
        <w:rPr>
          <w:rFonts w:eastAsia="Calibri"/>
        </w:rPr>
        <w:t>ЗАДЪЛЖИТЕЛНО</w:t>
      </w:r>
      <w:r w:rsidR="00982B3A" w:rsidRPr="00452ED0">
        <w:rPr>
          <w:rFonts w:eastAsia="Calibri"/>
        </w:rPr>
        <w:t xml:space="preserve"> се з</w:t>
      </w:r>
      <w:r w:rsidR="00EA11D2" w:rsidRPr="00452ED0">
        <w:rPr>
          <w:rFonts w:eastAsia="Calibri"/>
        </w:rPr>
        <w:t>аписва само IBAN от банковата сметка на кандидата;</w:t>
      </w:r>
    </w:p>
    <w:p w14:paraId="62C40489" w14:textId="5E99D96B" w:rsidR="0099012A" w:rsidRPr="00452ED0" w:rsidRDefault="0099012A" w:rsidP="00994E3F">
      <w:pPr>
        <w:pStyle w:val="-4"/>
        <w:rPr>
          <w:rFonts w:eastAsia="Calibri"/>
        </w:rPr>
      </w:pPr>
      <w:r w:rsidRPr="00452ED0">
        <w:rPr>
          <w:rFonts w:eastAsia="Calibri"/>
        </w:rPr>
        <w:t>За „</w:t>
      </w:r>
      <w:r w:rsidR="00982B3A" w:rsidRPr="00452ED0">
        <w:rPr>
          <w:rFonts w:eastAsia="Calibri"/>
        </w:rPr>
        <w:t>Декларирани д</w:t>
      </w:r>
      <w:r w:rsidR="007C1182" w:rsidRPr="00452ED0">
        <w:rPr>
          <w:rFonts w:eastAsia="Calibri"/>
        </w:rPr>
        <w:t>анни</w:t>
      </w:r>
      <w:r w:rsidR="00982B3A" w:rsidRPr="00452ED0">
        <w:rPr>
          <w:rFonts w:eastAsia="Calibri"/>
        </w:rPr>
        <w:t>,</w:t>
      </w:r>
      <w:r w:rsidR="007C1182" w:rsidRPr="00452ED0">
        <w:rPr>
          <w:rFonts w:eastAsia="Calibri"/>
        </w:rPr>
        <w:t xml:space="preserve"> удостоверяващ</w:t>
      </w:r>
      <w:r w:rsidR="00982B3A" w:rsidRPr="00452ED0">
        <w:rPr>
          <w:rFonts w:eastAsia="Calibri"/>
        </w:rPr>
        <w:t>и</w:t>
      </w:r>
      <w:r w:rsidR="007C1182" w:rsidRPr="00452ED0">
        <w:rPr>
          <w:rFonts w:eastAsia="Calibri"/>
        </w:rPr>
        <w:t xml:space="preserve"> статута на предприятието за 2019г. (Микро, Малко и Средно)</w:t>
      </w:r>
      <w:r w:rsidRPr="00452ED0">
        <w:rPr>
          <w:rFonts w:eastAsia="Calibri"/>
        </w:rPr>
        <w:t xml:space="preserve">“ – </w:t>
      </w:r>
      <w:r w:rsidR="007C1182" w:rsidRPr="00452ED0">
        <w:rPr>
          <w:rFonts w:eastAsia="Calibri"/>
        </w:rPr>
        <w:t>ЗАДЪЛЖИТЕЛНО</w:t>
      </w:r>
      <w:r w:rsidR="00982B3A" w:rsidRPr="00452ED0">
        <w:rPr>
          <w:rFonts w:eastAsia="Calibri"/>
        </w:rPr>
        <w:t xml:space="preserve"> се з</w:t>
      </w:r>
      <w:r w:rsidR="007C1182" w:rsidRPr="00452ED0">
        <w:rPr>
          <w:rFonts w:eastAsia="Calibri"/>
        </w:rPr>
        <w:t>аписва статута на предпри</w:t>
      </w:r>
      <w:r w:rsidR="00982B3A" w:rsidRPr="00452ED0">
        <w:rPr>
          <w:rFonts w:eastAsia="Calibri"/>
        </w:rPr>
        <w:t>ятието за 2019г., съгласно чл. 3</w:t>
      </w:r>
      <w:r w:rsidR="007C1182" w:rsidRPr="00452ED0">
        <w:rPr>
          <w:rFonts w:eastAsia="Calibri"/>
        </w:rPr>
        <w:t xml:space="preserve"> и чл. 4 от ЗМСП, а именно: (Микро предприятие или Малко предприятие или Средно Предприятие).</w:t>
      </w:r>
    </w:p>
    <w:p w14:paraId="2B2ED151" w14:textId="58A398BD" w:rsidR="00F276CA" w:rsidRPr="00452ED0" w:rsidRDefault="00F276CA" w:rsidP="00FA5B9C">
      <w:pPr>
        <w:pStyle w:val="-3"/>
        <w:rPr>
          <w:rFonts w:eastAsia="Calibri"/>
        </w:rPr>
      </w:pPr>
      <w:r w:rsidRPr="00452ED0">
        <w:rPr>
          <w:rFonts w:eastAsia="Calibri"/>
        </w:rPr>
        <w:t>Раздел „Прикачени електронно подписани документи“:</w:t>
      </w:r>
    </w:p>
    <w:p w14:paraId="3E20D609" w14:textId="7EDD9CA9" w:rsidR="00F276CA" w:rsidRPr="00452ED0" w:rsidRDefault="00F276CA" w:rsidP="00994E3F">
      <w:pPr>
        <w:pStyle w:val="-4"/>
        <w:rPr>
          <w:rFonts w:eastAsia="Calibri"/>
        </w:rPr>
      </w:pPr>
      <w:r w:rsidRPr="00452ED0">
        <w:rPr>
          <w:rFonts w:eastAsia="Calibri"/>
        </w:rPr>
        <w:t>Когато е приложимо</w:t>
      </w:r>
      <w:r w:rsidR="00982B3A" w:rsidRPr="00452ED0">
        <w:rPr>
          <w:rFonts w:eastAsia="Calibri"/>
        </w:rPr>
        <w:t>,</w:t>
      </w:r>
      <w:r w:rsidRPr="00452ED0">
        <w:rPr>
          <w:rFonts w:eastAsia="Calibri"/>
        </w:rPr>
        <w:t xml:space="preserve"> задължително се прикача във формуляра Приложение №1 с помощта на Бутона „+ Добави“ се добавя нов ред</w:t>
      </w:r>
      <w:r w:rsidR="00982B3A" w:rsidRPr="00452ED0">
        <w:rPr>
          <w:rFonts w:eastAsia="Calibri"/>
        </w:rPr>
        <w:t>,</w:t>
      </w:r>
      <w:r w:rsidRPr="00452ED0">
        <w:rPr>
          <w:rFonts w:eastAsia="Calibri"/>
        </w:rPr>
        <w:t xml:space="preserve"> в който за:</w:t>
      </w:r>
    </w:p>
    <w:p w14:paraId="3F25DB6E" w14:textId="56E4BA10" w:rsidR="000E37FB" w:rsidRPr="00452ED0" w:rsidRDefault="00F276CA" w:rsidP="00994E3F">
      <w:pPr>
        <w:pStyle w:val="-5"/>
        <w:rPr>
          <w:rFonts w:eastAsia="Calibri"/>
        </w:rPr>
      </w:pPr>
      <w:r w:rsidRPr="00452ED0">
        <w:rPr>
          <w:rFonts w:eastAsia="Calibri"/>
        </w:rPr>
        <w:t>„Вид“ се избира „Приложени</w:t>
      </w:r>
      <w:r w:rsidR="00982B3A" w:rsidRPr="00452ED0">
        <w:rPr>
          <w:rFonts w:eastAsia="Calibri"/>
        </w:rPr>
        <w:t>е</w:t>
      </w:r>
      <w:r w:rsidRPr="00452ED0">
        <w:rPr>
          <w:rFonts w:eastAsia="Calibri"/>
        </w:rPr>
        <w:t xml:space="preserve"> №1“</w:t>
      </w:r>
      <w:r w:rsidR="000E37FB" w:rsidRPr="00452ED0">
        <w:rPr>
          <w:rFonts w:eastAsia="Calibri"/>
        </w:rPr>
        <w:t>:</w:t>
      </w:r>
    </w:p>
    <w:p w14:paraId="2EAE0255" w14:textId="172DBE18" w:rsidR="00861AB9" w:rsidRPr="00452ED0" w:rsidRDefault="000E37FB" w:rsidP="00994E3F">
      <w:pPr>
        <w:pStyle w:val="-6"/>
        <w:rPr>
          <w:rFonts w:eastAsia="Calibri"/>
        </w:rPr>
      </w:pPr>
      <w:r w:rsidRPr="00452ED0">
        <w:rPr>
          <w:rFonts w:eastAsia="Calibri"/>
        </w:rPr>
        <w:t>Приложение №1 - Изрично пълномощно (Когато подписа и файл</w:t>
      </w:r>
      <w:r w:rsidR="00982B3A" w:rsidRPr="00452ED0">
        <w:rPr>
          <w:rFonts w:eastAsia="Calibri"/>
        </w:rPr>
        <w:t>а,</w:t>
      </w:r>
      <w:r w:rsidRPr="00452ED0">
        <w:rPr>
          <w:rFonts w:eastAsia="Calibri"/>
        </w:rPr>
        <w:t xml:space="preserve"> носител на съдържанието са в един файл - </w:t>
      </w:r>
      <w:proofErr w:type="spellStart"/>
      <w:r w:rsidRPr="00452ED0">
        <w:rPr>
          <w:rFonts w:eastAsia="Calibri"/>
        </w:rPr>
        <w:t>attached</w:t>
      </w:r>
      <w:proofErr w:type="spellEnd"/>
      <w:r w:rsidRPr="00452ED0">
        <w:rPr>
          <w:rFonts w:eastAsia="Calibri"/>
        </w:rPr>
        <w:t xml:space="preserve"> </w:t>
      </w:r>
      <w:proofErr w:type="spellStart"/>
      <w:r w:rsidRPr="00452ED0">
        <w:rPr>
          <w:rFonts w:eastAsia="Calibri"/>
        </w:rPr>
        <w:t>signature</w:t>
      </w:r>
      <w:proofErr w:type="spellEnd"/>
      <w:r w:rsidRPr="00452ED0">
        <w:rPr>
          <w:rFonts w:eastAsia="Calibri"/>
        </w:rPr>
        <w:t>)</w:t>
      </w:r>
      <w:r w:rsidR="00861AB9" w:rsidRPr="00452ED0">
        <w:rPr>
          <w:rFonts w:eastAsia="Calibri"/>
        </w:rPr>
        <w:t>, и/или</w:t>
      </w:r>
    </w:p>
    <w:p w14:paraId="0CBFE74C" w14:textId="71AE3D08" w:rsidR="00F276CA" w:rsidRPr="00452ED0" w:rsidRDefault="00861AB9" w:rsidP="00994E3F">
      <w:pPr>
        <w:pStyle w:val="-6"/>
        <w:rPr>
          <w:rFonts w:eastAsia="Calibri"/>
        </w:rPr>
      </w:pPr>
      <w:r w:rsidRPr="00452ED0">
        <w:rPr>
          <w:rFonts w:eastAsia="Calibri"/>
        </w:rPr>
        <w:t>Приложение №1 - Изрично пълномощно (Когато подписа e отделен файл от файл</w:t>
      </w:r>
      <w:r w:rsidR="00982B3A" w:rsidRPr="00452ED0">
        <w:rPr>
          <w:rFonts w:eastAsia="Calibri"/>
        </w:rPr>
        <w:t>а,</w:t>
      </w:r>
      <w:r w:rsidRPr="00452ED0">
        <w:rPr>
          <w:rFonts w:eastAsia="Calibri"/>
        </w:rPr>
        <w:t xml:space="preserve"> носител на съдържанието - </w:t>
      </w:r>
      <w:proofErr w:type="spellStart"/>
      <w:r w:rsidRPr="00452ED0">
        <w:rPr>
          <w:rFonts w:eastAsia="Calibri"/>
        </w:rPr>
        <w:t>detached</w:t>
      </w:r>
      <w:proofErr w:type="spellEnd"/>
      <w:r w:rsidRPr="00452ED0">
        <w:rPr>
          <w:rFonts w:eastAsia="Calibri"/>
        </w:rPr>
        <w:t xml:space="preserve"> </w:t>
      </w:r>
      <w:proofErr w:type="spellStart"/>
      <w:r w:rsidRPr="00452ED0">
        <w:rPr>
          <w:rFonts w:eastAsia="Calibri"/>
        </w:rPr>
        <w:t>signature</w:t>
      </w:r>
      <w:proofErr w:type="spellEnd"/>
      <w:r w:rsidRPr="00452ED0">
        <w:rPr>
          <w:rFonts w:eastAsia="Calibri"/>
        </w:rPr>
        <w:t>)</w:t>
      </w:r>
      <w:r w:rsidR="00F276CA" w:rsidRPr="00452ED0">
        <w:rPr>
          <w:rFonts w:eastAsia="Calibri"/>
        </w:rPr>
        <w:t>;</w:t>
      </w:r>
    </w:p>
    <w:p w14:paraId="391901C9" w14:textId="4425C162" w:rsidR="00F276CA" w:rsidRPr="00452ED0" w:rsidRDefault="00F276CA" w:rsidP="00994E3F">
      <w:pPr>
        <w:pStyle w:val="-5"/>
        <w:rPr>
          <w:rFonts w:eastAsia="Calibri"/>
        </w:rPr>
      </w:pPr>
      <w:r w:rsidRPr="00452ED0">
        <w:rPr>
          <w:rFonts w:eastAsia="Calibri"/>
        </w:rPr>
        <w:t>„Описание“ записва се „Приложение №1“;</w:t>
      </w:r>
    </w:p>
    <w:p w14:paraId="2C77E994" w14:textId="727AED29" w:rsidR="0086066B" w:rsidRPr="00452ED0" w:rsidRDefault="00F276CA" w:rsidP="00994E3F">
      <w:pPr>
        <w:pStyle w:val="-5"/>
        <w:rPr>
          <w:rFonts w:eastAsia="Calibri"/>
        </w:rPr>
      </w:pPr>
      <w:r w:rsidRPr="00452ED0">
        <w:rPr>
          <w:rFonts w:eastAsia="Calibri"/>
        </w:rPr>
        <w:t>„Файл“ прикача се от локалния компютър</w:t>
      </w:r>
      <w:r w:rsidR="00B75CEC" w:rsidRPr="00452ED0">
        <w:rPr>
          <w:rFonts w:eastAsia="Calibri"/>
        </w:rPr>
        <w:t xml:space="preserve"> (допустими разширения на файловете - .p7s, .p7m, .</w:t>
      </w:r>
      <w:proofErr w:type="spellStart"/>
      <w:r w:rsidR="00B75CEC" w:rsidRPr="00452ED0">
        <w:rPr>
          <w:rFonts w:eastAsia="Calibri"/>
        </w:rPr>
        <w:t>pdf</w:t>
      </w:r>
      <w:proofErr w:type="spellEnd"/>
      <w:r w:rsidR="00B75CEC" w:rsidRPr="00452ED0">
        <w:rPr>
          <w:rFonts w:eastAsia="Calibri"/>
        </w:rPr>
        <w:t>, .</w:t>
      </w:r>
      <w:proofErr w:type="spellStart"/>
      <w:r w:rsidR="00B75CEC" w:rsidRPr="00452ED0">
        <w:rPr>
          <w:rFonts w:eastAsia="Calibri"/>
        </w:rPr>
        <w:t>doc</w:t>
      </w:r>
      <w:proofErr w:type="spellEnd"/>
      <w:r w:rsidR="00B75CEC" w:rsidRPr="00452ED0">
        <w:rPr>
          <w:rFonts w:eastAsia="Calibri"/>
        </w:rPr>
        <w:t>, .</w:t>
      </w:r>
      <w:proofErr w:type="spellStart"/>
      <w:r w:rsidR="00B75CEC" w:rsidRPr="00452ED0">
        <w:rPr>
          <w:rFonts w:eastAsia="Calibri"/>
        </w:rPr>
        <w:t>docx</w:t>
      </w:r>
      <w:proofErr w:type="spellEnd"/>
      <w:r w:rsidR="00B75CEC" w:rsidRPr="00452ED0">
        <w:rPr>
          <w:rFonts w:eastAsia="Calibri"/>
        </w:rPr>
        <w:t>, .</w:t>
      </w:r>
      <w:proofErr w:type="spellStart"/>
      <w:r w:rsidR="00B75CEC" w:rsidRPr="00452ED0">
        <w:rPr>
          <w:rFonts w:eastAsia="Calibri"/>
        </w:rPr>
        <w:t>xls</w:t>
      </w:r>
      <w:proofErr w:type="spellEnd"/>
      <w:r w:rsidR="00B75CEC" w:rsidRPr="00452ED0">
        <w:rPr>
          <w:rFonts w:eastAsia="Calibri"/>
        </w:rPr>
        <w:t>, .</w:t>
      </w:r>
      <w:proofErr w:type="spellStart"/>
      <w:r w:rsidR="00B75CEC" w:rsidRPr="00452ED0">
        <w:rPr>
          <w:rFonts w:eastAsia="Calibri"/>
        </w:rPr>
        <w:t>xlsx</w:t>
      </w:r>
      <w:proofErr w:type="spellEnd"/>
      <w:r w:rsidR="00B75CEC" w:rsidRPr="00452ED0">
        <w:rPr>
          <w:rFonts w:eastAsia="Calibri"/>
        </w:rPr>
        <w:t>, .</w:t>
      </w:r>
      <w:proofErr w:type="spellStart"/>
      <w:r w:rsidR="00B75CEC" w:rsidRPr="00452ED0">
        <w:rPr>
          <w:rFonts w:eastAsia="Calibri"/>
        </w:rPr>
        <w:t>jpeg</w:t>
      </w:r>
      <w:proofErr w:type="spellEnd"/>
      <w:r w:rsidR="00B75CEC" w:rsidRPr="00452ED0">
        <w:rPr>
          <w:rFonts w:eastAsia="Calibri"/>
        </w:rPr>
        <w:t>, .</w:t>
      </w:r>
      <w:proofErr w:type="spellStart"/>
      <w:r w:rsidR="00B75CEC" w:rsidRPr="00452ED0">
        <w:rPr>
          <w:rFonts w:eastAsia="Calibri"/>
        </w:rPr>
        <w:t>tiff</w:t>
      </w:r>
      <w:proofErr w:type="spellEnd"/>
      <w:r w:rsidR="00B75CEC" w:rsidRPr="00452ED0">
        <w:rPr>
          <w:rFonts w:eastAsia="Calibri"/>
        </w:rPr>
        <w:t>, .</w:t>
      </w:r>
      <w:proofErr w:type="spellStart"/>
      <w:r w:rsidR="00B75CEC" w:rsidRPr="00452ED0">
        <w:rPr>
          <w:rFonts w:eastAsia="Calibri"/>
        </w:rPr>
        <w:t>png</w:t>
      </w:r>
      <w:proofErr w:type="spellEnd"/>
      <w:r w:rsidR="00B75CEC" w:rsidRPr="00452ED0">
        <w:rPr>
          <w:rFonts w:eastAsia="Calibri"/>
        </w:rPr>
        <w:t>)</w:t>
      </w:r>
      <w:r w:rsidR="0086066B" w:rsidRPr="00452ED0">
        <w:rPr>
          <w:rFonts w:eastAsia="Calibri"/>
        </w:rPr>
        <w:t>:</w:t>
      </w:r>
    </w:p>
    <w:p w14:paraId="261EA03E" w14:textId="66EE9DE6" w:rsidR="00344936" w:rsidRPr="00452ED0" w:rsidRDefault="00082502" w:rsidP="00994E3F">
      <w:pPr>
        <w:pStyle w:val="-6"/>
        <w:rPr>
          <w:rFonts w:eastAsia="Calibri"/>
        </w:rPr>
      </w:pPr>
      <w:r w:rsidRPr="00452ED0">
        <w:rPr>
          <w:rFonts w:eastAsia="Calibri"/>
        </w:rPr>
        <w:t>П</w:t>
      </w:r>
      <w:r w:rsidR="005B000A" w:rsidRPr="00452ED0">
        <w:rPr>
          <w:rFonts w:eastAsia="Calibri"/>
        </w:rPr>
        <w:t xml:space="preserve">ри </w:t>
      </w:r>
      <w:r w:rsidR="00481611" w:rsidRPr="00452ED0">
        <w:rPr>
          <w:rFonts w:eastAsia="Calibri"/>
        </w:rPr>
        <w:t xml:space="preserve">начин на подписване </w:t>
      </w:r>
      <w:proofErr w:type="spellStart"/>
      <w:r w:rsidR="00481611" w:rsidRPr="00452ED0">
        <w:rPr>
          <w:rFonts w:eastAsia="Calibri"/>
        </w:rPr>
        <w:t>attached</w:t>
      </w:r>
      <w:proofErr w:type="spellEnd"/>
      <w:r w:rsidR="00481611" w:rsidRPr="00452ED0">
        <w:rPr>
          <w:rFonts w:eastAsia="Calibri"/>
        </w:rPr>
        <w:t xml:space="preserve"> </w:t>
      </w:r>
      <w:proofErr w:type="spellStart"/>
      <w:r w:rsidR="00481611" w:rsidRPr="00452ED0">
        <w:rPr>
          <w:rFonts w:eastAsia="Calibri"/>
        </w:rPr>
        <w:t>signature</w:t>
      </w:r>
      <w:proofErr w:type="spellEnd"/>
      <w:r w:rsidR="00F276CA" w:rsidRPr="00452ED0">
        <w:rPr>
          <w:rFonts w:eastAsia="Calibri"/>
        </w:rPr>
        <w:t xml:space="preserve"> </w:t>
      </w:r>
      <w:r w:rsidR="008D67FA" w:rsidRPr="00452ED0">
        <w:rPr>
          <w:rFonts w:eastAsia="Calibri"/>
        </w:rPr>
        <w:t>– файл</w:t>
      </w:r>
      <w:r w:rsidR="007A3BF4" w:rsidRPr="00452ED0">
        <w:rPr>
          <w:rFonts w:eastAsia="Calibri"/>
        </w:rPr>
        <w:t>а</w:t>
      </w:r>
      <w:r w:rsidR="00982B3A" w:rsidRPr="00452ED0">
        <w:rPr>
          <w:rFonts w:eastAsia="Calibri"/>
        </w:rPr>
        <w:t>,</w:t>
      </w:r>
      <w:r w:rsidR="008D67FA" w:rsidRPr="00452ED0">
        <w:rPr>
          <w:rFonts w:eastAsia="Calibri"/>
        </w:rPr>
        <w:t xml:space="preserve"> </w:t>
      </w:r>
      <w:r w:rsidR="00E306E4" w:rsidRPr="00452ED0">
        <w:rPr>
          <w:rFonts w:eastAsia="Calibri"/>
        </w:rPr>
        <w:t xml:space="preserve">носител на </w:t>
      </w:r>
      <w:r w:rsidR="00F276CA" w:rsidRPr="00452ED0">
        <w:rPr>
          <w:rFonts w:eastAsia="Calibri"/>
        </w:rPr>
        <w:t>съответното съдържани</w:t>
      </w:r>
      <w:r w:rsidR="00982B3A" w:rsidRPr="00452ED0">
        <w:rPr>
          <w:rFonts w:eastAsia="Calibri"/>
        </w:rPr>
        <w:t>е</w:t>
      </w:r>
      <w:r w:rsidR="00F276CA" w:rsidRPr="00452ED0">
        <w:rPr>
          <w:rFonts w:eastAsia="Calibri"/>
        </w:rPr>
        <w:t xml:space="preserve"> </w:t>
      </w:r>
      <w:r w:rsidR="00145A80" w:rsidRPr="00452ED0">
        <w:rPr>
          <w:rFonts w:eastAsia="Calibri"/>
        </w:rPr>
        <w:t>и подпис</w:t>
      </w:r>
      <w:r w:rsidR="005B000A" w:rsidRPr="00452ED0">
        <w:rPr>
          <w:rFonts w:eastAsia="Calibri"/>
        </w:rPr>
        <w:t>а в него</w:t>
      </w:r>
      <w:r w:rsidR="00D970FF" w:rsidRPr="00452ED0">
        <w:rPr>
          <w:rFonts w:eastAsia="Calibri"/>
        </w:rPr>
        <w:t>;</w:t>
      </w:r>
    </w:p>
    <w:p w14:paraId="0F66582F" w14:textId="6E32543F" w:rsidR="008360A5" w:rsidRPr="00452ED0" w:rsidRDefault="007A3BF4" w:rsidP="00994E3F">
      <w:pPr>
        <w:pStyle w:val="-6"/>
        <w:rPr>
          <w:rFonts w:eastAsia="Calibri"/>
        </w:rPr>
      </w:pPr>
      <w:r w:rsidRPr="00452ED0">
        <w:rPr>
          <w:rFonts w:eastAsia="Calibri"/>
        </w:rPr>
        <w:t xml:space="preserve">При начин на подписване </w:t>
      </w:r>
      <w:proofErr w:type="spellStart"/>
      <w:r w:rsidRPr="00452ED0">
        <w:rPr>
          <w:rFonts w:eastAsia="Calibri"/>
        </w:rPr>
        <w:t>detached</w:t>
      </w:r>
      <w:proofErr w:type="spellEnd"/>
      <w:r w:rsidRPr="00452ED0">
        <w:rPr>
          <w:rFonts w:eastAsia="Calibri"/>
        </w:rPr>
        <w:t xml:space="preserve"> </w:t>
      </w:r>
      <w:proofErr w:type="spellStart"/>
      <w:r w:rsidRPr="00452ED0">
        <w:rPr>
          <w:rFonts w:eastAsia="Calibri"/>
        </w:rPr>
        <w:t>signature</w:t>
      </w:r>
      <w:proofErr w:type="spellEnd"/>
      <w:r w:rsidRPr="00452ED0">
        <w:rPr>
          <w:rFonts w:eastAsia="Calibri"/>
        </w:rPr>
        <w:t xml:space="preserve"> – само </w:t>
      </w:r>
      <w:r w:rsidR="005B000A" w:rsidRPr="00452ED0">
        <w:rPr>
          <w:rFonts w:eastAsia="Calibri"/>
        </w:rPr>
        <w:t xml:space="preserve"> </w:t>
      </w:r>
      <w:r w:rsidRPr="00452ED0">
        <w:rPr>
          <w:rFonts w:eastAsia="Calibri"/>
        </w:rPr>
        <w:t>файла</w:t>
      </w:r>
      <w:r w:rsidR="00982B3A" w:rsidRPr="00452ED0">
        <w:rPr>
          <w:rFonts w:eastAsia="Calibri"/>
        </w:rPr>
        <w:t>,</w:t>
      </w:r>
      <w:r w:rsidRPr="00452ED0">
        <w:rPr>
          <w:rFonts w:eastAsia="Calibri"/>
        </w:rPr>
        <w:t xml:space="preserve"> носител на съдържанието</w:t>
      </w:r>
      <w:r w:rsidR="00914E81" w:rsidRPr="00452ED0">
        <w:rPr>
          <w:rFonts w:eastAsia="Calibri"/>
        </w:rPr>
        <w:t>, а</w:t>
      </w:r>
      <w:r w:rsidR="00EB0F2F" w:rsidRPr="00452ED0">
        <w:rPr>
          <w:rFonts w:eastAsia="Calibri"/>
        </w:rPr>
        <w:t xml:space="preserve"> </w:t>
      </w:r>
      <w:r w:rsidR="00914E81" w:rsidRPr="00452ED0">
        <w:rPr>
          <w:rFonts w:eastAsia="Calibri"/>
        </w:rPr>
        <w:t>файла</w:t>
      </w:r>
      <w:r w:rsidR="00982B3A" w:rsidRPr="00452ED0">
        <w:rPr>
          <w:rFonts w:eastAsia="Calibri"/>
        </w:rPr>
        <w:t>-</w:t>
      </w:r>
      <w:r w:rsidR="00914E81" w:rsidRPr="00452ED0">
        <w:rPr>
          <w:rFonts w:eastAsia="Calibri"/>
        </w:rPr>
        <w:t>носител на подписа се прикач</w:t>
      </w:r>
      <w:r w:rsidR="00EB0F2F" w:rsidRPr="00452ED0">
        <w:rPr>
          <w:rFonts w:eastAsia="Calibri"/>
        </w:rPr>
        <w:t>а в лявото поле „подпис“</w:t>
      </w:r>
      <w:r w:rsidR="00914E81" w:rsidRPr="00452ED0">
        <w:rPr>
          <w:rFonts w:eastAsia="Calibri"/>
        </w:rPr>
        <w:t xml:space="preserve"> </w:t>
      </w:r>
      <w:r w:rsidR="00551D5E" w:rsidRPr="00452ED0">
        <w:rPr>
          <w:rFonts w:eastAsia="Calibri"/>
        </w:rPr>
        <w:t xml:space="preserve">- </w:t>
      </w:r>
      <w:r w:rsidR="00F276CA" w:rsidRPr="00452ED0">
        <w:rPr>
          <w:rFonts w:eastAsia="Calibri"/>
        </w:rPr>
        <w:t>(</w:t>
      </w:r>
      <w:proofErr w:type="spellStart"/>
      <w:r w:rsidR="00551D5E" w:rsidRPr="00452ED0">
        <w:rPr>
          <w:rFonts w:eastAsia="Calibri"/>
        </w:rPr>
        <w:t>detached</w:t>
      </w:r>
      <w:proofErr w:type="spellEnd"/>
      <w:r w:rsidR="00551D5E" w:rsidRPr="00452ED0">
        <w:rPr>
          <w:rFonts w:eastAsia="Calibri"/>
        </w:rPr>
        <w:t xml:space="preserve"> </w:t>
      </w:r>
      <w:proofErr w:type="spellStart"/>
      <w:r w:rsidR="00551D5E" w:rsidRPr="00452ED0">
        <w:rPr>
          <w:rFonts w:eastAsia="Calibri"/>
        </w:rPr>
        <w:t>signature</w:t>
      </w:r>
      <w:proofErr w:type="spellEnd"/>
      <w:r w:rsidR="00551D5E" w:rsidRPr="00452ED0">
        <w:rPr>
          <w:rFonts w:eastAsia="Calibri"/>
        </w:rPr>
        <w:t xml:space="preserve">  - </w:t>
      </w:r>
      <w:r w:rsidR="00F276CA" w:rsidRPr="00452ED0">
        <w:rPr>
          <w:rFonts w:eastAsia="Calibri"/>
        </w:rPr>
        <w:t>подписа e отделен файл от файл носител на съдържанието, тоест налични са два файла)</w:t>
      </w:r>
      <w:r w:rsidR="00D970FF" w:rsidRPr="00452ED0">
        <w:rPr>
          <w:rFonts w:eastAsia="Calibri"/>
        </w:rPr>
        <w:t>.</w:t>
      </w:r>
    </w:p>
    <w:p w14:paraId="7665FFBE" w14:textId="75B43D2A" w:rsidR="00F276CA" w:rsidRPr="00452ED0" w:rsidRDefault="00F276CA" w:rsidP="00994E3F">
      <w:pPr>
        <w:pStyle w:val="-4"/>
        <w:rPr>
          <w:rFonts w:eastAsia="Calibri"/>
        </w:rPr>
      </w:pPr>
      <w:r w:rsidRPr="00452ED0">
        <w:rPr>
          <w:rFonts w:eastAsia="Calibri"/>
        </w:rPr>
        <w:t xml:space="preserve">Задължително се прикача във формуляра Приложение №2 с помощта на Бутона „+ Добави“ се добавя нов ред </w:t>
      </w:r>
      <w:r w:rsidR="00777969" w:rsidRPr="00452ED0">
        <w:rPr>
          <w:rFonts w:eastAsia="Calibri"/>
        </w:rPr>
        <w:t>(когато кандидатът се представлява само заедно от няколко физически лица, се добавят толкова  полета, колкото са представителите, като съответно всеки един от тях попълва и подписва по едно Приложение само от негово име)</w:t>
      </w:r>
      <w:r w:rsidR="00982B3A" w:rsidRPr="00452ED0">
        <w:rPr>
          <w:rFonts w:eastAsia="Calibri"/>
        </w:rPr>
        <w:t>,</w:t>
      </w:r>
      <w:r w:rsidR="00777969" w:rsidRPr="00452ED0">
        <w:rPr>
          <w:rFonts w:eastAsia="Calibri"/>
        </w:rPr>
        <w:t xml:space="preserve"> </w:t>
      </w:r>
      <w:r w:rsidRPr="00452ED0">
        <w:rPr>
          <w:rFonts w:eastAsia="Calibri"/>
        </w:rPr>
        <w:t>в който за:</w:t>
      </w:r>
    </w:p>
    <w:p w14:paraId="00DFB70C" w14:textId="09D2124A" w:rsidR="00666051" w:rsidRPr="00452ED0" w:rsidRDefault="00666051" w:rsidP="00994E3F">
      <w:pPr>
        <w:pStyle w:val="-5"/>
        <w:rPr>
          <w:rFonts w:eastAsia="Calibri"/>
        </w:rPr>
      </w:pPr>
      <w:r w:rsidRPr="00452ED0">
        <w:rPr>
          <w:rFonts w:eastAsia="Calibri"/>
        </w:rPr>
        <w:t>„Вид“ се избира „Приложени</w:t>
      </w:r>
      <w:r w:rsidR="00982B3A" w:rsidRPr="00452ED0">
        <w:rPr>
          <w:rFonts w:eastAsia="Calibri"/>
        </w:rPr>
        <w:t>е</w:t>
      </w:r>
      <w:r w:rsidRPr="00452ED0">
        <w:rPr>
          <w:rFonts w:eastAsia="Calibri"/>
        </w:rPr>
        <w:t xml:space="preserve"> №2“:</w:t>
      </w:r>
    </w:p>
    <w:p w14:paraId="217DF764" w14:textId="2BA33F18" w:rsidR="00666051" w:rsidRPr="00452ED0" w:rsidRDefault="001A6D0A" w:rsidP="00994E3F">
      <w:pPr>
        <w:pStyle w:val="-6"/>
        <w:rPr>
          <w:rFonts w:eastAsia="Calibri"/>
        </w:rPr>
      </w:pPr>
      <w:r w:rsidRPr="00452ED0">
        <w:rPr>
          <w:rFonts w:eastAsia="Calibri"/>
        </w:rPr>
        <w:t xml:space="preserve">Приложение №2 - Декларация (Когато подписа и файл носител на съдържанието са в един файл - </w:t>
      </w:r>
      <w:proofErr w:type="spellStart"/>
      <w:r w:rsidRPr="00452ED0">
        <w:rPr>
          <w:rFonts w:eastAsia="Calibri"/>
        </w:rPr>
        <w:t>attached</w:t>
      </w:r>
      <w:proofErr w:type="spellEnd"/>
      <w:r w:rsidRPr="00452ED0">
        <w:rPr>
          <w:rFonts w:eastAsia="Calibri"/>
        </w:rPr>
        <w:t xml:space="preserve"> </w:t>
      </w:r>
      <w:proofErr w:type="spellStart"/>
      <w:r w:rsidRPr="00452ED0">
        <w:rPr>
          <w:rFonts w:eastAsia="Calibri"/>
        </w:rPr>
        <w:t>signature</w:t>
      </w:r>
      <w:proofErr w:type="spellEnd"/>
      <w:r w:rsidRPr="00452ED0">
        <w:rPr>
          <w:rFonts w:eastAsia="Calibri"/>
        </w:rPr>
        <w:t>)</w:t>
      </w:r>
      <w:r w:rsidR="00666051" w:rsidRPr="00452ED0">
        <w:rPr>
          <w:rFonts w:eastAsia="Calibri"/>
        </w:rPr>
        <w:t>, и/или</w:t>
      </w:r>
    </w:p>
    <w:p w14:paraId="78887B5C" w14:textId="74CFBB02" w:rsidR="00666051" w:rsidRPr="00452ED0" w:rsidRDefault="001A6D0A" w:rsidP="00994E3F">
      <w:pPr>
        <w:pStyle w:val="-6"/>
        <w:rPr>
          <w:rFonts w:eastAsia="Calibri"/>
        </w:rPr>
      </w:pPr>
      <w:r w:rsidRPr="00452ED0">
        <w:rPr>
          <w:rFonts w:eastAsia="Calibri"/>
        </w:rPr>
        <w:t xml:space="preserve">Приложение №2 - Декларация (Когато подписа e отделен файл от файл носител на съдържанието - </w:t>
      </w:r>
      <w:proofErr w:type="spellStart"/>
      <w:r w:rsidRPr="00452ED0">
        <w:rPr>
          <w:rFonts w:eastAsia="Calibri"/>
        </w:rPr>
        <w:t>detached</w:t>
      </w:r>
      <w:proofErr w:type="spellEnd"/>
      <w:r w:rsidRPr="00452ED0">
        <w:rPr>
          <w:rFonts w:eastAsia="Calibri"/>
        </w:rPr>
        <w:t xml:space="preserve"> </w:t>
      </w:r>
      <w:proofErr w:type="spellStart"/>
      <w:r w:rsidRPr="00452ED0">
        <w:rPr>
          <w:rFonts w:eastAsia="Calibri"/>
        </w:rPr>
        <w:t>signature</w:t>
      </w:r>
      <w:proofErr w:type="spellEnd"/>
      <w:r w:rsidRPr="00452ED0">
        <w:rPr>
          <w:rFonts w:eastAsia="Calibri"/>
        </w:rPr>
        <w:t>)</w:t>
      </w:r>
      <w:r w:rsidR="00666051" w:rsidRPr="00452ED0">
        <w:rPr>
          <w:rFonts w:eastAsia="Calibri"/>
        </w:rPr>
        <w:t>;</w:t>
      </w:r>
    </w:p>
    <w:p w14:paraId="26F1816E" w14:textId="7FCF5E24" w:rsidR="00666051" w:rsidRPr="00452ED0" w:rsidRDefault="00666051" w:rsidP="00994E3F">
      <w:pPr>
        <w:pStyle w:val="-5"/>
        <w:rPr>
          <w:rFonts w:eastAsia="Calibri"/>
        </w:rPr>
      </w:pPr>
      <w:r w:rsidRPr="00452ED0">
        <w:rPr>
          <w:rFonts w:eastAsia="Calibri"/>
        </w:rPr>
        <w:t>„Описание“ записва се „Приложение №</w:t>
      </w:r>
      <w:r w:rsidR="001A6D0A" w:rsidRPr="00452ED0">
        <w:rPr>
          <w:rFonts w:eastAsia="Calibri"/>
        </w:rPr>
        <w:t>2</w:t>
      </w:r>
      <w:r w:rsidRPr="00452ED0">
        <w:rPr>
          <w:rFonts w:eastAsia="Calibri"/>
        </w:rPr>
        <w:t>“;</w:t>
      </w:r>
    </w:p>
    <w:p w14:paraId="19FF24B7" w14:textId="1FBAFC1F" w:rsidR="00666051" w:rsidRPr="00452ED0" w:rsidRDefault="00666051" w:rsidP="00994E3F">
      <w:pPr>
        <w:pStyle w:val="-5"/>
        <w:rPr>
          <w:rFonts w:eastAsia="Calibri"/>
        </w:rPr>
      </w:pPr>
      <w:r w:rsidRPr="00452ED0">
        <w:rPr>
          <w:rFonts w:eastAsia="Calibri"/>
        </w:rPr>
        <w:t>„Файл“ прикача се от локалния компютър</w:t>
      </w:r>
      <w:r w:rsidR="00B75CEC" w:rsidRPr="00452ED0">
        <w:rPr>
          <w:rFonts w:eastAsia="Calibri"/>
        </w:rPr>
        <w:t xml:space="preserve"> (допустими разширения на файловете - .p7s, .p7m, .</w:t>
      </w:r>
      <w:proofErr w:type="spellStart"/>
      <w:r w:rsidR="00B75CEC" w:rsidRPr="00452ED0">
        <w:rPr>
          <w:rFonts w:eastAsia="Calibri"/>
        </w:rPr>
        <w:t>pdf</w:t>
      </w:r>
      <w:proofErr w:type="spellEnd"/>
      <w:r w:rsidR="00B75CEC" w:rsidRPr="00452ED0">
        <w:rPr>
          <w:rFonts w:eastAsia="Calibri"/>
        </w:rPr>
        <w:t>, .</w:t>
      </w:r>
      <w:proofErr w:type="spellStart"/>
      <w:r w:rsidR="00B75CEC" w:rsidRPr="00452ED0">
        <w:rPr>
          <w:rFonts w:eastAsia="Calibri"/>
        </w:rPr>
        <w:t>doc</w:t>
      </w:r>
      <w:proofErr w:type="spellEnd"/>
      <w:r w:rsidR="00B75CEC" w:rsidRPr="00452ED0">
        <w:rPr>
          <w:rFonts w:eastAsia="Calibri"/>
        </w:rPr>
        <w:t>, .</w:t>
      </w:r>
      <w:proofErr w:type="spellStart"/>
      <w:r w:rsidR="00B75CEC" w:rsidRPr="00452ED0">
        <w:rPr>
          <w:rFonts w:eastAsia="Calibri"/>
        </w:rPr>
        <w:t>docx</w:t>
      </w:r>
      <w:proofErr w:type="spellEnd"/>
      <w:r w:rsidR="00B75CEC" w:rsidRPr="00452ED0">
        <w:rPr>
          <w:rFonts w:eastAsia="Calibri"/>
        </w:rPr>
        <w:t>, .</w:t>
      </w:r>
      <w:proofErr w:type="spellStart"/>
      <w:r w:rsidR="00B75CEC" w:rsidRPr="00452ED0">
        <w:rPr>
          <w:rFonts w:eastAsia="Calibri"/>
        </w:rPr>
        <w:t>xls</w:t>
      </w:r>
      <w:proofErr w:type="spellEnd"/>
      <w:r w:rsidR="00B75CEC" w:rsidRPr="00452ED0">
        <w:rPr>
          <w:rFonts w:eastAsia="Calibri"/>
        </w:rPr>
        <w:t>, .</w:t>
      </w:r>
      <w:proofErr w:type="spellStart"/>
      <w:r w:rsidR="00B75CEC" w:rsidRPr="00452ED0">
        <w:rPr>
          <w:rFonts w:eastAsia="Calibri"/>
        </w:rPr>
        <w:t>xlsx</w:t>
      </w:r>
      <w:proofErr w:type="spellEnd"/>
      <w:r w:rsidR="00B75CEC" w:rsidRPr="00452ED0">
        <w:rPr>
          <w:rFonts w:eastAsia="Calibri"/>
        </w:rPr>
        <w:t>, .</w:t>
      </w:r>
      <w:proofErr w:type="spellStart"/>
      <w:r w:rsidR="00B75CEC" w:rsidRPr="00452ED0">
        <w:rPr>
          <w:rFonts w:eastAsia="Calibri"/>
        </w:rPr>
        <w:t>jpeg</w:t>
      </w:r>
      <w:proofErr w:type="spellEnd"/>
      <w:r w:rsidR="00B75CEC" w:rsidRPr="00452ED0">
        <w:rPr>
          <w:rFonts w:eastAsia="Calibri"/>
        </w:rPr>
        <w:t>, .</w:t>
      </w:r>
      <w:proofErr w:type="spellStart"/>
      <w:r w:rsidR="00B75CEC" w:rsidRPr="00452ED0">
        <w:rPr>
          <w:rFonts w:eastAsia="Calibri"/>
        </w:rPr>
        <w:t>tiff</w:t>
      </w:r>
      <w:proofErr w:type="spellEnd"/>
      <w:r w:rsidR="00B75CEC" w:rsidRPr="00452ED0">
        <w:rPr>
          <w:rFonts w:eastAsia="Calibri"/>
        </w:rPr>
        <w:t>, .</w:t>
      </w:r>
      <w:proofErr w:type="spellStart"/>
      <w:r w:rsidR="00B75CEC" w:rsidRPr="00452ED0">
        <w:rPr>
          <w:rFonts w:eastAsia="Calibri"/>
        </w:rPr>
        <w:t>png</w:t>
      </w:r>
      <w:proofErr w:type="spellEnd"/>
      <w:r w:rsidR="00B75CEC" w:rsidRPr="00452ED0">
        <w:rPr>
          <w:rFonts w:eastAsia="Calibri"/>
        </w:rPr>
        <w:t>)</w:t>
      </w:r>
      <w:r w:rsidRPr="00452ED0">
        <w:rPr>
          <w:rFonts w:eastAsia="Calibri"/>
        </w:rPr>
        <w:t>:</w:t>
      </w:r>
    </w:p>
    <w:p w14:paraId="6C304C75" w14:textId="29B7550E" w:rsidR="00666051" w:rsidRPr="00452ED0" w:rsidRDefault="00666051" w:rsidP="00994E3F">
      <w:pPr>
        <w:pStyle w:val="-6"/>
        <w:rPr>
          <w:rFonts w:eastAsia="Calibri"/>
        </w:rPr>
      </w:pPr>
      <w:r w:rsidRPr="00452ED0">
        <w:rPr>
          <w:rFonts w:eastAsia="Calibri"/>
        </w:rPr>
        <w:t xml:space="preserve">При начин на подписване </w:t>
      </w:r>
      <w:proofErr w:type="spellStart"/>
      <w:r w:rsidRPr="00452ED0">
        <w:rPr>
          <w:rFonts w:eastAsia="Calibri"/>
        </w:rPr>
        <w:t>attached</w:t>
      </w:r>
      <w:proofErr w:type="spellEnd"/>
      <w:r w:rsidRPr="00452ED0">
        <w:rPr>
          <w:rFonts w:eastAsia="Calibri"/>
        </w:rPr>
        <w:t xml:space="preserve"> </w:t>
      </w:r>
      <w:proofErr w:type="spellStart"/>
      <w:r w:rsidRPr="00452ED0">
        <w:rPr>
          <w:rFonts w:eastAsia="Calibri"/>
        </w:rPr>
        <w:t>signature</w:t>
      </w:r>
      <w:proofErr w:type="spellEnd"/>
      <w:r w:rsidRPr="00452ED0">
        <w:rPr>
          <w:rFonts w:eastAsia="Calibri"/>
        </w:rPr>
        <w:t xml:space="preserve"> – файла носител на съответното съдържания и подписа в него;</w:t>
      </w:r>
    </w:p>
    <w:p w14:paraId="13F20564" w14:textId="29172B29" w:rsidR="00666051" w:rsidRPr="00452ED0" w:rsidRDefault="00666051" w:rsidP="00994E3F">
      <w:pPr>
        <w:pStyle w:val="-6"/>
        <w:rPr>
          <w:rFonts w:eastAsia="Calibri"/>
        </w:rPr>
      </w:pPr>
      <w:r w:rsidRPr="00452ED0">
        <w:rPr>
          <w:rFonts w:eastAsia="Calibri"/>
        </w:rPr>
        <w:t xml:space="preserve">При начин на подписване </w:t>
      </w:r>
      <w:proofErr w:type="spellStart"/>
      <w:r w:rsidRPr="00452ED0">
        <w:rPr>
          <w:rFonts w:eastAsia="Calibri"/>
        </w:rPr>
        <w:t>detached</w:t>
      </w:r>
      <w:proofErr w:type="spellEnd"/>
      <w:r w:rsidRPr="00452ED0">
        <w:rPr>
          <w:rFonts w:eastAsia="Calibri"/>
        </w:rPr>
        <w:t xml:space="preserve"> </w:t>
      </w:r>
      <w:proofErr w:type="spellStart"/>
      <w:r w:rsidRPr="00452ED0">
        <w:rPr>
          <w:rFonts w:eastAsia="Calibri"/>
        </w:rPr>
        <w:t>signature</w:t>
      </w:r>
      <w:proofErr w:type="spellEnd"/>
      <w:r w:rsidRPr="00452ED0">
        <w:rPr>
          <w:rFonts w:eastAsia="Calibri"/>
        </w:rPr>
        <w:t xml:space="preserve"> – само  файла носител на съдържанието, а файла</w:t>
      </w:r>
      <w:r w:rsidR="00982B3A" w:rsidRPr="00452ED0">
        <w:rPr>
          <w:rFonts w:eastAsia="Calibri"/>
        </w:rPr>
        <w:t>-</w:t>
      </w:r>
      <w:r w:rsidRPr="00452ED0">
        <w:rPr>
          <w:rFonts w:eastAsia="Calibri"/>
        </w:rPr>
        <w:t>носител на подписа, се прикача в лявото поле „подпис“ - (</w:t>
      </w:r>
      <w:proofErr w:type="spellStart"/>
      <w:r w:rsidRPr="00452ED0">
        <w:rPr>
          <w:rFonts w:eastAsia="Calibri"/>
        </w:rPr>
        <w:t>detached</w:t>
      </w:r>
      <w:proofErr w:type="spellEnd"/>
      <w:r w:rsidRPr="00452ED0">
        <w:rPr>
          <w:rFonts w:eastAsia="Calibri"/>
        </w:rPr>
        <w:t xml:space="preserve"> </w:t>
      </w:r>
      <w:proofErr w:type="spellStart"/>
      <w:r w:rsidRPr="00452ED0">
        <w:rPr>
          <w:rFonts w:eastAsia="Calibri"/>
        </w:rPr>
        <w:t>signature</w:t>
      </w:r>
      <w:proofErr w:type="spellEnd"/>
      <w:r w:rsidRPr="00452ED0">
        <w:rPr>
          <w:rFonts w:eastAsia="Calibri"/>
        </w:rPr>
        <w:t xml:space="preserve">  - подписа e отделен файл от файл носител на съдържанието, тоест налични са два файла).</w:t>
      </w:r>
    </w:p>
    <w:p w14:paraId="54FB36ED" w14:textId="2B43D595" w:rsidR="001A6D0A" w:rsidRPr="00452ED0" w:rsidRDefault="001A6D0A" w:rsidP="00994E3F">
      <w:pPr>
        <w:pStyle w:val="-4"/>
        <w:rPr>
          <w:rFonts w:eastAsia="Calibri"/>
        </w:rPr>
      </w:pPr>
      <w:r w:rsidRPr="00452ED0">
        <w:rPr>
          <w:rFonts w:eastAsia="Calibri"/>
        </w:rPr>
        <w:t xml:space="preserve">Задължително се прикача във формуляра Приложение №3 </w:t>
      </w:r>
      <w:r w:rsidR="00777969" w:rsidRPr="00452ED0">
        <w:rPr>
          <w:rFonts w:eastAsia="Calibri"/>
        </w:rPr>
        <w:t>с помощта на Бутона „+ Добави“ се добавя нов ред (когато кандидатът се представлява само заедно от няколко физически лица, се добавят толкова  полета, колкото са представителите, като съответно всеки един от тях попълва и подписва по едно Приложение само от негово име)</w:t>
      </w:r>
      <w:r w:rsidR="00E017AE" w:rsidRPr="00452ED0">
        <w:rPr>
          <w:rFonts w:eastAsia="Calibri"/>
        </w:rPr>
        <w:t>,</w:t>
      </w:r>
      <w:r w:rsidR="00777969" w:rsidRPr="00452ED0">
        <w:rPr>
          <w:rFonts w:eastAsia="Calibri"/>
        </w:rPr>
        <w:t xml:space="preserve"> в който за:</w:t>
      </w:r>
    </w:p>
    <w:p w14:paraId="4476F39F" w14:textId="4CA5A6D8" w:rsidR="001A6D0A" w:rsidRPr="00452ED0" w:rsidRDefault="001A6D0A" w:rsidP="00994E3F">
      <w:pPr>
        <w:pStyle w:val="-5"/>
        <w:rPr>
          <w:rFonts w:eastAsia="Calibri"/>
        </w:rPr>
      </w:pPr>
      <w:r w:rsidRPr="00452ED0">
        <w:rPr>
          <w:rFonts w:eastAsia="Calibri"/>
        </w:rPr>
        <w:t>„Вид“ се избира „Приложени</w:t>
      </w:r>
      <w:r w:rsidR="00E017AE" w:rsidRPr="00452ED0">
        <w:rPr>
          <w:rFonts w:eastAsia="Calibri"/>
        </w:rPr>
        <w:t>е</w:t>
      </w:r>
      <w:r w:rsidRPr="00452ED0">
        <w:rPr>
          <w:rFonts w:eastAsia="Calibri"/>
        </w:rPr>
        <w:t xml:space="preserve"> №3“:</w:t>
      </w:r>
    </w:p>
    <w:p w14:paraId="226CE637" w14:textId="04169EB9" w:rsidR="001A6D0A" w:rsidRPr="00452ED0" w:rsidRDefault="001A6D0A" w:rsidP="00994E3F">
      <w:pPr>
        <w:pStyle w:val="-6"/>
        <w:rPr>
          <w:rFonts w:eastAsia="Calibri"/>
        </w:rPr>
      </w:pPr>
      <w:r w:rsidRPr="00452ED0">
        <w:rPr>
          <w:rFonts w:eastAsia="Calibri"/>
        </w:rPr>
        <w:t xml:space="preserve">Приложение №3 - Декларация (Когато подписа и файл носител на съдържанието са в един файл - </w:t>
      </w:r>
      <w:proofErr w:type="spellStart"/>
      <w:r w:rsidRPr="00452ED0">
        <w:rPr>
          <w:rFonts w:eastAsia="Calibri"/>
        </w:rPr>
        <w:t>attached</w:t>
      </w:r>
      <w:proofErr w:type="spellEnd"/>
      <w:r w:rsidRPr="00452ED0">
        <w:rPr>
          <w:rFonts w:eastAsia="Calibri"/>
        </w:rPr>
        <w:t xml:space="preserve"> </w:t>
      </w:r>
      <w:proofErr w:type="spellStart"/>
      <w:r w:rsidRPr="00452ED0">
        <w:rPr>
          <w:rFonts w:eastAsia="Calibri"/>
        </w:rPr>
        <w:t>signature</w:t>
      </w:r>
      <w:proofErr w:type="spellEnd"/>
      <w:r w:rsidRPr="00452ED0">
        <w:rPr>
          <w:rFonts w:eastAsia="Calibri"/>
        </w:rPr>
        <w:t>), и/или</w:t>
      </w:r>
    </w:p>
    <w:p w14:paraId="46C8A273" w14:textId="424F205E" w:rsidR="001A6D0A" w:rsidRPr="00452ED0" w:rsidRDefault="001A6D0A" w:rsidP="00994E3F">
      <w:pPr>
        <w:pStyle w:val="-6"/>
        <w:rPr>
          <w:rFonts w:eastAsia="Calibri"/>
        </w:rPr>
      </w:pPr>
      <w:r w:rsidRPr="00452ED0">
        <w:rPr>
          <w:rFonts w:eastAsia="Calibri"/>
        </w:rPr>
        <w:t xml:space="preserve">Приложение №3 - Декларация (Когато подписа e отделен файл от файл носител на съдържанието - </w:t>
      </w:r>
      <w:proofErr w:type="spellStart"/>
      <w:r w:rsidRPr="00452ED0">
        <w:rPr>
          <w:rFonts w:eastAsia="Calibri"/>
        </w:rPr>
        <w:t>detached</w:t>
      </w:r>
      <w:proofErr w:type="spellEnd"/>
      <w:r w:rsidRPr="00452ED0">
        <w:rPr>
          <w:rFonts w:eastAsia="Calibri"/>
        </w:rPr>
        <w:t xml:space="preserve"> </w:t>
      </w:r>
      <w:proofErr w:type="spellStart"/>
      <w:r w:rsidRPr="00452ED0">
        <w:rPr>
          <w:rFonts w:eastAsia="Calibri"/>
        </w:rPr>
        <w:t>signature</w:t>
      </w:r>
      <w:proofErr w:type="spellEnd"/>
      <w:r w:rsidRPr="00452ED0">
        <w:rPr>
          <w:rFonts w:eastAsia="Calibri"/>
        </w:rPr>
        <w:t>);</w:t>
      </w:r>
    </w:p>
    <w:p w14:paraId="1A0CE0C9" w14:textId="4F831F94" w:rsidR="001A6D0A" w:rsidRPr="00452ED0" w:rsidRDefault="001A6D0A" w:rsidP="00994E3F">
      <w:pPr>
        <w:pStyle w:val="-5"/>
        <w:rPr>
          <w:rFonts w:eastAsia="Calibri"/>
        </w:rPr>
      </w:pPr>
      <w:r w:rsidRPr="00452ED0">
        <w:rPr>
          <w:rFonts w:eastAsia="Calibri"/>
        </w:rPr>
        <w:t>„Описание“ записва се „Приложение №3“;</w:t>
      </w:r>
    </w:p>
    <w:p w14:paraId="7B182BAC" w14:textId="7CDDBE47" w:rsidR="001A6D0A" w:rsidRPr="00452ED0" w:rsidRDefault="001A6D0A" w:rsidP="00994E3F">
      <w:pPr>
        <w:pStyle w:val="-5"/>
        <w:rPr>
          <w:rFonts w:eastAsia="Calibri"/>
        </w:rPr>
      </w:pPr>
      <w:r w:rsidRPr="00452ED0">
        <w:rPr>
          <w:rFonts w:eastAsia="Calibri"/>
        </w:rPr>
        <w:t>„Файл“ прикача се от локалния компютър</w:t>
      </w:r>
      <w:r w:rsidR="00F9750C" w:rsidRPr="00452ED0">
        <w:rPr>
          <w:rFonts w:eastAsia="Calibri"/>
        </w:rPr>
        <w:t xml:space="preserve"> (допустими </w:t>
      </w:r>
      <w:r w:rsidR="00B75CEC" w:rsidRPr="00452ED0">
        <w:rPr>
          <w:rFonts w:eastAsia="Calibri"/>
        </w:rPr>
        <w:t>разширения</w:t>
      </w:r>
      <w:r w:rsidR="00F9750C" w:rsidRPr="00452ED0">
        <w:rPr>
          <w:rFonts w:eastAsia="Calibri"/>
        </w:rPr>
        <w:t xml:space="preserve"> на файловете - .p7s, .p7m, .</w:t>
      </w:r>
      <w:proofErr w:type="spellStart"/>
      <w:r w:rsidR="00F9750C" w:rsidRPr="00452ED0">
        <w:rPr>
          <w:rFonts w:eastAsia="Calibri"/>
        </w:rPr>
        <w:t>pdf</w:t>
      </w:r>
      <w:proofErr w:type="spellEnd"/>
      <w:r w:rsidR="00F9750C" w:rsidRPr="00452ED0">
        <w:rPr>
          <w:rFonts w:eastAsia="Calibri"/>
        </w:rPr>
        <w:t>, .</w:t>
      </w:r>
      <w:proofErr w:type="spellStart"/>
      <w:r w:rsidR="00F9750C" w:rsidRPr="00452ED0">
        <w:rPr>
          <w:rFonts w:eastAsia="Calibri"/>
        </w:rPr>
        <w:t>doc</w:t>
      </w:r>
      <w:proofErr w:type="spellEnd"/>
      <w:r w:rsidR="00F9750C" w:rsidRPr="00452ED0">
        <w:rPr>
          <w:rFonts w:eastAsia="Calibri"/>
        </w:rPr>
        <w:t>, .</w:t>
      </w:r>
      <w:proofErr w:type="spellStart"/>
      <w:r w:rsidR="00F9750C" w:rsidRPr="00452ED0">
        <w:rPr>
          <w:rFonts w:eastAsia="Calibri"/>
        </w:rPr>
        <w:t>docx</w:t>
      </w:r>
      <w:proofErr w:type="spellEnd"/>
      <w:r w:rsidR="00F9750C" w:rsidRPr="00452ED0">
        <w:rPr>
          <w:rFonts w:eastAsia="Calibri"/>
        </w:rPr>
        <w:t>, .</w:t>
      </w:r>
      <w:proofErr w:type="spellStart"/>
      <w:r w:rsidR="00F9750C" w:rsidRPr="00452ED0">
        <w:rPr>
          <w:rFonts w:eastAsia="Calibri"/>
        </w:rPr>
        <w:t>xls</w:t>
      </w:r>
      <w:proofErr w:type="spellEnd"/>
      <w:r w:rsidR="00F9750C" w:rsidRPr="00452ED0">
        <w:rPr>
          <w:rFonts w:eastAsia="Calibri"/>
        </w:rPr>
        <w:t>, .</w:t>
      </w:r>
      <w:proofErr w:type="spellStart"/>
      <w:r w:rsidR="00F9750C" w:rsidRPr="00452ED0">
        <w:rPr>
          <w:rFonts w:eastAsia="Calibri"/>
        </w:rPr>
        <w:t>xlsx</w:t>
      </w:r>
      <w:proofErr w:type="spellEnd"/>
      <w:r w:rsidR="00F9750C" w:rsidRPr="00452ED0">
        <w:rPr>
          <w:rFonts w:eastAsia="Calibri"/>
        </w:rPr>
        <w:t>, .</w:t>
      </w:r>
      <w:proofErr w:type="spellStart"/>
      <w:r w:rsidR="00F9750C" w:rsidRPr="00452ED0">
        <w:rPr>
          <w:rFonts w:eastAsia="Calibri"/>
        </w:rPr>
        <w:t>jpeg</w:t>
      </w:r>
      <w:proofErr w:type="spellEnd"/>
      <w:r w:rsidR="00F9750C" w:rsidRPr="00452ED0">
        <w:rPr>
          <w:rFonts w:eastAsia="Calibri"/>
        </w:rPr>
        <w:t>, .</w:t>
      </w:r>
      <w:proofErr w:type="spellStart"/>
      <w:r w:rsidR="00F9750C" w:rsidRPr="00452ED0">
        <w:rPr>
          <w:rFonts w:eastAsia="Calibri"/>
        </w:rPr>
        <w:t>tiff</w:t>
      </w:r>
      <w:proofErr w:type="spellEnd"/>
      <w:r w:rsidR="00F9750C" w:rsidRPr="00452ED0">
        <w:rPr>
          <w:rFonts w:eastAsia="Calibri"/>
        </w:rPr>
        <w:t>, .</w:t>
      </w:r>
      <w:proofErr w:type="spellStart"/>
      <w:r w:rsidR="00F9750C" w:rsidRPr="00452ED0">
        <w:rPr>
          <w:rFonts w:eastAsia="Calibri"/>
        </w:rPr>
        <w:t>png</w:t>
      </w:r>
      <w:proofErr w:type="spellEnd"/>
      <w:r w:rsidR="00F9750C" w:rsidRPr="00452ED0">
        <w:rPr>
          <w:rFonts w:eastAsia="Calibri"/>
        </w:rPr>
        <w:t>)</w:t>
      </w:r>
      <w:r w:rsidRPr="00452ED0">
        <w:rPr>
          <w:rFonts w:eastAsia="Calibri"/>
        </w:rPr>
        <w:t>:</w:t>
      </w:r>
    </w:p>
    <w:p w14:paraId="69506F93" w14:textId="197BD234" w:rsidR="001A6D0A" w:rsidRPr="00452ED0" w:rsidRDefault="001A6D0A" w:rsidP="00994E3F">
      <w:pPr>
        <w:pStyle w:val="-6"/>
        <w:rPr>
          <w:rFonts w:eastAsia="Calibri"/>
        </w:rPr>
      </w:pPr>
      <w:r w:rsidRPr="00452ED0">
        <w:rPr>
          <w:rFonts w:eastAsia="Calibri"/>
        </w:rPr>
        <w:t xml:space="preserve">При начин на подписване </w:t>
      </w:r>
      <w:proofErr w:type="spellStart"/>
      <w:r w:rsidRPr="00452ED0">
        <w:rPr>
          <w:rFonts w:eastAsia="Calibri"/>
        </w:rPr>
        <w:t>attached</w:t>
      </w:r>
      <w:proofErr w:type="spellEnd"/>
      <w:r w:rsidRPr="00452ED0">
        <w:rPr>
          <w:rFonts w:eastAsia="Calibri"/>
        </w:rPr>
        <w:t xml:space="preserve"> </w:t>
      </w:r>
      <w:proofErr w:type="spellStart"/>
      <w:r w:rsidRPr="00452ED0">
        <w:rPr>
          <w:rFonts w:eastAsia="Calibri"/>
        </w:rPr>
        <w:t>signature</w:t>
      </w:r>
      <w:proofErr w:type="spellEnd"/>
      <w:r w:rsidRPr="00452ED0">
        <w:rPr>
          <w:rFonts w:eastAsia="Calibri"/>
        </w:rPr>
        <w:t xml:space="preserve"> – файла носител на съответното съдържания и подписа в него;</w:t>
      </w:r>
    </w:p>
    <w:p w14:paraId="4DD5519D" w14:textId="77777777" w:rsidR="001A6D0A" w:rsidRPr="00452ED0" w:rsidRDefault="001A6D0A" w:rsidP="00994E3F">
      <w:pPr>
        <w:pStyle w:val="-6"/>
        <w:rPr>
          <w:rFonts w:eastAsia="Calibri"/>
        </w:rPr>
      </w:pPr>
      <w:r w:rsidRPr="00452ED0">
        <w:rPr>
          <w:rFonts w:eastAsia="Calibri"/>
        </w:rPr>
        <w:t xml:space="preserve">При начин на подписване </w:t>
      </w:r>
      <w:proofErr w:type="spellStart"/>
      <w:r w:rsidRPr="00452ED0">
        <w:rPr>
          <w:rFonts w:eastAsia="Calibri"/>
        </w:rPr>
        <w:t>detached</w:t>
      </w:r>
      <w:proofErr w:type="spellEnd"/>
      <w:r w:rsidRPr="00452ED0">
        <w:rPr>
          <w:rFonts w:eastAsia="Calibri"/>
        </w:rPr>
        <w:t xml:space="preserve"> </w:t>
      </w:r>
      <w:proofErr w:type="spellStart"/>
      <w:r w:rsidRPr="00452ED0">
        <w:rPr>
          <w:rFonts w:eastAsia="Calibri"/>
        </w:rPr>
        <w:t>signature</w:t>
      </w:r>
      <w:proofErr w:type="spellEnd"/>
      <w:r w:rsidRPr="00452ED0">
        <w:rPr>
          <w:rFonts w:eastAsia="Calibri"/>
        </w:rPr>
        <w:t xml:space="preserve"> – само  файла носител на съдържанието, а само файла носител на подписа, се прикача в лявото поле „подпис“ - (</w:t>
      </w:r>
      <w:proofErr w:type="spellStart"/>
      <w:r w:rsidRPr="00452ED0">
        <w:rPr>
          <w:rFonts w:eastAsia="Calibri"/>
        </w:rPr>
        <w:t>detached</w:t>
      </w:r>
      <w:proofErr w:type="spellEnd"/>
      <w:r w:rsidRPr="00452ED0">
        <w:rPr>
          <w:rFonts w:eastAsia="Calibri"/>
        </w:rPr>
        <w:t xml:space="preserve"> </w:t>
      </w:r>
      <w:proofErr w:type="spellStart"/>
      <w:r w:rsidRPr="00452ED0">
        <w:rPr>
          <w:rFonts w:eastAsia="Calibri"/>
        </w:rPr>
        <w:t>signature</w:t>
      </w:r>
      <w:proofErr w:type="spellEnd"/>
      <w:r w:rsidRPr="00452ED0">
        <w:rPr>
          <w:rFonts w:eastAsia="Calibri"/>
        </w:rPr>
        <w:t xml:space="preserve">  - подписа e отделен файл от файл носител на съдържанието, тоест налични са два файла).</w:t>
      </w:r>
    </w:p>
    <w:p w14:paraId="745F5EFB" w14:textId="579DD695" w:rsidR="001A6D0A" w:rsidRPr="00452ED0" w:rsidRDefault="001A6D0A" w:rsidP="00994E3F">
      <w:pPr>
        <w:pStyle w:val="-4"/>
        <w:rPr>
          <w:rFonts w:eastAsia="Calibri"/>
        </w:rPr>
      </w:pPr>
      <w:r w:rsidRPr="00452ED0">
        <w:rPr>
          <w:rFonts w:eastAsia="Calibri"/>
        </w:rPr>
        <w:t xml:space="preserve">Задължително се прикача във формуляра Приложение №4 </w:t>
      </w:r>
      <w:r w:rsidR="00777969" w:rsidRPr="00452ED0">
        <w:rPr>
          <w:rFonts w:eastAsia="Calibri"/>
        </w:rPr>
        <w:t>с помощта на Бутона „+ Добави“ се добавя нов ред (когато кандидатът се представлява само заедно от няколко физически лица, се добавят толкова  полета, колкото са представителите, като съответно всеки един от тях попълва и подписва по едно Приложение само от негово име)</w:t>
      </w:r>
      <w:r w:rsidR="00E017AE" w:rsidRPr="00452ED0">
        <w:rPr>
          <w:rFonts w:eastAsia="Calibri"/>
        </w:rPr>
        <w:t>,</w:t>
      </w:r>
      <w:r w:rsidR="00777969" w:rsidRPr="00452ED0">
        <w:rPr>
          <w:rFonts w:eastAsia="Calibri"/>
        </w:rPr>
        <w:t xml:space="preserve"> в който за:</w:t>
      </w:r>
    </w:p>
    <w:p w14:paraId="09CBCACF" w14:textId="7F73C1DB" w:rsidR="001A6D0A" w:rsidRPr="00452ED0" w:rsidRDefault="001A6D0A" w:rsidP="00994E3F">
      <w:pPr>
        <w:pStyle w:val="-5"/>
        <w:rPr>
          <w:rFonts w:eastAsia="Calibri"/>
        </w:rPr>
      </w:pPr>
      <w:r w:rsidRPr="00452ED0">
        <w:rPr>
          <w:rFonts w:eastAsia="Calibri"/>
        </w:rPr>
        <w:t>„Вид“ се избира „Приложени</w:t>
      </w:r>
      <w:r w:rsidR="00E017AE" w:rsidRPr="00452ED0">
        <w:rPr>
          <w:rFonts w:eastAsia="Calibri"/>
        </w:rPr>
        <w:t>е</w:t>
      </w:r>
      <w:r w:rsidRPr="00452ED0">
        <w:rPr>
          <w:rFonts w:eastAsia="Calibri"/>
        </w:rPr>
        <w:t xml:space="preserve"> №4“:</w:t>
      </w:r>
    </w:p>
    <w:p w14:paraId="6A3011FB" w14:textId="3CEC2650" w:rsidR="001A6D0A" w:rsidRPr="00452ED0" w:rsidRDefault="001A6D0A" w:rsidP="00994E3F">
      <w:pPr>
        <w:pStyle w:val="-6"/>
        <w:rPr>
          <w:rFonts w:eastAsia="Calibri"/>
        </w:rPr>
      </w:pPr>
      <w:r w:rsidRPr="00452ED0">
        <w:rPr>
          <w:rFonts w:eastAsia="Calibri"/>
        </w:rPr>
        <w:t xml:space="preserve">Приложение №4 - Декларация (Когато подписа и файл носител на съдържанието са в един файл - </w:t>
      </w:r>
      <w:proofErr w:type="spellStart"/>
      <w:r w:rsidRPr="00452ED0">
        <w:rPr>
          <w:rFonts w:eastAsia="Calibri"/>
        </w:rPr>
        <w:t>attached</w:t>
      </w:r>
      <w:proofErr w:type="spellEnd"/>
      <w:r w:rsidRPr="00452ED0">
        <w:rPr>
          <w:rFonts w:eastAsia="Calibri"/>
        </w:rPr>
        <w:t xml:space="preserve"> </w:t>
      </w:r>
      <w:proofErr w:type="spellStart"/>
      <w:r w:rsidRPr="00452ED0">
        <w:rPr>
          <w:rFonts w:eastAsia="Calibri"/>
        </w:rPr>
        <w:t>signature</w:t>
      </w:r>
      <w:proofErr w:type="spellEnd"/>
      <w:r w:rsidRPr="00452ED0">
        <w:rPr>
          <w:rFonts w:eastAsia="Calibri"/>
        </w:rPr>
        <w:t>), и/или</w:t>
      </w:r>
    </w:p>
    <w:p w14:paraId="512EBF85" w14:textId="2ADE3EAD" w:rsidR="001A6D0A" w:rsidRPr="00452ED0" w:rsidRDefault="001A6D0A" w:rsidP="00994E3F">
      <w:pPr>
        <w:pStyle w:val="-6"/>
        <w:rPr>
          <w:rFonts w:eastAsia="Calibri"/>
        </w:rPr>
      </w:pPr>
      <w:r w:rsidRPr="00452ED0">
        <w:rPr>
          <w:rFonts w:eastAsia="Calibri"/>
        </w:rPr>
        <w:t xml:space="preserve">Приложение №4 - Декларация (Когато подписа e отделен файл от файл носител на съдържанието - </w:t>
      </w:r>
      <w:proofErr w:type="spellStart"/>
      <w:r w:rsidRPr="00452ED0">
        <w:rPr>
          <w:rFonts w:eastAsia="Calibri"/>
        </w:rPr>
        <w:t>detached</w:t>
      </w:r>
      <w:proofErr w:type="spellEnd"/>
      <w:r w:rsidRPr="00452ED0">
        <w:rPr>
          <w:rFonts w:eastAsia="Calibri"/>
        </w:rPr>
        <w:t xml:space="preserve"> </w:t>
      </w:r>
      <w:proofErr w:type="spellStart"/>
      <w:r w:rsidRPr="00452ED0">
        <w:rPr>
          <w:rFonts w:eastAsia="Calibri"/>
        </w:rPr>
        <w:t>signature</w:t>
      </w:r>
      <w:proofErr w:type="spellEnd"/>
      <w:r w:rsidRPr="00452ED0">
        <w:rPr>
          <w:rFonts w:eastAsia="Calibri"/>
        </w:rPr>
        <w:t>);</w:t>
      </w:r>
    </w:p>
    <w:p w14:paraId="09763C65" w14:textId="375BD3D1" w:rsidR="001A6D0A" w:rsidRPr="00452ED0" w:rsidRDefault="001A6D0A" w:rsidP="00994E3F">
      <w:pPr>
        <w:pStyle w:val="-5"/>
        <w:rPr>
          <w:rFonts w:eastAsia="Calibri"/>
        </w:rPr>
      </w:pPr>
      <w:r w:rsidRPr="00452ED0">
        <w:rPr>
          <w:rFonts w:eastAsia="Calibri"/>
        </w:rPr>
        <w:t>„Описание“ записва се „Приложение №4“;</w:t>
      </w:r>
    </w:p>
    <w:p w14:paraId="17F79176" w14:textId="75F3F209" w:rsidR="001A6D0A" w:rsidRPr="00452ED0" w:rsidRDefault="001A6D0A" w:rsidP="00994E3F">
      <w:pPr>
        <w:pStyle w:val="-5"/>
        <w:rPr>
          <w:rFonts w:eastAsia="Calibri"/>
        </w:rPr>
      </w:pPr>
      <w:r w:rsidRPr="00452ED0">
        <w:rPr>
          <w:rFonts w:eastAsia="Calibri"/>
        </w:rPr>
        <w:t>„Файл“ прикача се от локалния компютър</w:t>
      </w:r>
      <w:r w:rsidR="00797FAD" w:rsidRPr="00452ED0">
        <w:rPr>
          <w:rFonts w:eastAsia="Calibri"/>
        </w:rPr>
        <w:t xml:space="preserve"> (допустими </w:t>
      </w:r>
      <w:r w:rsidR="00B75CEC" w:rsidRPr="00452ED0">
        <w:rPr>
          <w:rFonts w:eastAsia="Calibri"/>
        </w:rPr>
        <w:t>разширения</w:t>
      </w:r>
      <w:r w:rsidR="00797FAD" w:rsidRPr="00452ED0">
        <w:rPr>
          <w:rFonts w:eastAsia="Calibri"/>
        </w:rPr>
        <w:t xml:space="preserve"> на файловете - .p7s, .p7m, .</w:t>
      </w:r>
      <w:proofErr w:type="spellStart"/>
      <w:r w:rsidR="00797FAD" w:rsidRPr="00452ED0">
        <w:rPr>
          <w:rFonts w:eastAsia="Calibri"/>
        </w:rPr>
        <w:t>pdf</w:t>
      </w:r>
      <w:proofErr w:type="spellEnd"/>
      <w:r w:rsidR="00797FAD" w:rsidRPr="00452ED0">
        <w:rPr>
          <w:rFonts w:eastAsia="Calibri"/>
        </w:rPr>
        <w:t>, .</w:t>
      </w:r>
      <w:proofErr w:type="spellStart"/>
      <w:r w:rsidR="00797FAD" w:rsidRPr="00452ED0">
        <w:rPr>
          <w:rFonts w:eastAsia="Calibri"/>
        </w:rPr>
        <w:t>doc</w:t>
      </w:r>
      <w:proofErr w:type="spellEnd"/>
      <w:r w:rsidR="00797FAD" w:rsidRPr="00452ED0">
        <w:rPr>
          <w:rFonts w:eastAsia="Calibri"/>
        </w:rPr>
        <w:t>, .</w:t>
      </w:r>
      <w:proofErr w:type="spellStart"/>
      <w:r w:rsidR="00797FAD" w:rsidRPr="00452ED0">
        <w:rPr>
          <w:rFonts w:eastAsia="Calibri"/>
        </w:rPr>
        <w:t>docx</w:t>
      </w:r>
      <w:proofErr w:type="spellEnd"/>
      <w:r w:rsidR="00797FAD" w:rsidRPr="00452ED0">
        <w:rPr>
          <w:rFonts w:eastAsia="Calibri"/>
        </w:rPr>
        <w:t>, .</w:t>
      </w:r>
      <w:proofErr w:type="spellStart"/>
      <w:r w:rsidR="00797FAD" w:rsidRPr="00452ED0">
        <w:rPr>
          <w:rFonts w:eastAsia="Calibri"/>
        </w:rPr>
        <w:t>xls</w:t>
      </w:r>
      <w:proofErr w:type="spellEnd"/>
      <w:r w:rsidR="00797FAD" w:rsidRPr="00452ED0">
        <w:rPr>
          <w:rFonts w:eastAsia="Calibri"/>
        </w:rPr>
        <w:t>, .</w:t>
      </w:r>
      <w:proofErr w:type="spellStart"/>
      <w:r w:rsidR="00797FAD" w:rsidRPr="00452ED0">
        <w:rPr>
          <w:rFonts w:eastAsia="Calibri"/>
        </w:rPr>
        <w:t>xlsx</w:t>
      </w:r>
      <w:proofErr w:type="spellEnd"/>
      <w:r w:rsidR="00797FAD" w:rsidRPr="00452ED0">
        <w:rPr>
          <w:rFonts w:eastAsia="Calibri"/>
        </w:rPr>
        <w:t>, .</w:t>
      </w:r>
      <w:proofErr w:type="spellStart"/>
      <w:r w:rsidR="00797FAD" w:rsidRPr="00452ED0">
        <w:rPr>
          <w:rFonts w:eastAsia="Calibri"/>
        </w:rPr>
        <w:t>jpeg</w:t>
      </w:r>
      <w:proofErr w:type="spellEnd"/>
      <w:r w:rsidR="00797FAD" w:rsidRPr="00452ED0">
        <w:rPr>
          <w:rFonts w:eastAsia="Calibri"/>
        </w:rPr>
        <w:t>, .</w:t>
      </w:r>
      <w:proofErr w:type="spellStart"/>
      <w:r w:rsidR="00797FAD" w:rsidRPr="00452ED0">
        <w:rPr>
          <w:rFonts w:eastAsia="Calibri"/>
        </w:rPr>
        <w:t>tiff</w:t>
      </w:r>
      <w:proofErr w:type="spellEnd"/>
      <w:r w:rsidR="00797FAD" w:rsidRPr="00452ED0">
        <w:rPr>
          <w:rFonts w:eastAsia="Calibri"/>
        </w:rPr>
        <w:t>, .</w:t>
      </w:r>
      <w:proofErr w:type="spellStart"/>
      <w:r w:rsidR="00797FAD" w:rsidRPr="00452ED0">
        <w:rPr>
          <w:rFonts w:eastAsia="Calibri"/>
        </w:rPr>
        <w:t>png</w:t>
      </w:r>
      <w:proofErr w:type="spellEnd"/>
      <w:r w:rsidR="00797FAD" w:rsidRPr="00452ED0">
        <w:rPr>
          <w:rFonts w:eastAsia="Calibri"/>
        </w:rPr>
        <w:t>)</w:t>
      </w:r>
      <w:r w:rsidRPr="00452ED0">
        <w:rPr>
          <w:rFonts w:eastAsia="Calibri"/>
        </w:rPr>
        <w:t>:</w:t>
      </w:r>
    </w:p>
    <w:p w14:paraId="0F941A23" w14:textId="0E9AE792" w:rsidR="001A6D0A" w:rsidRPr="00452ED0" w:rsidRDefault="001A6D0A" w:rsidP="00994E3F">
      <w:pPr>
        <w:pStyle w:val="-6"/>
        <w:rPr>
          <w:rFonts w:eastAsia="Calibri"/>
        </w:rPr>
      </w:pPr>
      <w:r w:rsidRPr="00452ED0">
        <w:rPr>
          <w:rFonts w:eastAsia="Calibri"/>
        </w:rPr>
        <w:t xml:space="preserve">При начин на подписване </w:t>
      </w:r>
      <w:proofErr w:type="spellStart"/>
      <w:r w:rsidRPr="00452ED0">
        <w:rPr>
          <w:rFonts w:eastAsia="Calibri"/>
        </w:rPr>
        <w:t>attached</w:t>
      </w:r>
      <w:proofErr w:type="spellEnd"/>
      <w:r w:rsidRPr="00452ED0">
        <w:rPr>
          <w:rFonts w:eastAsia="Calibri"/>
        </w:rPr>
        <w:t xml:space="preserve"> </w:t>
      </w:r>
      <w:proofErr w:type="spellStart"/>
      <w:r w:rsidRPr="00452ED0">
        <w:rPr>
          <w:rFonts w:eastAsia="Calibri"/>
        </w:rPr>
        <w:t>signature</w:t>
      </w:r>
      <w:proofErr w:type="spellEnd"/>
      <w:r w:rsidRPr="00452ED0">
        <w:rPr>
          <w:rFonts w:eastAsia="Calibri"/>
        </w:rPr>
        <w:t xml:space="preserve"> – файла носител на съответното съдържания и подписа в него;</w:t>
      </w:r>
    </w:p>
    <w:p w14:paraId="3FBB6205" w14:textId="77777777" w:rsidR="001A6D0A" w:rsidRPr="00452ED0" w:rsidRDefault="001A6D0A" w:rsidP="00994E3F">
      <w:pPr>
        <w:pStyle w:val="-6"/>
        <w:rPr>
          <w:rFonts w:eastAsia="Calibri"/>
        </w:rPr>
      </w:pPr>
      <w:r w:rsidRPr="00452ED0">
        <w:rPr>
          <w:rFonts w:eastAsia="Calibri"/>
        </w:rPr>
        <w:t xml:space="preserve">При начин на подписване </w:t>
      </w:r>
      <w:proofErr w:type="spellStart"/>
      <w:r w:rsidRPr="00452ED0">
        <w:rPr>
          <w:rFonts w:eastAsia="Calibri"/>
        </w:rPr>
        <w:t>detached</w:t>
      </w:r>
      <w:proofErr w:type="spellEnd"/>
      <w:r w:rsidRPr="00452ED0">
        <w:rPr>
          <w:rFonts w:eastAsia="Calibri"/>
        </w:rPr>
        <w:t xml:space="preserve"> </w:t>
      </w:r>
      <w:proofErr w:type="spellStart"/>
      <w:r w:rsidRPr="00452ED0">
        <w:rPr>
          <w:rFonts w:eastAsia="Calibri"/>
        </w:rPr>
        <w:t>signature</w:t>
      </w:r>
      <w:proofErr w:type="spellEnd"/>
      <w:r w:rsidRPr="00452ED0">
        <w:rPr>
          <w:rFonts w:eastAsia="Calibri"/>
        </w:rPr>
        <w:t xml:space="preserve"> – само  файла носител на съдържанието, а само файла носител на подписа, се прикача в лявото поле „подпис“ - (</w:t>
      </w:r>
      <w:proofErr w:type="spellStart"/>
      <w:r w:rsidRPr="00452ED0">
        <w:rPr>
          <w:rFonts w:eastAsia="Calibri"/>
        </w:rPr>
        <w:t>detached</w:t>
      </w:r>
      <w:proofErr w:type="spellEnd"/>
      <w:r w:rsidRPr="00452ED0">
        <w:rPr>
          <w:rFonts w:eastAsia="Calibri"/>
        </w:rPr>
        <w:t xml:space="preserve"> </w:t>
      </w:r>
      <w:proofErr w:type="spellStart"/>
      <w:r w:rsidRPr="00452ED0">
        <w:rPr>
          <w:rFonts w:eastAsia="Calibri"/>
        </w:rPr>
        <w:t>signature</w:t>
      </w:r>
      <w:proofErr w:type="spellEnd"/>
      <w:r w:rsidRPr="00452ED0">
        <w:rPr>
          <w:rFonts w:eastAsia="Calibri"/>
        </w:rPr>
        <w:t xml:space="preserve">  - подписа e отделен файл от файл носител на съдържанието, тоест налични са два файла).</w:t>
      </w:r>
    </w:p>
    <w:p w14:paraId="3A8EA4A5" w14:textId="503E8D26" w:rsidR="0099761B" w:rsidRPr="00452ED0" w:rsidRDefault="00443FD1" w:rsidP="00994E3F">
      <w:pPr>
        <w:pStyle w:val="-4"/>
        <w:rPr>
          <w:rFonts w:eastAsia="Calibri"/>
        </w:rPr>
      </w:pPr>
      <w:r w:rsidRPr="00452ED0">
        <w:rPr>
          <w:rFonts w:eastAsia="Calibri"/>
        </w:rPr>
        <w:t xml:space="preserve">Когато Кандидатът </w:t>
      </w:r>
      <w:r w:rsidR="00CE23A3" w:rsidRPr="00452ED0">
        <w:rPr>
          <w:rFonts w:eastAsia="Calibri"/>
        </w:rPr>
        <w:t>е със</w:t>
      </w:r>
      <w:r w:rsidRPr="00452ED0">
        <w:rPr>
          <w:rFonts w:eastAsia="Calibri"/>
        </w:rPr>
        <w:t xml:space="preserve"> седалище различно от Столична Община</w:t>
      </w:r>
      <w:r w:rsidR="00CE23A3" w:rsidRPr="00452ED0">
        <w:rPr>
          <w:rFonts w:eastAsia="Calibri"/>
        </w:rPr>
        <w:t>,</w:t>
      </w:r>
      <w:r w:rsidRPr="00452ED0">
        <w:rPr>
          <w:rFonts w:eastAsia="Calibri"/>
        </w:rPr>
        <w:t xml:space="preserve"> </w:t>
      </w:r>
      <w:r w:rsidR="0099761B" w:rsidRPr="00452ED0">
        <w:rPr>
          <w:rFonts w:eastAsia="Calibri"/>
        </w:rPr>
        <w:t>Задължително прикач</w:t>
      </w:r>
      <w:r w:rsidR="00E017AE" w:rsidRPr="00452ED0">
        <w:rPr>
          <w:rFonts w:eastAsia="Calibri"/>
        </w:rPr>
        <w:t>в</w:t>
      </w:r>
      <w:r w:rsidR="0099761B" w:rsidRPr="00452ED0">
        <w:rPr>
          <w:rFonts w:eastAsia="Calibri"/>
        </w:rPr>
        <w:t xml:space="preserve">а </w:t>
      </w:r>
      <w:r w:rsidR="00E017AE" w:rsidRPr="00452ED0">
        <w:rPr>
          <w:rFonts w:eastAsia="Calibri"/>
        </w:rPr>
        <w:t>към</w:t>
      </w:r>
      <w:r w:rsidR="0099761B" w:rsidRPr="00452ED0">
        <w:rPr>
          <w:rFonts w:eastAsia="Calibri"/>
        </w:rPr>
        <w:t xml:space="preserve"> формуляра „Удостоверение за липса на задължения“ </w:t>
      </w:r>
      <w:r w:rsidR="00CE23A3" w:rsidRPr="00452ED0">
        <w:rPr>
          <w:rFonts w:eastAsia="Calibri"/>
        </w:rPr>
        <w:t xml:space="preserve">от </w:t>
      </w:r>
      <w:r w:rsidR="005647B7" w:rsidRPr="00452ED0">
        <w:rPr>
          <w:rFonts w:eastAsia="Calibri"/>
        </w:rPr>
        <w:t xml:space="preserve">Община по седалище на кандидата </w:t>
      </w:r>
      <w:r w:rsidR="0099761B" w:rsidRPr="00452ED0">
        <w:rPr>
          <w:rFonts w:eastAsia="Calibri"/>
        </w:rPr>
        <w:t>с помощта на Бутона „+ Добави“ се добавя нов ред</w:t>
      </w:r>
      <w:r w:rsidR="00E017AE" w:rsidRPr="00452ED0">
        <w:rPr>
          <w:rFonts w:eastAsia="Calibri"/>
        </w:rPr>
        <w:t>,</w:t>
      </w:r>
      <w:r w:rsidR="0099761B" w:rsidRPr="00452ED0">
        <w:rPr>
          <w:rFonts w:eastAsia="Calibri"/>
        </w:rPr>
        <w:t xml:space="preserve"> в който за:</w:t>
      </w:r>
    </w:p>
    <w:p w14:paraId="0D4F18CC" w14:textId="4063D528" w:rsidR="0099761B" w:rsidRPr="00452ED0" w:rsidRDefault="0099761B" w:rsidP="00994E3F">
      <w:pPr>
        <w:pStyle w:val="-5"/>
        <w:rPr>
          <w:rFonts w:eastAsia="Calibri"/>
        </w:rPr>
      </w:pPr>
      <w:r w:rsidRPr="00452ED0">
        <w:rPr>
          <w:rFonts w:eastAsia="Calibri"/>
        </w:rPr>
        <w:t>„Вид“ се избира „</w:t>
      </w:r>
      <w:r w:rsidR="005647B7" w:rsidRPr="00452ED0">
        <w:rPr>
          <w:rFonts w:eastAsia="Calibri"/>
        </w:rPr>
        <w:t>Удостоверение за липса на задължения</w:t>
      </w:r>
      <w:r w:rsidRPr="00452ED0">
        <w:rPr>
          <w:rFonts w:eastAsia="Calibri"/>
        </w:rPr>
        <w:t>“</w:t>
      </w:r>
      <w:r w:rsidR="007E56DC" w:rsidRPr="00452ED0">
        <w:rPr>
          <w:rFonts w:eastAsia="Calibri"/>
        </w:rPr>
        <w:t>;</w:t>
      </w:r>
    </w:p>
    <w:p w14:paraId="060699F5" w14:textId="4454DCE0" w:rsidR="0099761B" w:rsidRPr="00452ED0" w:rsidRDefault="0099761B" w:rsidP="00994E3F">
      <w:pPr>
        <w:pStyle w:val="-5"/>
        <w:rPr>
          <w:rFonts w:eastAsia="Calibri"/>
        </w:rPr>
      </w:pPr>
      <w:r w:rsidRPr="00452ED0">
        <w:rPr>
          <w:rFonts w:eastAsia="Calibri"/>
        </w:rPr>
        <w:t>„Описание“ записва се „</w:t>
      </w:r>
      <w:r w:rsidR="007E56DC" w:rsidRPr="00452ED0">
        <w:rPr>
          <w:rFonts w:eastAsia="Calibri"/>
        </w:rPr>
        <w:t>Удостоверение за липса на задължения</w:t>
      </w:r>
      <w:r w:rsidRPr="00452ED0">
        <w:rPr>
          <w:rFonts w:eastAsia="Calibri"/>
        </w:rPr>
        <w:t>“;</w:t>
      </w:r>
    </w:p>
    <w:p w14:paraId="464CFF2E" w14:textId="54F4E852" w:rsidR="0099761B" w:rsidRPr="00452ED0" w:rsidRDefault="0099761B" w:rsidP="00994E3F">
      <w:pPr>
        <w:pStyle w:val="-5"/>
        <w:rPr>
          <w:rFonts w:eastAsia="Calibri"/>
        </w:rPr>
      </w:pPr>
      <w:r w:rsidRPr="00452ED0">
        <w:rPr>
          <w:rFonts w:eastAsia="Calibri"/>
        </w:rPr>
        <w:t>„Файл“ прикача се от локалния компютър</w:t>
      </w:r>
      <w:r w:rsidR="00797FAD" w:rsidRPr="00452ED0">
        <w:rPr>
          <w:rFonts w:eastAsia="Calibri"/>
        </w:rPr>
        <w:t xml:space="preserve"> (допустими </w:t>
      </w:r>
      <w:r w:rsidR="00B75CEC" w:rsidRPr="00452ED0">
        <w:rPr>
          <w:rFonts w:eastAsia="Calibri"/>
        </w:rPr>
        <w:t>разширения</w:t>
      </w:r>
      <w:r w:rsidR="00797FAD" w:rsidRPr="00452ED0">
        <w:rPr>
          <w:rFonts w:eastAsia="Calibri"/>
        </w:rPr>
        <w:t xml:space="preserve"> на файловете - .p7s, .p7m, .</w:t>
      </w:r>
      <w:proofErr w:type="spellStart"/>
      <w:r w:rsidR="00797FAD" w:rsidRPr="00452ED0">
        <w:rPr>
          <w:rFonts w:eastAsia="Calibri"/>
        </w:rPr>
        <w:t>pdf</w:t>
      </w:r>
      <w:proofErr w:type="spellEnd"/>
      <w:r w:rsidR="00797FAD" w:rsidRPr="00452ED0">
        <w:rPr>
          <w:rFonts w:eastAsia="Calibri"/>
        </w:rPr>
        <w:t>, .</w:t>
      </w:r>
      <w:proofErr w:type="spellStart"/>
      <w:r w:rsidR="00797FAD" w:rsidRPr="00452ED0">
        <w:rPr>
          <w:rFonts w:eastAsia="Calibri"/>
        </w:rPr>
        <w:t>doc</w:t>
      </w:r>
      <w:proofErr w:type="spellEnd"/>
      <w:r w:rsidR="00797FAD" w:rsidRPr="00452ED0">
        <w:rPr>
          <w:rFonts w:eastAsia="Calibri"/>
        </w:rPr>
        <w:t>, .</w:t>
      </w:r>
      <w:proofErr w:type="spellStart"/>
      <w:r w:rsidR="00797FAD" w:rsidRPr="00452ED0">
        <w:rPr>
          <w:rFonts w:eastAsia="Calibri"/>
        </w:rPr>
        <w:t>docx</w:t>
      </w:r>
      <w:proofErr w:type="spellEnd"/>
      <w:r w:rsidR="00797FAD" w:rsidRPr="00452ED0">
        <w:rPr>
          <w:rFonts w:eastAsia="Calibri"/>
        </w:rPr>
        <w:t>, .</w:t>
      </w:r>
      <w:proofErr w:type="spellStart"/>
      <w:r w:rsidR="00797FAD" w:rsidRPr="00452ED0">
        <w:rPr>
          <w:rFonts w:eastAsia="Calibri"/>
        </w:rPr>
        <w:t>xls</w:t>
      </w:r>
      <w:proofErr w:type="spellEnd"/>
      <w:r w:rsidR="00797FAD" w:rsidRPr="00452ED0">
        <w:rPr>
          <w:rFonts w:eastAsia="Calibri"/>
        </w:rPr>
        <w:t>, .</w:t>
      </w:r>
      <w:proofErr w:type="spellStart"/>
      <w:r w:rsidR="00797FAD" w:rsidRPr="00452ED0">
        <w:rPr>
          <w:rFonts w:eastAsia="Calibri"/>
        </w:rPr>
        <w:t>xlsx</w:t>
      </w:r>
      <w:proofErr w:type="spellEnd"/>
      <w:r w:rsidR="00797FAD" w:rsidRPr="00452ED0">
        <w:rPr>
          <w:rFonts w:eastAsia="Calibri"/>
        </w:rPr>
        <w:t>, .</w:t>
      </w:r>
      <w:proofErr w:type="spellStart"/>
      <w:r w:rsidR="00797FAD" w:rsidRPr="00452ED0">
        <w:rPr>
          <w:rFonts w:eastAsia="Calibri"/>
        </w:rPr>
        <w:t>jpeg</w:t>
      </w:r>
      <w:proofErr w:type="spellEnd"/>
      <w:r w:rsidR="00797FAD" w:rsidRPr="00452ED0">
        <w:rPr>
          <w:rFonts w:eastAsia="Calibri"/>
        </w:rPr>
        <w:t>, .</w:t>
      </w:r>
      <w:proofErr w:type="spellStart"/>
      <w:r w:rsidR="00797FAD" w:rsidRPr="00452ED0">
        <w:rPr>
          <w:rFonts w:eastAsia="Calibri"/>
        </w:rPr>
        <w:t>tiff</w:t>
      </w:r>
      <w:proofErr w:type="spellEnd"/>
      <w:r w:rsidR="00797FAD" w:rsidRPr="00452ED0">
        <w:rPr>
          <w:rFonts w:eastAsia="Calibri"/>
        </w:rPr>
        <w:t>, .</w:t>
      </w:r>
      <w:proofErr w:type="spellStart"/>
      <w:r w:rsidR="00797FAD" w:rsidRPr="00452ED0">
        <w:rPr>
          <w:rFonts w:eastAsia="Calibri"/>
        </w:rPr>
        <w:t>png</w:t>
      </w:r>
      <w:proofErr w:type="spellEnd"/>
      <w:r w:rsidR="00797FAD" w:rsidRPr="00452ED0">
        <w:rPr>
          <w:rFonts w:eastAsia="Calibri"/>
        </w:rPr>
        <w:t>)</w:t>
      </w:r>
      <w:r w:rsidRPr="00452ED0">
        <w:rPr>
          <w:rFonts w:eastAsia="Calibri"/>
        </w:rPr>
        <w:t>:</w:t>
      </w:r>
    </w:p>
    <w:p w14:paraId="639C089B" w14:textId="77777777" w:rsidR="00427984" w:rsidRPr="00452ED0" w:rsidRDefault="007E56DC" w:rsidP="00994E3F">
      <w:pPr>
        <w:pStyle w:val="-6"/>
        <w:rPr>
          <w:rFonts w:eastAsia="Calibri"/>
        </w:rPr>
      </w:pPr>
      <w:r w:rsidRPr="00452ED0">
        <w:rPr>
          <w:rFonts w:eastAsia="Calibri"/>
        </w:rPr>
        <w:t>Удостоверение</w:t>
      </w:r>
      <w:r w:rsidR="00427984" w:rsidRPr="00452ED0">
        <w:rPr>
          <w:rFonts w:eastAsia="Calibri"/>
        </w:rPr>
        <w:t>то</w:t>
      </w:r>
      <w:r w:rsidRPr="00452ED0">
        <w:rPr>
          <w:rFonts w:eastAsia="Calibri"/>
        </w:rPr>
        <w:t xml:space="preserve"> за липса на задължения</w:t>
      </w:r>
      <w:r w:rsidR="00427984" w:rsidRPr="00452ED0">
        <w:rPr>
          <w:rFonts w:eastAsia="Calibri"/>
        </w:rPr>
        <w:t>, или</w:t>
      </w:r>
    </w:p>
    <w:p w14:paraId="2B924BE3" w14:textId="5030EDFC" w:rsidR="0099761B" w:rsidRPr="00452ED0" w:rsidRDefault="000E1C2E" w:rsidP="00994E3F">
      <w:pPr>
        <w:pStyle w:val="-6"/>
        <w:rPr>
          <w:rFonts w:eastAsia="Calibri"/>
        </w:rPr>
      </w:pPr>
      <w:r w:rsidRPr="00452ED0">
        <w:rPr>
          <w:rFonts w:eastAsia="Calibri"/>
        </w:rPr>
        <w:t>С</w:t>
      </w:r>
      <w:r w:rsidR="002475A9" w:rsidRPr="00452ED0">
        <w:rPr>
          <w:rFonts w:eastAsia="Calibri"/>
        </w:rPr>
        <w:t>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w:t>
      </w:r>
      <w:r w:rsidR="0099761B" w:rsidRPr="00452ED0">
        <w:rPr>
          <w:rFonts w:eastAsia="Calibri"/>
        </w:rPr>
        <w:t>.</w:t>
      </w:r>
    </w:p>
    <w:p w14:paraId="41F64676" w14:textId="1FF9E9E5" w:rsidR="000623EF" w:rsidRPr="00452ED0" w:rsidRDefault="000623EF" w:rsidP="00994E3F">
      <w:pPr>
        <w:pStyle w:val="ListParagraph"/>
        <w:spacing w:before="120" w:after="120" w:line="0" w:lineRule="atLeast"/>
        <w:ind w:left="709"/>
        <w:contextualSpacing w:val="0"/>
        <w:jc w:val="both"/>
        <w:rPr>
          <w:rFonts w:ascii="Times New Roman" w:hAnsi="Times New Roman" w:cs="Times New Roman"/>
          <w:sz w:val="24"/>
          <w:szCs w:val="24"/>
        </w:rPr>
      </w:pPr>
    </w:p>
    <w:p w14:paraId="518EC58A" w14:textId="76A35E96" w:rsidR="000623EF" w:rsidRPr="00452ED0" w:rsidRDefault="00E3128E" w:rsidP="00994E3F">
      <w:pPr>
        <w:pStyle w:val="-2"/>
      </w:pPr>
      <w:bookmarkStart w:id="31" w:name="_Toc76131526"/>
      <w:r w:rsidRPr="00452ED0">
        <w:t>Заявлението се по</w:t>
      </w:r>
      <w:r w:rsidR="00CE1A68" w:rsidRPr="00452ED0">
        <w:t xml:space="preserve">дписва с </w:t>
      </w:r>
      <w:r w:rsidR="000623EF" w:rsidRPr="00452ED0">
        <w:t>КЕП</w:t>
      </w:r>
      <w:bookmarkEnd w:id="31"/>
    </w:p>
    <w:p w14:paraId="2BADA27E" w14:textId="7AA677D2" w:rsidR="00E66FE8" w:rsidRPr="00452ED0" w:rsidRDefault="00D81478" w:rsidP="002F6BC1">
      <w:pPr>
        <w:pStyle w:val="ListParagraph"/>
        <w:spacing w:before="120" w:after="120" w:line="0" w:lineRule="atLeast"/>
        <w:ind w:left="0" w:firstLine="709"/>
        <w:contextualSpacing w:val="0"/>
        <w:jc w:val="both"/>
        <w:rPr>
          <w:rFonts w:ascii="Times New Roman" w:eastAsia="Calibri" w:hAnsi="Times New Roman" w:cs="Times New Roman"/>
          <w:sz w:val="24"/>
          <w:szCs w:val="24"/>
        </w:rPr>
      </w:pPr>
      <w:r w:rsidRPr="00452ED0">
        <w:rPr>
          <w:rFonts w:ascii="Times New Roman" w:eastAsia="Calibri" w:hAnsi="Times New Roman" w:cs="Times New Roman"/>
          <w:sz w:val="24"/>
          <w:szCs w:val="24"/>
        </w:rPr>
        <w:t>Заявлението - Формулярът за кандидатстване се подписва с квалифициран електронен подпис</w:t>
      </w:r>
      <w:r w:rsidR="00DD0817" w:rsidRPr="00452ED0">
        <w:rPr>
          <w:rFonts w:ascii="Times New Roman" w:eastAsia="Calibri" w:hAnsi="Times New Roman" w:cs="Times New Roman"/>
          <w:sz w:val="24"/>
          <w:szCs w:val="24"/>
        </w:rPr>
        <w:t xml:space="preserve"> на локалния компютър от лице/а с право да представлява/т кандидата (вписани в Търговския регистър и регистъра на ЮЛНЦ), в зависимост от начина на представляване – заедно и/или поотделно</w:t>
      </w:r>
      <w:r w:rsidR="00C93091" w:rsidRPr="00452ED0">
        <w:rPr>
          <w:rFonts w:ascii="Times New Roman" w:eastAsia="Calibri" w:hAnsi="Times New Roman" w:cs="Times New Roman"/>
          <w:sz w:val="24"/>
          <w:szCs w:val="24"/>
        </w:rPr>
        <w:t>.</w:t>
      </w:r>
    </w:p>
    <w:p w14:paraId="05E0FB3B" w14:textId="71CEF583" w:rsidR="00ED7431" w:rsidRPr="00452ED0" w:rsidRDefault="002B672B" w:rsidP="002F6BC1">
      <w:pPr>
        <w:pStyle w:val="ListParagraph"/>
        <w:spacing w:before="120" w:after="120" w:line="0" w:lineRule="atLeast"/>
        <w:ind w:left="0" w:firstLine="709"/>
        <w:contextualSpacing w:val="0"/>
        <w:jc w:val="both"/>
        <w:rPr>
          <w:rFonts w:ascii="Times New Roman" w:hAnsi="Times New Roman" w:cs="Times New Roman"/>
          <w:sz w:val="24"/>
          <w:szCs w:val="24"/>
        </w:rPr>
      </w:pPr>
      <w:r w:rsidRPr="00452ED0">
        <w:rPr>
          <w:rFonts w:ascii="Times New Roman" w:eastAsia="Calibri" w:hAnsi="Times New Roman" w:cs="Times New Roman"/>
          <w:sz w:val="24"/>
          <w:szCs w:val="24"/>
        </w:rPr>
        <w:t xml:space="preserve">При упълномощаване на едно лице </w:t>
      </w:r>
      <w:r w:rsidR="00A11D41" w:rsidRPr="00452ED0">
        <w:rPr>
          <w:rFonts w:ascii="Times New Roman" w:eastAsia="Calibri" w:hAnsi="Times New Roman" w:cs="Times New Roman"/>
          <w:sz w:val="24"/>
          <w:szCs w:val="24"/>
        </w:rPr>
        <w:t xml:space="preserve">да подаде заявлението - </w:t>
      </w:r>
      <w:r w:rsidR="00D81478" w:rsidRPr="00452ED0">
        <w:rPr>
          <w:rFonts w:ascii="Times New Roman" w:eastAsia="Calibri" w:hAnsi="Times New Roman" w:cs="Times New Roman"/>
          <w:sz w:val="24"/>
          <w:szCs w:val="24"/>
        </w:rPr>
        <w:t xml:space="preserve">Квалифицираният електронен подпис, с който се подписва, следва да бъде с титуляр и автор упълномощеното физическо лице, а в случай на упълномощаване на юридическо лице – </w:t>
      </w:r>
      <w:proofErr w:type="spellStart"/>
      <w:r w:rsidR="00D81478" w:rsidRPr="00452ED0">
        <w:rPr>
          <w:rFonts w:ascii="Times New Roman" w:eastAsia="Calibri" w:hAnsi="Times New Roman" w:cs="Times New Roman"/>
          <w:sz w:val="24"/>
          <w:szCs w:val="24"/>
        </w:rPr>
        <w:t>КЕП-ът</w:t>
      </w:r>
      <w:proofErr w:type="spellEnd"/>
      <w:r w:rsidR="00D81478" w:rsidRPr="00452ED0">
        <w:rPr>
          <w:rFonts w:ascii="Times New Roman" w:eastAsia="Calibri" w:hAnsi="Times New Roman" w:cs="Times New Roman"/>
          <w:sz w:val="24"/>
          <w:szCs w:val="24"/>
        </w:rPr>
        <w:t xml:space="preserve"> следва да бъде с титуляр упълномощеното юридическо лице и автор – официалният представляващ (вписан в Търговски регистър и регистъра на ЮЛНЦ) на упълномощеното юридическо лице</w:t>
      </w:r>
      <w:r w:rsidR="00F276CA" w:rsidRPr="00452ED0">
        <w:rPr>
          <w:rFonts w:ascii="Times New Roman" w:eastAsia="Calibri" w:hAnsi="Times New Roman" w:cs="Times New Roman"/>
          <w:sz w:val="24"/>
          <w:szCs w:val="24"/>
        </w:rPr>
        <w:t>.</w:t>
      </w:r>
    </w:p>
    <w:p w14:paraId="7B837166" w14:textId="77777777" w:rsidR="00D04A27" w:rsidRPr="00452ED0" w:rsidRDefault="00D04A27" w:rsidP="00994E3F">
      <w:pPr>
        <w:pStyle w:val="ListParagraph"/>
        <w:spacing w:before="120" w:after="120" w:line="0" w:lineRule="atLeast"/>
        <w:ind w:left="709"/>
        <w:contextualSpacing w:val="0"/>
        <w:jc w:val="both"/>
        <w:rPr>
          <w:rFonts w:ascii="Times New Roman" w:hAnsi="Times New Roman" w:cs="Times New Roman"/>
          <w:sz w:val="24"/>
          <w:szCs w:val="24"/>
        </w:rPr>
      </w:pPr>
      <w:bookmarkStart w:id="32" w:name="_Toc49349892"/>
      <w:bookmarkStart w:id="33" w:name="_Toc61188802"/>
      <w:bookmarkStart w:id="34" w:name="_Toc61191022"/>
    </w:p>
    <w:p w14:paraId="55CEE344" w14:textId="77777777" w:rsidR="002F6BC1" w:rsidRDefault="002F6BC1" w:rsidP="00994E3F">
      <w:pPr>
        <w:pStyle w:val="ListParagraph"/>
        <w:spacing w:before="120" w:after="120" w:line="0" w:lineRule="atLeast"/>
        <w:ind w:left="709"/>
        <w:contextualSpacing w:val="0"/>
        <w:jc w:val="both"/>
        <w:rPr>
          <w:rFonts w:ascii="Times New Roman" w:hAnsi="Times New Roman" w:cs="Times New Roman"/>
          <w:b/>
          <w:bCs/>
          <w:sz w:val="24"/>
          <w:szCs w:val="24"/>
        </w:rPr>
      </w:pPr>
      <w:r>
        <w:rPr>
          <w:rFonts w:ascii="Times New Roman" w:hAnsi="Times New Roman" w:cs="Times New Roman"/>
          <w:b/>
          <w:bCs/>
          <w:sz w:val="24"/>
          <w:szCs w:val="24"/>
        </w:rPr>
        <w:t>ВАЖНО!</w:t>
      </w:r>
    </w:p>
    <w:p w14:paraId="52DA6419" w14:textId="32AC4A9C" w:rsidR="00D04A27" w:rsidRPr="00452ED0" w:rsidRDefault="00D04A27" w:rsidP="002F6BC1">
      <w:pPr>
        <w:pStyle w:val="ListParagraph"/>
        <w:spacing w:before="120" w:after="120" w:line="0" w:lineRule="atLeast"/>
        <w:ind w:left="0" w:firstLine="709"/>
        <w:contextualSpacing w:val="0"/>
        <w:jc w:val="both"/>
        <w:rPr>
          <w:rFonts w:ascii="Times New Roman" w:hAnsi="Times New Roman" w:cs="Times New Roman"/>
          <w:b/>
          <w:bCs/>
          <w:sz w:val="24"/>
          <w:szCs w:val="24"/>
        </w:rPr>
      </w:pPr>
      <w:r w:rsidRPr="00452ED0">
        <w:rPr>
          <w:rFonts w:ascii="Times New Roman" w:hAnsi="Times New Roman" w:cs="Times New Roman"/>
          <w:b/>
          <w:bCs/>
          <w:sz w:val="24"/>
          <w:szCs w:val="24"/>
        </w:rPr>
        <w:t>Формулярът се подава електронно чрез СУНИ  като се подписва с валиден КЕП към датата на кандидатстване от лице с право да представлява кандидата  или упълномощено от него лице. В случаите, когато кандидатът се представлява само заедно от няколко физически лица, проектното предложение се подписва от всяко от тях при подаването.</w:t>
      </w:r>
    </w:p>
    <w:p w14:paraId="3D23580D" w14:textId="1F3EEF0F" w:rsidR="00D04A27" w:rsidRPr="00452ED0" w:rsidRDefault="00D04A27" w:rsidP="002F6BC1">
      <w:pPr>
        <w:pStyle w:val="ListParagraph"/>
        <w:spacing w:before="120" w:after="120" w:line="0" w:lineRule="atLeast"/>
        <w:ind w:left="0" w:firstLine="709"/>
        <w:contextualSpacing w:val="0"/>
        <w:jc w:val="both"/>
        <w:rPr>
          <w:rFonts w:ascii="Times New Roman" w:hAnsi="Times New Roman" w:cs="Times New Roman"/>
          <w:sz w:val="24"/>
          <w:szCs w:val="24"/>
        </w:rPr>
      </w:pPr>
      <w:r w:rsidRPr="00452ED0">
        <w:rPr>
          <w:rFonts w:ascii="Times New Roman" w:hAnsi="Times New Roman" w:cs="Times New Roman"/>
          <w:b/>
          <w:bCs/>
          <w:sz w:val="24"/>
          <w:szCs w:val="24"/>
        </w:rPr>
        <w:t>При упълномощаване следва да се прикачи в СУНИ  изрично пълномощно – попълнено по образец (Приложение 1), подписано с КЕП от официалния представител на кандидата, в зависимост от начина на представляване – заедно и/или поотделно. В случай че кандидатът се представлява само заедно от няколко физически лица, изричното пълномощно се подписва с КЕП от всички от тях и се прикачва в СУНИ</w:t>
      </w:r>
    </w:p>
    <w:p w14:paraId="5F1021B0" w14:textId="77777777" w:rsidR="00D04A27" w:rsidRPr="00452ED0" w:rsidRDefault="00D04A27" w:rsidP="00994E3F">
      <w:pPr>
        <w:pStyle w:val="ListParagraph"/>
        <w:spacing w:before="120" w:after="120" w:line="0" w:lineRule="atLeast"/>
        <w:ind w:left="709"/>
        <w:contextualSpacing w:val="0"/>
        <w:jc w:val="both"/>
        <w:rPr>
          <w:rFonts w:ascii="Times New Roman" w:hAnsi="Times New Roman" w:cs="Times New Roman"/>
          <w:sz w:val="24"/>
          <w:szCs w:val="24"/>
        </w:rPr>
      </w:pPr>
    </w:p>
    <w:p w14:paraId="1424D5E6" w14:textId="1EE507BA" w:rsidR="008F19CC" w:rsidRPr="00984FB9" w:rsidRDefault="008A3500" w:rsidP="00984FB9">
      <w:pPr>
        <w:pStyle w:val="-1"/>
      </w:pPr>
      <w:bookmarkStart w:id="35" w:name="_Toc76131527"/>
      <w:r w:rsidRPr="00452ED0">
        <w:t>Списък на документите, които се подават на етап кандидатстване</w:t>
      </w:r>
      <w:bookmarkEnd w:id="35"/>
    </w:p>
    <w:p w14:paraId="1E56044D" w14:textId="1A0F6BE9" w:rsidR="003D7450" w:rsidRPr="00452ED0" w:rsidRDefault="003D7450" w:rsidP="002F6BC1">
      <w:pPr>
        <w:pStyle w:val="-2"/>
      </w:pPr>
      <w:bookmarkStart w:id="36" w:name="_Toc76131528"/>
      <w:r w:rsidRPr="00452ED0">
        <w:t>Към формуляра</w:t>
      </w:r>
      <w:r w:rsidR="00CA4712" w:rsidRPr="00452ED0">
        <w:t xml:space="preserve"> се прилагат в електронен формат следните документи – приложения по образец:</w:t>
      </w:r>
      <w:bookmarkEnd w:id="36"/>
    </w:p>
    <w:p w14:paraId="71946CBB" w14:textId="508B6F0C" w:rsidR="009C3F66" w:rsidRPr="00452ED0" w:rsidRDefault="009C3F66" w:rsidP="00FA5B9C">
      <w:pPr>
        <w:pStyle w:val="-3"/>
      </w:pPr>
      <w:r w:rsidRPr="00452ED0">
        <w:t>Приложение № 1 - Изрично пълномощно.  Образецът на изричното пълномощно е задължителен, когато се упълномощава едно лице с право да подава заявлението;</w:t>
      </w:r>
    </w:p>
    <w:p w14:paraId="661C42BC" w14:textId="72C38658" w:rsidR="009C3F66" w:rsidRPr="00452ED0" w:rsidRDefault="009C3F66" w:rsidP="00FA5B9C">
      <w:pPr>
        <w:pStyle w:val="-3"/>
      </w:pPr>
      <w:r w:rsidRPr="00452ED0">
        <w:t>Приложение № 2 - Декларация. Образецът на Декларацията за изпълнени условия по Временната рамка за мерки за държавна помощ в подкрепа на икономиката в условията на сегашния епидемичен взрив от COVID-19 е задължителен;</w:t>
      </w:r>
    </w:p>
    <w:p w14:paraId="6539096D" w14:textId="2156A180" w:rsidR="009C3F66" w:rsidRPr="00452ED0" w:rsidRDefault="009C3F66" w:rsidP="00FA5B9C">
      <w:pPr>
        <w:pStyle w:val="-3"/>
      </w:pPr>
      <w:r w:rsidRPr="00452ED0">
        <w:t>Приложение № 3 - Декларация. Образецът на Декларации за съгласие за предоставяне на данните на кандидата от Националния статистически институт на Министерството на туризма по служебен път е задължителен;</w:t>
      </w:r>
    </w:p>
    <w:p w14:paraId="4896A17E" w14:textId="102FF18F" w:rsidR="009C3F66" w:rsidRPr="00452ED0" w:rsidRDefault="009C3F66" w:rsidP="00FA5B9C">
      <w:pPr>
        <w:pStyle w:val="-3"/>
      </w:pPr>
      <w:r w:rsidRPr="00452ED0">
        <w:t>Приложение № 4 - Декларация. Образецът на Декларации за дължимите суми  на клиенти за неосъществени пътувания в периода от 01.03.2020 г. до 31.12.2020 г. поради възникналата епидемия от COVID – 19 е задължителен;</w:t>
      </w:r>
    </w:p>
    <w:p w14:paraId="1A52B865" w14:textId="552488BE" w:rsidR="009C3F66" w:rsidRPr="00452ED0" w:rsidRDefault="009C3F66" w:rsidP="00FA5B9C">
      <w:pPr>
        <w:pStyle w:val="-3"/>
      </w:pPr>
      <w:r w:rsidRPr="00452ED0">
        <w:t>Удостоверение за липса на задължения - Удостоверение за липса на задължения от Община по седалище на кандидата различно от Столична Община</w:t>
      </w:r>
      <w:r w:rsidR="007F5A0E" w:rsidRPr="00452ED0">
        <w:t>.</w:t>
      </w:r>
    </w:p>
    <w:p w14:paraId="32356D6E" w14:textId="7DEEE9D9" w:rsidR="009C3F66" w:rsidRPr="00452ED0" w:rsidRDefault="00FD1961" w:rsidP="002F6BC1">
      <w:pPr>
        <w:pStyle w:val="ListParagraph"/>
        <w:spacing w:before="120" w:after="120" w:line="0" w:lineRule="atLeast"/>
        <w:ind w:left="0" w:firstLine="709"/>
        <w:contextualSpacing w:val="0"/>
        <w:jc w:val="both"/>
        <w:rPr>
          <w:rFonts w:ascii="Times New Roman" w:hAnsi="Times New Roman" w:cs="Times New Roman"/>
          <w:sz w:val="24"/>
          <w:szCs w:val="24"/>
        </w:rPr>
      </w:pPr>
      <w:r w:rsidRPr="00452ED0">
        <w:rPr>
          <w:rFonts w:ascii="Times New Roman" w:hAnsi="Times New Roman" w:cs="Times New Roman"/>
          <w:sz w:val="24"/>
          <w:szCs w:val="24"/>
        </w:rPr>
        <w:t>Към Формуляра се прилагат/подават изцяло електронно приложения</w:t>
      </w:r>
      <w:r w:rsidR="008013AE" w:rsidRPr="00452ED0">
        <w:rPr>
          <w:rFonts w:ascii="Times New Roman" w:hAnsi="Times New Roman" w:cs="Times New Roman"/>
          <w:sz w:val="24"/>
          <w:szCs w:val="24"/>
        </w:rPr>
        <w:t>та на образци и документи</w:t>
      </w:r>
      <w:r w:rsidRPr="00452ED0">
        <w:rPr>
          <w:rFonts w:ascii="Times New Roman" w:hAnsi="Times New Roman" w:cs="Times New Roman"/>
          <w:sz w:val="24"/>
          <w:szCs w:val="24"/>
        </w:rPr>
        <w:t xml:space="preserve">. Посочените документи се описват в </w:t>
      </w:r>
      <w:r w:rsidRPr="000A7ACF">
        <w:rPr>
          <w:rFonts w:ascii="Times New Roman" w:hAnsi="Times New Roman" w:cs="Times New Roman"/>
          <w:b/>
          <w:sz w:val="24"/>
          <w:szCs w:val="24"/>
        </w:rPr>
        <w:t>т. 6</w:t>
      </w:r>
      <w:r w:rsidRPr="00452ED0">
        <w:rPr>
          <w:rFonts w:ascii="Times New Roman" w:hAnsi="Times New Roman" w:cs="Times New Roman"/>
          <w:sz w:val="24"/>
          <w:szCs w:val="24"/>
        </w:rPr>
        <w:t xml:space="preserve"> „Прикачени електронно подписани документи“ от Формуляра преди подаването му. Всички документи се представят на български език без корекции. Документ, чийто оригинал е на чужд език, се представя и в превод на български език</w:t>
      </w:r>
    </w:p>
    <w:p w14:paraId="71A92646" w14:textId="77777777" w:rsidR="00FD1961" w:rsidRPr="00452ED0" w:rsidRDefault="00FD1961" w:rsidP="00994E3F">
      <w:pPr>
        <w:pStyle w:val="ListParagraph"/>
        <w:spacing w:before="120" w:after="120" w:line="0" w:lineRule="atLeast"/>
        <w:ind w:left="709"/>
        <w:contextualSpacing w:val="0"/>
        <w:jc w:val="both"/>
        <w:rPr>
          <w:rFonts w:ascii="Times New Roman" w:hAnsi="Times New Roman" w:cs="Times New Roman"/>
          <w:sz w:val="24"/>
          <w:szCs w:val="24"/>
        </w:rPr>
      </w:pPr>
    </w:p>
    <w:p w14:paraId="02BA36D5" w14:textId="01373964" w:rsidR="00FD1961" w:rsidRPr="00452ED0" w:rsidRDefault="00642CF9" w:rsidP="00994E3F">
      <w:pPr>
        <w:pStyle w:val="-2"/>
      </w:pPr>
      <w:bookmarkStart w:id="37" w:name="_Toc76131529"/>
      <w:r w:rsidRPr="00452ED0">
        <w:t xml:space="preserve">Приложенията </w:t>
      </w:r>
      <w:r w:rsidR="003A7133" w:rsidRPr="00452ED0">
        <w:t>по образец</w:t>
      </w:r>
      <w:r w:rsidR="00FD1961" w:rsidRPr="00452ED0">
        <w:t xml:space="preserve"> се подписва с КЕП</w:t>
      </w:r>
      <w:bookmarkEnd w:id="37"/>
    </w:p>
    <w:p w14:paraId="7B8D31CD" w14:textId="69FFFF6D" w:rsidR="009C3F66" w:rsidRPr="00452ED0" w:rsidRDefault="00B34DC8" w:rsidP="002F6BC1">
      <w:pPr>
        <w:pStyle w:val="ListParagraph"/>
        <w:spacing w:before="120" w:after="120" w:line="0" w:lineRule="atLeast"/>
        <w:ind w:left="0" w:firstLine="709"/>
        <w:contextualSpacing w:val="0"/>
        <w:jc w:val="both"/>
        <w:rPr>
          <w:rFonts w:ascii="Times New Roman" w:hAnsi="Times New Roman" w:cs="Times New Roman"/>
          <w:sz w:val="24"/>
          <w:szCs w:val="24"/>
        </w:rPr>
      </w:pPr>
      <w:r w:rsidRPr="00452ED0">
        <w:rPr>
          <w:rFonts w:ascii="Times New Roman" w:hAnsi="Times New Roman" w:cs="Times New Roman"/>
          <w:sz w:val="24"/>
          <w:szCs w:val="24"/>
        </w:rPr>
        <w:t>Приложения №</w:t>
      </w:r>
      <w:r w:rsidR="002F6BC1">
        <w:rPr>
          <w:rFonts w:ascii="Times New Roman" w:hAnsi="Times New Roman" w:cs="Times New Roman"/>
          <w:sz w:val="24"/>
          <w:szCs w:val="24"/>
        </w:rPr>
        <w:t xml:space="preserve"> </w:t>
      </w:r>
      <w:r w:rsidRPr="00452ED0">
        <w:rPr>
          <w:rFonts w:ascii="Times New Roman" w:hAnsi="Times New Roman" w:cs="Times New Roman"/>
          <w:sz w:val="24"/>
          <w:szCs w:val="24"/>
        </w:rPr>
        <w:t>1</w:t>
      </w:r>
      <w:r w:rsidR="009F6FE5" w:rsidRPr="00452ED0">
        <w:rPr>
          <w:rFonts w:ascii="Times New Roman" w:hAnsi="Times New Roman" w:cs="Times New Roman"/>
          <w:sz w:val="24"/>
          <w:szCs w:val="24"/>
        </w:rPr>
        <w:t xml:space="preserve"> - №</w:t>
      </w:r>
      <w:r w:rsidR="002F6BC1">
        <w:rPr>
          <w:rFonts w:ascii="Times New Roman" w:hAnsi="Times New Roman" w:cs="Times New Roman"/>
          <w:sz w:val="24"/>
          <w:szCs w:val="24"/>
        </w:rPr>
        <w:t xml:space="preserve"> </w:t>
      </w:r>
      <w:r w:rsidR="009F6FE5" w:rsidRPr="00452ED0">
        <w:rPr>
          <w:rFonts w:ascii="Times New Roman" w:hAnsi="Times New Roman" w:cs="Times New Roman"/>
          <w:sz w:val="24"/>
          <w:szCs w:val="24"/>
        </w:rPr>
        <w:t>4 включително се п</w:t>
      </w:r>
      <w:r w:rsidRPr="00452ED0">
        <w:rPr>
          <w:rFonts w:ascii="Times New Roman" w:hAnsi="Times New Roman" w:cs="Times New Roman"/>
          <w:sz w:val="24"/>
          <w:szCs w:val="24"/>
        </w:rPr>
        <w:t>одписват с валиден КЕП на локалния компютър от лице/а с право да представлява/т кандидата (вписани в Търговския регистър и регистъра на ЮЛНЦ, а не упълномощени), в зависимост от начина на представляване – заедно и/или поотделно.</w:t>
      </w:r>
      <w:r w:rsidR="009F6FE5" w:rsidRPr="00452ED0">
        <w:rPr>
          <w:rFonts w:ascii="Times New Roman" w:hAnsi="Times New Roman" w:cs="Times New Roman"/>
          <w:sz w:val="24"/>
          <w:szCs w:val="24"/>
        </w:rPr>
        <w:t xml:space="preserve"> </w:t>
      </w:r>
      <w:r w:rsidRPr="00452ED0">
        <w:rPr>
          <w:rFonts w:ascii="Times New Roman" w:hAnsi="Times New Roman" w:cs="Times New Roman"/>
          <w:sz w:val="24"/>
          <w:szCs w:val="24"/>
        </w:rPr>
        <w:t xml:space="preserve">В случаите, когато кандидатът се представлява само заедно от няколко физически лица, </w:t>
      </w:r>
      <w:r w:rsidR="008748FE" w:rsidRPr="00452ED0">
        <w:rPr>
          <w:rFonts w:ascii="Times New Roman" w:hAnsi="Times New Roman" w:cs="Times New Roman"/>
          <w:sz w:val="24"/>
          <w:szCs w:val="24"/>
        </w:rPr>
        <w:t>Приложения №1 - №4 включително</w:t>
      </w:r>
      <w:r w:rsidRPr="00452ED0">
        <w:rPr>
          <w:rFonts w:ascii="Times New Roman" w:hAnsi="Times New Roman" w:cs="Times New Roman"/>
          <w:sz w:val="24"/>
          <w:szCs w:val="24"/>
        </w:rPr>
        <w:t xml:space="preserve"> се попълват и подписват от всяко от тях.</w:t>
      </w:r>
    </w:p>
    <w:p w14:paraId="21FE1BB1" w14:textId="473B7E19" w:rsidR="002F6BC1" w:rsidRDefault="002F6BC1" w:rsidP="002F6BC1">
      <w:pPr>
        <w:pStyle w:val="ListParagraph"/>
        <w:spacing w:before="120" w:after="120" w:line="0" w:lineRule="atLeast"/>
        <w:ind w:left="0" w:firstLine="709"/>
        <w:contextualSpacing w:val="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ВАЖНО!</w:t>
      </w:r>
    </w:p>
    <w:p w14:paraId="771981E2" w14:textId="4C52DD3C" w:rsidR="000316E0" w:rsidRPr="00452ED0" w:rsidRDefault="000316E0" w:rsidP="002F6BC1">
      <w:pPr>
        <w:pStyle w:val="ListParagraph"/>
        <w:spacing w:before="120" w:after="120" w:line="0" w:lineRule="atLeast"/>
        <w:ind w:left="0" w:firstLine="709"/>
        <w:contextualSpacing w:val="0"/>
        <w:jc w:val="both"/>
        <w:rPr>
          <w:rFonts w:ascii="Times New Roman" w:eastAsia="Calibri" w:hAnsi="Times New Roman" w:cs="Times New Roman"/>
          <w:bCs/>
          <w:sz w:val="24"/>
          <w:szCs w:val="24"/>
        </w:rPr>
      </w:pPr>
      <w:r w:rsidRPr="00452ED0">
        <w:rPr>
          <w:rFonts w:ascii="Times New Roman" w:eastAsia="Calibri" w:hAnsi="Times New Roman" w:cs="Times New Roman"/>
          <w:b/>
          <w:bCs/>
          <w:sz w:val="24"/>
          <w:szCs w:val="24"/>
        </w:rPr>
        <w:t>Официалният/те представител/и на кандидата няма/т право да упълномощава/т други лица да подписват Приложения №</w:t>
      </w:r>
      <w:r w:rsidR="002F6BC1">
        <w:rPr>
          <w:rFonts w:ascii="Times New Roman" w:eastAsia="Calibri" w:hAnsi="Times New Roman" w:cs="Times New Roman"/>
          <w:b/>
          <w:bCs/>
          <w:sz w:val="24"/>
          <w:szCs w:val="24"/>
        </w:rPr>
        <w:t xml:space="preserve"> </w:t>
      </w:r>
      <w:r w:rsidRPr="00452ED0">
        <w:rPr>
          <w:rFonts w:ascii="Times New Roman" w:eastAsia="Calibri" w:hAnsi="Times New Roman" w:cs="Times New Roman"/>
          <w:b/>
          <w:bCs/>
          <w:sz w:val="24"/>
          <w:szCs w:val="24"/>
        </w:rPr>
        <w:t>1 - №4</w:t>
      </w:r>
      <w:r w:rsidR="002F6BC1">
        <w:rPr>
          <w:rFonts w:ascii="Times New Roman" w:eastAsia="Calibri" w:hAnsi="Times New Roman" w:cs="Times New Roman"/>
          <w:b/>
          <w:bCs/>
          <w:sz w:val="24"/>
          <w:szCs w:val="24"/>
        </w:rPr>
        <w:t xml:space="preserve"> </w:t>
      </w:r>
      <w:r w:rsidRPr="00452ED0">
        <w:rPr>
          <w:rFonts w:ascii="Times New Roman" w:eastAsia="Calibri" w:hAnsi="Times New Roman" w:cs="Times New Roman"/>
          <w:b/>
          <w:bCs/>
          <w:sz w:val="24"/>
          <w:szCs w:val="24"/>
        </w:rPr>
        <w:t>, тъй като с тях се декларират данни, които деклараторът/</w:t>
      </w:r>
      <w:proofErr w:type="spellStart"/>
      <w:r w:rsidRPr="00452ED0">
        <w:rPr>
          <w:rFonts w:ascii="Times New Roman" w:eastAsia="Calibri" w:hAnsi="Times New Roman" w:cs="Times New Roman"/>
          <w:b/>
          <w:bCs/>
          <w:sz w:val="24"/>
          <w:szCs w:val="24"/>
        </w:rPr>
        <w:t>ите</w:t>
      </w:r>
      <w:proofErr w:type="spellEnd"/>
      <w:r w:rsidRPr="00452ED0">
        <w:rPr>
          <w:rFonts w:ascii="Times New Roman" w:eastAsia="Calibri" w:hAnsi="Times New Roman" w:cs="Times New Roman"/>
          <w:b/>
          <w:bCs/>
          <w:sz w:val="24"/>
          <w:szCs w:val="24"/>
        </w:rPr>
        <w:t xml:space="preserve"> декларира/т в лично качество или съответно данни за представляваното от него/тях юридическо лице, като за верността им се носи наказателна отговорност, която също е лична</w:t>
      </w:r>
      <w:r w:rsidRPr="00452ED0">
        <w:rPr>
          <w:rFonts w:ascii="Times New Roman" w:eastAsia="Calibri" w:hAnsi="Times New Roman" w:cs="Times New Roman"/>
          <w:bCs/>
          <w:sz w:val="24"/>
          <w:szCs w:val="24"/>
        </w:rPr>
        <w:t>.</w:t>
      </w:r>
    </w:p>
    <w:p w14:paraId="3A723E36" w14:textId="77777777" w:rsidR="00046DC5" w:rsidRPr="00452ED0" w:rsidRDefault="00046DC5" w:rsidP="00994E3F">
      <w:pPr>
        <w:pStyle w:val="ListParagraph"/>
        <w:spacing w:before="120" w:after="120" w:line="0" w:lineRule="atLeast"/>
        <w:ind w:left="709"/>
        <w:contextualSpacing w:val="0"/>
        <w:jc w:val="both"/>
        <w:rPr>
          <w:rFonts w:ascii="Times New Roman" w:hAnsi="Times New Roman" w:cs="Times New Roman"/>
          <w:sz w:val="24"/>
          <w:szCs w:val="24"/>
        </w:rPr>
      </w:pPr>
    </w:p>
    <w:p w14:paraId="3981EEAD" w14:textId="5F44ABCC" w:rsidR="008F19CC" w:rsidRPr="00452ED0" w:rsidRDefault="006F61FC" w:rsidP="00994E3F">
      <w:pPr>
        <w:pStyle w:val="-1"/>
      </w:pPr>
      <w:bookmarkStart w:id="38" w:name="_Toc76131530"/>
      <w:r w:rsidRPr="00452ED0">
        <w:t>Пр</w:t>
      </w:r>
      <w:r w:rsidR="002910E3">
        <w:t>АВИЛА</w:t>
      </w:r>
      <w:r w:rsidRPr="00452ED0">
        <w:t xml:space="preserve"> за разглеждане на </w:t>
      </w:r>
      <w:r w:rsidR="002A199D" w:rsidRPr="00452ED0">
        <w:t xml:space="preserve">формулярите за кандидатстване </w:t>
      </w:r>
      <w:r w:rsidR="00D229EF" w:rsidRPr="00452ED0">
        <w:t xml:space="preserve">и </w:t>
      </w:r>
      <w:r w:rsidR="00BE0CD6" w:rsidRPr="00452ED0">
        <w:t>контрол</w:t>
      </w:r>
      <w:bookmarkEnd w:id="38"/>
    </w:p>
    <w:p w14:paraId="798F8053" w14:textId="50B85641" w:rsidR="00CC1A3D" w:rsidRPr="00452ED0" w:rsidRDefault="00BE0CD6" w:rsidP="00994E3F">
      <w:pPr>
        <w:pStyle w:val="-2"/>
      </w:pPr>
      <w:bookmarkStart w:id="39" w:name="_Toc76131531"/>
      <w:r w:rsidRPr="00452ED0">
        <w:t xml:space="preserve">Процедура за разглеждане на </w:t>
      </w:r>
      <w:r w:rsidR="00D229EF" w:rsidRPr="00452ED0">
        <w:t>формулярите</w:t>
      </w:r>
      <w:r w:rsidRPr="00452ED0">
        <w:t xml:space="preserve"> за кандидатстване</w:t>
      </w:r>
      <w:bookmarkEnd w:id="39"/>
    </w:p>
    <w:p w14:paraId="1D6658C7" w14:textId="46F5246D" w:rsidR="006F61FC" w:rsidRPr="00452ED0" w:rsidRDefault="00C93CAA" w:rsidP="002910E3">
      <w:pPr>
        <w:pStyle w:val="ListParagraph"/>
        <w:spacing w:before="120" w:after="120" w:line="0" w:lineRule="atLeast"/>
        <w:ind w:left="0" w:firstLine="709"/>
        <w:contextualSpacing w:val="0"/>
        <w:jc w:val="both"/>
        <w:rPr>
          <w:rFonts w:ascii="Times New Roman" w:hAnsi="Times New Roman" w:cs="Times New Roman"/>
          <w:sz w:val="24"/>
          <w:szCs w:val="24"/>
        </w:rPr>
      </w:pPr>
      <w:r w:rsidRPr="00452ED0">
        <w:rPr>
          <w:rFonts w:ascii="Times New Roman" w:hAnsi="Times New Roman" w:cs="Times New Roman"/>
          <w:sz w:val="24"/>
          <w:szCs w:val="24"/>
        </w:rPr>
        <w:t xml:space="preserve">Подадените формуляри се разглеждат в 20-дневен срок от получаването им по реда на тяхното постъпване от комисия, съставена от длъжностни лица и/или външни експерти, определени със заповед на министъра на туризма, която извършва проверка за съответствие с критериите за изплащане на безвъзмездните средства </w:t>
      </w:r>
      <w:r w:rsidR="002910E3">
        <w:rPr>
          <w:rFonts w:ascii="Times New Roman" w:hAnsi="Times New Roman" w:cs="Times New Roman"/>
          <w:sz w:val="24"/>
          <w:szCs w:val="24"/>
        </w:rPr>
        <w:t>съгласно законовите изисквания.</w:t>
      </w:r>
      <w:r w:rsidRPr="00452ED0">
        <w:rPr>
          <w:rFonts w:ascii="Times New Roman" w:hAnsi="Times New Roman" w:cs="Times New Roman"/>
          <w:sz w:val="24"/>
          <w:szCs w:val="24"/>
        </w:rPr>
        <w:t xml:space="preserve"> За наличието или липсата на съответствие се изготвя протокол на комисията</w:t>
      </w:r>
      <w:r w:rsidR="006F61FC" w:rsidRPr="00452ED0">
        <w:rPr>
          <w:rFonts w:ascii="Times New Roman" w:hAnsi="Times New Roman" w:cs="Times New Roman"/>
          <w:sz w:val="24"/>
          <w:szCs w:val="24"/>
        </w:rPr>
        <w:t xml:space="preserve">.  </w:t>
      </w:r>
    </w:p>
    <w:p w14:paraId="7A687BAB" w14:textId="35499670" w:rsidR="006F61FC" w:rsidRPr="00452ED0" w:rsidRDefault="002F786C" w:rsidP="002910E3">
      <w:pPr>
        <w:pStyle w:val="ListParagraph"/>
        <w:spacing w:before="120" w:after="120" w:line="0" w:lineRule="atLeast"/>
        <w:ind w:left="0" w:firstLine="709"/>
        <w:contextualSpacing w:val="0"/>
        <w:jc w:val="both"/>
        <w:rPr>
          <w:rFonts w:ascii="Times New Roman" w:hAnsi="Times New Roman" w:cs="Times New Roman"/>
          <w:sz w:val="24"/>
          <w:szCs w:val="24"/>
        </w:rPr>
      </w:pPr>
      <w:r w:rsidRPr="00452ED0">
        <w:rPr>
          <w:rFonts w:ascii="Times New Roman" w:hAnsi="Times New Roman" w:cs="Times New Roman"/>
          <w:sz w:val="24"/>
          <w:szCs w:val="24"/>
        </w:rPr>
        <w:t>В случай на нередовност и/или непълнота на представените документи, кан</w:t>
      </w:r>
      <w:r w:rsidR="002910E3">
        <w:rPr>
          <w:rFonts w:ascii="Times New Roman" w:hAnsi="Times New Roman" w:cs="Times New Roman"/>
          <w:sz w:val="24"/>
          <w:szCs w:val="24"/>
        </w:rPr>
        <w:t>дидатът се уведомява чрез СУНИ.</w:t>
      </w:r>
      <w:r w:rsidRPr="00452ED0">
        <w:rPr>
          <w:rFonts w:ascii="Times New Roman" w:hAnsi="Times New Roman" w:cs="Times New Roman"/>
          <w:sz w:val="24"/>
          <w:szCs w:val="24"/>
        </w:rPr>
        <w:t xml:space="preserve"> В уведомлението се дава срок от 10 дни за отстраняване на </w:t>
      </w:r>
      <w:proofErr w:type="spellStart"/>
      <w:r w:rsidRPr="00452ED0">
        <w:rPr>
          <w:rFonts w:ascii="Times New Roman" w:hAnsi="Times New Roman" w:cs="Times New Roman"/>
          <w:sz w:val="24"/>
          <w:szCs w:val="24"/>
        </w:rPr>
        <w:t>нередовностите</w:t>
      </w:r>
      <w:proofErr w:type="spellEnd"/>
      <w:r w:rsidRPr="00452ED0">
        <w:rPr>
          <w:rFonts w:ascii="Times New Roman" w:hAnsi="Times New Roman" w:cs="Times New Roman"/>
          <w:sz w:val="24"/>
          <w:szCs w:val="24"/>
        </w:rPr>
        <w:t xml:space="preserve"> и/или за предоставяне на допълнителна информация към подадения формуляр за кандидатстване. Административният орган може да изисква само веднъж отстраняване на </w:t>
      </w:r>
      <w:proofErr w:type="spellStart"/>
      <w:r w:rsidRPr="00452ED0">
        <w:rPr>
          <w:rFonts w:ascii="Times New Roman" w:hAnsi="Times New Roman" w:cs="Times New Roman"/>
          <w:sz w:val="24"/>
          <w:szCs w:val="24"/>
        </w:rPr>
        <w:t>нередовности</w:t>
      </w:r>
      <w:proofErr w:type="spellEnd"/>
      <w:r w:rsidRPr="00452ED0">
        <w:rPr>
          <w:rFonts w:ascii="Times New Roman" w:hAnsi="Times New Roman" w:cs="Times New Roman"/>
          <w:sz w:val="24"/>
          <w:szCs w:val="24"/>
        </w:rPr>
        <w:t xml:space="preserve"> и/или предоставяне на допълнителна информация по подаденото </w:t>
      </w:r>
      <w:r w:rsidR="00790497" w:rsidRPr="00452ED0">
        <w:rPr>
          <w:rFonts w:ascii="Times New Roman" w:hAnsi="Times New Roman" w:cs="Times New Roman"/>
          <w:sz w:val="24"/>
          <w:szCs w:val="24"/>
        </w:rPr>
        <w:t>заявление</w:t>
      </w:r>
      <w:r w:rsidR="006F61FC" w:rsidRPr="00452ED0">
        <w:rPr>
          <w:rFonts w:ascii="Times New Roman" w:hAnsi="Times New Roman" w:cs="Times New Roman"/>
          <w:sz w:val="24"/>
          <w:szCs w:val="24"/>
        </w:rPr>
        <w:t xml:space="preserve">.  В уведомлението, което се изпраща на кандидата, задължително се съдържа информация, че </w:t>
      </w:r>
      <w:proofErr w:type="spellStart"/>
      <w:r w:rsidR="006F61FC" w:rsidRPr="00452ED0">
        <w:rPr>
          <w:rFonts w:ascii="Times New Roman" w:hAnsi="Times New Roman" w:cs="Times New Roman"/>
          <w:sz w:val="24"/>
          <w:szCs w:val="24"/>
        </w:rPr>
        <w:t>неотстраняването</w:t>
      </w:r>
      <w:proofErr w:type="spellEnd"/>
      <w:r w:rsidR="006F61FC" w:rsidRPr="00452ED0">
        <w:rPr>
          <w:rFonts w:ascii="Times New Roman" w:hAnsi="Times New Roman" w:cs="Times New Roman"/>
          <w:sz w:val="24"/>
          <w:szCs w:val="24"/>
        </w:rPr>
        <w:t xml:space="preserve"> на установените </w:t>
      </w:r>
      <w:proofErr w:type="spellStart"/>
      <w:r w:rsidR="006F61FC" w:rsidRPr="00452ED0">
        <w:rPr>
          <w:rFonts w:ascii="Times New Roman" w:hAnsi="Times New Roman" w:cs="Times New Roman"/>
          <w:sz w:val="24"/>
          <w:szCs w:val="24"/>
        </w:rPr>
        <w:t>нередовности</w:t>
      </w:r>
      <w:proofErr w:type="spellEnd"/>
      <w:r w:rsidR="006F61FC" w:rsidRPr="00452ED0">
        <w:rPr>
          <w:rFonts w:ascii="Times New Roman" w:hAnsi="Times New Roman" w:cs="Times New Roman"/>
          <w:sz w:val="24"/>
          <w:szCs w:val="24"/>
        </w:rPr>
        <w:t xml:space="preserve"> може да доведе до прекратяване на производството по отношение на съответния кандидат. Искането за предоставяне на информация/документи </w:t>
      </w:r>
      <w:r w:rsidR="00790497" w:rsidRPr="00452ED0">
        <w:rPr>
          <w:rFonts w:ascii="Times New Roman" w:hAnsi="Times New Roman" w:cs="Times New Roman"/>
          <w:sz w:val="24"/>
          <w:szCs w:val="24"/>
        </w:rPr>
        <w:t>се изпраща чрез системата СУНИ</w:t>
      </w:r>
      <w:r w:rsidR="006F61FC" w:rsidRPr="00452ED0">
        <w:rPr>
          <w:rFonts w:ascii="Times New Roman" w:hAnsi="Times New Roman" w:cs="Times New Roman"/>
          <w:sz w:val="24"/>
          <w:szCs w:val="24"/>
        </w:rPr>
        <w:t xml:space="preserve">, като кандидатът получава съобщение на  електронният адрес, асоцииран към профила на лицето, подало заявлението за кандидатстване. </w:t>
      </w:r>
      <w:r w:rsidR="0012366B" w:rsidRPr="00452ED0">
        <w:rPr>
          <w:rFonts w:ascii="Times New Roman" w:hAnsi="Times New Roman" w:cs="Times New Roman"/>
          <w:sz w:val="24"/>
          <w:szCs w:val="24"/>
        </w:rPr>
        <w:t>В тези случаи</w:t>
      </w:r>
      <w:r w:rsidR="008F19CC" w:rsidRPr="00452ED0">
        <w:rPr>
          <w:rFonts w:ascii="Times New Roman" w:hAnsi="Times New Roman" w:cs="Times New Roman"/>
          <w:sz w:val="24"/>
          <w:szCs w:val="24"/>
        </w:rPr>
        <w:t>,</w:t>
      </w:r>
      <w:r w:rsidR="0012366B" w:rsidRPr="00452ED0">
        <w:rPr>
          <w:rFonts w:ascii="Times New Roman" w:hAnsi="Times New Roman" w:cs="Times New Roman"/>
          <w:sz w:val="24"/>
          <w:szCs w:val="24"/>
        </w:rPr>
        <w:t xml:space="preserve"> срокът за разглеждане на подадения формуляр спира да тече.</w:t>
      </w:r>
    </w:p>
    <w:p w14:paraId="1CBE7DDA" w14:textId="54C3725A" w:rsidR="000302DD" w:rsidRPr="00452ED0" w:rsidRDefault="000302DD" w:rsidP="002910E3">
      <w:pPr>
        <w:pStyle w:val="ListParagraph"/>
        <w:spacing w:before="120" w:after="120" w:line="0" w:lineRule="atLeast"/>
        <w:ind w:left="0" w:firstLine="709"/>
        <w:contextualSpacing w:val="0"/>
        <w:jc w:val="both"/>
        <w:rPr>
          <w:rFonts w:ascii="Times New Roman" w:hAnsi="Times New Roman" w:cs="Times New Roman"/>
          <w:sz w:val="24"/>
          <w:szCs w:val="24"/>
        </w:rPr>
      </w:pPr>
      <w:r w:rsidRPr="00452ED0">
        <w:rPr>
          <w:rFonts w:ascii="Times New Roman" w:hAnsi="Times New Roman" w:cs="Times New Roman"/>
          <w:sz w:val="24"/>
          <w:szCs w:val="24"/>
        </w:rPr>
        <w:t>Само формулярът за кандидатстване и изискуемите на етап кандидатстване документи ще бъдат оценявани. Затова изключително важно е тези документи да съдържат цялата необходима информация. Кандидатът носи цялата отговорност за верността на информация, предста</w:t>
      </w:r>
      <w:r w:rsidR="00BE0CD6" w:rsidRPr="00452ED0">
        <w:rPr>
          <w:rFonts w:ascii="Times New Roman" w:hAnsi="Times New Roman" w:cs="Times New Roman"/>
          <w:sz w:val="24"/>
          <w:szCs w:val="24"/>
        </w:rPr>
        <w:t>вена в заявлението.</w:t>
      </w:r>
    </w:p>
    <w:p w14:paraId="455CE8D6" w14:textId="77777777" w:rsidR="00AA5FC3" w:rsidRPr="00452ED0" w:rsidRDefault="00AA5FC3" w:rsidP="00994E3F">
      <w:pPr>
        <w:tabs>
          <w:tab w:val="left" w:pos="270"/>
        </w:tabs>
        <w:spacing w:before="120" w:after="120" w:line="0" w:lineRule="atLeast"/>
        <w:jc w:val="both"/>
        <w:rPr>
          <w:rFonts w:ascii="Times New Roman" w:hAnsi="Times New Roman" w:cs="Times New Roman"/>
          <w:b/>
          <w:sz w:val="24"/>
          <w:szCs w:val="24"/>
        </w:rPr>
      </w:pPr>
    </w:p>
    <w:p w14:paraId="3D22CEC2" w14:textId="03C3B940" w:rsidR="003E09C3" w:rsidRPr="00452ED0" w:rsidRDefault="00504931" w:rsidP="00994E3F">
      <w:pPr>
        <w:pStyle w:val="-2"/>
      </w:pPr>
      <w:bookmarkStart w:id="40" w:name="_Toc76131532"/>
      <w:r w:rsidRPr="00452ED0">
        <w:t>Оценка</w:t>
      </w:r>
      <w:bookmarkEnd w:id="40"/>
    </w:p>
    <w:p w14:paraId="52EEC38D" w14:textId="67B71EB8" w:rsidR="000302DD" w:rsidRPr="00452ED0" w:rsidRDefault="000302DD" w:rsidP="00984FB9">
      <w:pPr>
        <w:pStyle w:val="ListParagraph"/>
        <w:spacing w:before="120" w:after="120" w:line="0" w:lineRule="atLeast"/>
        <w:ind w:left="0" w:firstLine="709"/>
        <w:contextualSpacing w:val="0"/>
        <w:jc w:val="both"/>
        <w:rPr>
          <w:rFonts w:ascii="Times New Roman" w:hAnsi="Times New Roman" w:cs="Times New Roman"/>
          <w:sz w:val="24"/>
          <w:szCs w:val="24"/>
        </w:rPr>
      </w:pPr>
      <w:r w:rsidRPr="00452ED0">
        <w:rPr>
          <w:rFonts w:ascii="Times New Roman" w:hAnsi="Times New Roman" w:cs="Times New Roman"/>
          <w:sz w:val="24"/>
          <w:szCs w:val="24"/>
        </w:rPr>
        <w:t>Оценката на документите се извършва на базата Оцен</w:t>
      </w:r>
      <w:r w:rsidR="000A7ACF">
        <w:rPr>
          <w:rFonts w:ascii="Times New Roman" w:hAnsi="Times New Roman" w:cs="Times New Roman"/>
          <w:sz w:val="24"/>
          <w:szCs w:val="24"/>
        </w:rPr>
        <w:t>ителен лист</w:t>
      </w:r>
      <w:r w:rsidRPr="00452ED0">
        <w:rPr>
          <w:rFonts w:ascii="Times New Roman" w:hAnsi="Times New Roman" w:cs="Times New Roman"/>
          <w:sz w:val="24"/>
          <w:szCs w:val="24"/>
        </w:rPr>
        <w:t xml:space="preserve"> по образец </w:t>
      </w:r>
      <w:r w:rsidR="002C6BF2" w:rsidRPr="00452ED0">
        <w:rPr>
          <w:rFonts w:ascii="Times New Roman" w:hAnsi="Times New Roman" w:cs="Times New Roman"/>
          <w:sz w:val="24"/>
          <w:szCs w:val="24"/>
        </w:rPr>
        <w:t>–</w:t>
      </w:r>
      <w:r w:rsidRPr="00452ED0">
        <w:rPr>
          <w:rFonts w:ascii="Times New Roman" w:hAnsi="Times New Roman" w:cs="Times New Roman"/>
          <w:sz w:val="24"/>
          <w:szCs w:val="24"/>
        </w:rPr>
        <w:t xml:space="preserve"> Приложение</w:t>
      </w:r>
      <w:r w:rsidR="002C6BF2" w:rsidRPr="00452ED0">
        <w:rPr>
          <w:rFonts w:ascii="Times New Roman" w:hAnsi="Times New Roman" w:cs="Times New Roman"/>
          <w:sz w:val="24"/>
          <w:szCs w:val="24"/>
        </w:rPr>
        <w:t xml:space="preserve"> </w:t>
      </w:r>
      <w:r w:rsidR="002910E3">
        <w:rPr>
          <w:rFonts w:ascii="Times New Roman" w:hAnsi="Times New Roman" w:cs="Times New Roman"/>
          <w:sz w:val="24"/>
          <w:szCs w:val="24"/>
        </w:rPr>
        <w:t>№ 5</w:t>
      </w:r>
      <w:r w:rsidR="002C6BF2" w:rsidRPr="00452ED0">
        <w:rPr>
          <w:rFonts w:ascii="Times New Roman" w:hAnsi="Times New Roman" w:cs="Times New Roman"/>
          <w:sz w:val="24"/>
          <w:szCs w:val="24"/>
        </w:rPr>
        <w:t xml:space="preserve">, </w:t>
      </w:r>
      <w:r w:rsidRPr="00452ED0">
        <w:rPr>
          <w:rFonts w:ascii="Times New Roman" w:hAnsi="Times New Roman" w:cs="Times New Roman"/>
          <w:sz w:val="24"/>
          <w:szCs w:val="24"/>
        </w:rPr>
        <w:t xml:space="preserve">към </w:t>
      </w:r>
      <w:r w:rsidR="002C6BF2" w:rsidRPr="00452ED0">
        <w:rPr>
          <w:rFonts w:ascii="Times New Roman" w:hAnsi="Times New Roman" w:cs="Times New Roman"/>
          <w:sz w:val="24"/>
          <w:szCs w:val="24"/>
        </w:rPr>
        <w:t xml:space="preserve">настоящите </w:t>
      </w:r>
      <w:r w:rsidRPr="00452ED0">
        <w:rPr>
          <w:rFonts w:ascii="Times New Roman" w:hAnsi="Times New Roman" w:cs="Times New Roman"/>
          <w:sz w:val="24"/>
          <w:szCs w:val="24"/>
        </w:rPr>
        <w:t xml:space="preserve">насоки. </w:t>
      </w:r>
    </w:p>
    <w:p w14:paraId="6E3446CE" w14:textId="19902CC3" w:rsidR="000302DD" w:rsidRPr="00452ED0" w:rsidRDefault="000302DD" w:rsidP="002910E3">
      <w:pPr>
        <w:pStyle w:val="ListParagraph"/>
        <w:spacing w:before="120" w:after="120" w:line="0" w:lineRule="atLeast"/>
        <w:ind w:left="0" w:firstLine="709"/>
        <w:contextualSpacing w:val="0"/>
        <w:jc w:val="both"/>
        <w:rPr>
          <w:rFonts w:ascii="Times New Roman" w:hAnsi="Times New Roman" w:cs="Times New Roman"/>
          <w:sz w:val="24"/>
          <w:szCs w:val="24"/>
        </w:rPr>
      </w:pPr>
      <w:r w:rsidRPr="00452ED0">
        <w:rPr>
          <w:rFonts w:ascii="Times New Roman" w:hAnsi="Times New Roman" w:cs="Times New Roman"/>
          <w:sz w:val="24"/>
          <w:szCs w:val="24"/>
        </w:rPr>
        <w:t xml:space="preserve">В срок до 14 дни от </w:t>
      </w:r>
      <w:r w:rsidR="00790497" w:rsidRPr="00452ED0">
        <w:rPr>
          <w:rFonts w:ascii="Times New Roman" w:hAnsi="Times New Roman" w:cs="Times New Roman"/>
          <w:sz w:val="24"/>
          <w:szCs w:val="24"/>
        </w:rPr>
        <w:t xml:space="preserve">представяне на протокола от комисията по т. </w:t>
      </w:r>
      <w:r w:rsidR="00790497" w:rsidRPr="00452ED0">
        <w:rPr>
          <w:rFonts w:ascii="Times New Roman" w:hAnsi="Times New Roman" w:cs="Times New Roman"/>
          <w:sz w:val="24"/>
          <w:szCs w:val="24"/>
          <w:lang w:val="en-US"/>
        </w:rPr>
        <w:t>X.1</w:t>
      </w:r>
      <w:r w:rsidRPr="00452ED0">
        <w:rPr>
          <w:rFonts w:ascii="Times New Roman" w:hAnsi="Times New Roman" w:cs="Times New Roman"/>
          <w:sz w:val="24"/>
          <w:szCs w:val="24"/>
        </w:rPr>
        <w:t xml:space="preserve">, министърът на туризма се произнася със заповед за одобрение или отказ от предоставяне на безвъзмездните средства, която се връчва на туроператора или туристическия агент по реда на </w:t>
      </w:r>
      <w:proofErr w:type="spellStart"/>
      <w:r w:rsidRPr="00452ED0">
        <w:rPr>
          <w:rFonts w:ascii="Times New Roman" w:hAnsi="Times New Roman" w:cs="Times New Roman"/>
          <w:sz w:val="24"/>
          <w:szCs w:val="24"/>
        </w:rPr>
        <w:t>Административнопроцесуалния</w:t>
      </w:r>
      <w:proofErr w:type="spellEnd"/>
      <w:r w:rsidRPr="00452ED0">
        <w:rPr>
          <w:rFonts w:ascii="Times New Roman" w:hAnsi="Times New Roman" w:cs="Times New Roman"/>
          <w:sz w:val="24"/>
          <w:szCs w:val="24"/>
        </w:rPr>
        <w:t xml:space="preserve"> кодекс през </w:t>
      </w:r>
      <w:r w:rsidR="0067636E" w:rsidRPr="00452ED0">
        <w:rPr>
          <w:rFonts w:ascii="Times New Roman" w:hAnsi="Times New Roman" w:cs="Times New Roman"/>
          <w:sz w:val="24"/>
          <w:szCs w:val="24"/>
        </w:rPr>
        <w:t>обявяване на ведомствената страница на МТ и/</w:t>
      </w:r>
      <w:r w:rsidR="00DA6D11" w:rsidRPr="00452ED0">
        <w:rPr>
          <w:rFonts w:ascii="Times New Roman" w:hAnsi="Times New Roman" w:cs="Times New Roman"/>
          <w:sz w:val="24"/>
          <w:szCs w:val="24"/>
        </w:rPr>
        <w:t xml:space="preserve">или в </w:t>
      </w:r>
      <w:r w:rsidRPr="00452ED0">
        <w:rPr>
          <w:rFonts w:ascii="Times New Roman" w:hAnsi="Times New Roman" w:cs="Times New Roman"/>
          <w:sz w:val="24"/>
          <w:szCs w:val="24"/>
        </w:rPr>
        <w:t>СУНИ. МТ не носи отговорност, ако поради грешни и/или непълни данни за кореспонденция, предоставени от самите кандидати, те не получават кореспонденцията с МТ или упълно</w:t>
      </w:r>
      <w:r w:rsidR="00BE0CD6" w:rsidRPr="00452ED0">
        <w:rPr>
          <w:rFonts w:ascii="Times New Roman" w:hAnsi="Times New Roman" w:cs="Times New Roman"/>
          <w:sz w:val="24"/>
          <w:szCs w:val="24"/>
        </w:rPr>
        <w:t>мощено от него лице.</w:t>
      </w:r>
    </w:p>
    <w:p w14:paraId="668D40D3" w14:textId="77777777" w:rsidR="000302DD" w:rsidRPr="00452ED0" w:rsidRDefault="000302DD" w:rsidP="002910E3">
      <w:pPr>
        <w:pStyle w:val="ListParagraph"/>
        <w:spacing w:before="120" w:after="120" w:line="0" w:lineRule="atLeast"/>
        <w:ind w:left="0" w:firstLine="709"/>
        <w:contextualSpacing w:val="0"/>
        <w:jc w:val="both"/>
        <w:rPr>
          <w:rFonts w:ascii="Times New Roman" w:hAnsi="Times New Roman" w:cs="Times New Roman"/>
          <w:sz w:val="24"/>
          <w:szCs w:val="24"/>
        </w:rPr>
      </w:pPr>
      <w:r w:rsidRPr="00452ED0">
        <w:rPr>
          <w:rFonts w:ascii="Times New Roman" w:hAnsi="Times New Roman" w:cs="Times New Roman"/>
          <w:sz w:val="24"/>
          <w:szCs w:val="24"/>
        </w:rPr>
        <w:t xml:space="preserve">Заповедта за отказ за предоставяне на безвъзмездните средства помощ подлежи на обжалване по реда на </w:t>
      </w:r>
      <w:proofErr w:type="spellStart"/>
      <w:r w:rsidRPr="00452ED0">
        <w:rPr>
          <w:rFonts w:ascii="Times New Roman" w:hAnsi="Times New Roman" w:cs="Times New Roman"/>
          <w:sz w:val="24"/>
          <w:szCs w:val="24"/>
        </w:rPr>
        <w:t>Административнопроцесуалния</w:t>
      </w:r>
      <w:proofErr w:type="spellEnd"/>
      <w:r w:rsidRPr="00452ED0">
        <w:rPr>
          <w:rFonts w:ascii="Times New Roman" w:hAnsi="Times New Roman" w:cs="Times New Roman"/>
          <w:sz w:val="24"/>
          <w:szCs w:val="24"/>
        </w:rPr>
        <w:t xml:space="preserve"> кодекс. </w:t>
      </w:r>
    </w:p>
    <w:p w14:paraId="707BAAC0" w14:textId="77777777" w:rsidR="00112406" w:rsidRPr="00452ED0" w:rsidRDefault="00112406" w:rsidP="00994E3F">
      <w:pPr>
        <w:pStyle w:val="ListParagraph"/>
        <w:spacing w:before="120" w:after="120" w:line="0" w:lineRule="atLeast"/>
        <w:ind w:left="709"/>
        <w:contextualSpacing w:val="0"/>
        <w:jc w:val="both"/>
        <w:rPr>
          <w:rFonts w:ascii="Times New Roman" w:hAnsi="Times New Roman" w:cs="Times New Roman"/>
          <w:sz w:val="24"/>
          <w:szCs w:val="24"/>
        </w:rPr>
      </w:pPr>
    </w:p>
    <w:p w14:paraId="1C0B555A" w14:textId="5352699B" w:rsidR="00ED7431" w:rsidRPr="00452ED0" w:rsidRDefault="00ED7431" w:rsidP="00994E3F">
      <w:pPr>
        <w:pStyle w:val="-2"/>
      </w:pPr>
      <w:bookmarkStart w:id="41" w:name="_Toc76131533"/>
      <w:r w:rsidRPr="00452ED0">
        <w:t>Контрол</w:t>
      </w:r>
      <w:bookmarkEnd w:id="41"/>
    </w:p>
    <w:p w14:paraId="118618B8" w14:textId="09880985" w:rsidR="000302DD" w:rsidRPr="00452ED0" w:rsidRDefault="00A472F4" w:rsidP="002910E3">
      <w:pPr>
        <w:pStyle w:val="ListParagraph"/>
        <w:spacing w:before="120" w:after="120" w:line="0" w:lineRule="atLeast"/>
        <w:ind w:left="0" w:firstLine="709"/>
        <w:contextualSpacing w:val="0"/>
        <w:jc w:val="both"/>
        <w:rPr>
          <w:rFonts w:ascii="Times New Roman" w:hAnsi="Times New Roman" w:cs="Times New Roman"/>
          <w:sz w:val="24"/>
          <w:szCs w:val="24"/>
        </w:rPr>
      </w:pPr>
      <w:r w:rsidRPr="00452ED0">
        <w:rPr>
          <w:rFonts w:ascii="Times New Roman" w:hAnsi="Times New Roman" w:cs="Times New Roman"/>
          <w:sz w:val="24"/>
          <w:szCs w:val="24"/>
        </w:rPr>
        <w:t>Предварителният контрол по схемата за държавна помощ се извършва от министъра на туризма</w:t>
      </w:r>
      <w:r w:rsidR="00BE0CD6" w:rsidRPr="00452ED0">
        <w:rPr>
          <w:rFonts w:ascii="Times New Roman" w:hAnsi="Times New Roman" w:cs="Times New Roman"/>
          <w:sz w:val="24"/>
          <w:szCs w:val="24"/>
        </w:rPr>
        <w:t>.</w:t>
      </w:r>
      <w:r w:rsidR="00540EB5" w:rsidRPr="00452ED0">
        <w:rPr>
          <w:rFonts w:ascii="Times New Roman" w:hAnsi="Times New Roman" w:cs="Times New Roman"/>
          <w:sz w:val="24"/>
          <w:szCs w:val="24"/>
        </w:rPr>
        <w:t xml:space="preserve"> Източници на информацията за извършване на предварителния контрол са Националният туристически регистър, Национален статистически институт, </w:t>
      </w:r>
      <w:proofErr w:type="spellStart"/>
      <w:r w:rsidR="00540EB5" w:rsidRPr="00452ED0">
        <w:rPr>
          <w:rFonts w:ascii="Times New Roman" w:hAnsi="Times New Roman" w:cs="Times New Roman"/>
          <w:sz w:val="24"/>
          <w:szCs w:val="24"/>
        </w:rPr>
        <w:t>Мониторстат</w:t>
      </w:r>
      <w:proofErr w:type="spellEnd"/>
      <w:r w:rsidR="00540EB5" w:rsidRPr="00452ED0">
        <w:rPr>
          <w:rFonts w:ascii="Times New Roman" w:hAnsi="Times New Roman" w:cs="Times New Roman"/>
          <w:sz w:val="24"/>
          <w:szCs w:val="24"/>
        </w:rPr>
        <w:t>, Национална агенция по приходите, Столична Община и Общината по регистрация на предприятието. При несъответствие между декларираните от кандидата данни и източниците на информация, изброени по-горе, вторите се приемат за достоверни.</w:t>
      </w:r>
    </w:p>
    <w:p w14:paraId="1E33550C" w14:textId="76432C51" w:rsidR="000302DD" w:rsidRPr="00452ED0" w:rsidRDefault="00AB598E" w:rsidP="002910E3">
      <w:pPr>
        <w:pStyle w:val="ListParagraph"/>
        <w:spacing w:before="120" w:after="120" w:line="0" w:lineRule="atLeast"/>
        <w:ind w:left="0" w:firstLine="709"/>
        <w:contextualSpacing w:val="0"/>
        <w:jc w:val="both"/>
        <w:rPr>
          <w:rFonts w:ascii="Times New Roman" w:hAnsi="Times New Roman" w:cs="Times New Roman"/>
          <w:sz w:val="24"/>
          <w:szCs w:val="24"/>
        </w:rPr>
      </w:pPr>
      <w:r w:rsidRPr="00452ED0">
        <w:rPr>
          <w:rFonts w:ascii="Times New Roman" w:hAnsi="Times New Roman" w:cs="Times New Roman"/>
          <w:sz w:val="24"/>
          <w:szCs w:val="24"/>
        </w:rPr>
        <w:t>Последващият контрол се извършва по реда на Закона за държавната финансова инспекция</w:t>
      </w:r>
      <w:r w:rsidR="00BE0CD6" w:rsidRPr="00452ED0">
        <w:rPr>
          <w:rFonts w:ascii="Times New Roman" w:hAnsi="Times New Roman" w:cs="Times New Roman"/>
          <w:sz w:val="24"/>
          <w:szCs w:val="24"/>
        </w:rPr>
        <w:t xml:space="preserve">. </w:t>
      </w:r>
    </w:p>
    <w:p w14:paraId="213C56AB" w14:textId="1727D368" w:rsidR="000302DD" w:rsidRDefault="00540DB5" w:rsidP="002910E3">
      <w:pPr>
        <w:pStyle w:val="ListParagraph"/>
        <w:spacing w:before="120" w:after="120" w:line="0" w:lineRule="atLeast"/>
        <w:ind w:left="0" w:firstLine="709"/>
        <w:contextualSpacing w:val="0"/>
        <w:jc w:val="both"/>
        <w:rPr>
          <w:rFonts w:ascii="Times New Roman" w:hAnsi="Times New Roman" w:cs="Times New Roman"/>
          <w:sz w:val="24"/>
          <w:szCs w:val="24"/>
        </w:rPr>
      </w:pPr>
      <w:r w:rsidRPr="00452ED0">
        <w:rPr>
          <w:rFonts w:ascii="Times New Roman" w:hAnsi="Times New Roman" w:cs="Times New Roman"/>
          <w:sz w:val="24"/>
          <w:szCs w:val="24"/>
        </w:rPr>
        <w:t>Възстановяването на неправомерно предоставена и получена  държавна помощ се извършва съгласно Закона за държавните помощи и Правилника за прилагане на Закона за държавните помощи</w:t>
      </w:r>
      <w:r w:rsidR="00BE0CD6" w:rsidRPr="00452ED0">
        <w:rPr>
          <w:rFonts w:ascii="Times New Roman" w:hAnsi="Times New Roman" w:cs="Times New Roman"/>
          <w:sz w:val="24"/>
          <w:szCs w:val="24"/>
        </w:rPr>
        <w:t xml:space="preserve">.  </w:t>
      </w:r>
    </w:p>
    <w:p w14:paraId="6DE5F054" w14:textId="77777777" w:rsidR="002910E3" w:rsidRDefault="002910E3" w:rsidP="002910E3">
      <w:pPr>
        <w:pStyle w:val="ListParagraph"/>
        <w:spacing w:before="120" w:after="120" w:line="0" w:lineRule="atLeast"/>
        <w:ind w:left="0" w:firstLine="709"/>
        <w:contextualSpacing w:val="0"/>
        <w:jc w:val="both"/>
        <w:rPr>
          <w:rFonts w:ascii="Times New Roman" w:hAnsi="Times New Roman" w:cs="Times New Roman"/>
          <w:sz w:val="24"/>
          <w:szCs w:val="24"/>
        </w:rPr>
      </w:pPr>
    </w:p>
    <w:p w14:paraId="2CAA09ED" w14:textId="18AA4E35" w:rsidR="002910E3" w:rsidRPr="002910E3" w:rsidRDefault="002910E3" w:rsidP="002910E3">
      <w:pPr>
        <w:pStyle w:val="ListParagraph"/>
        <w:spacing w:before="120" w:after="120" w:line="0" w:lineRule="atLeast"/>
        <w:ind w:left="0" w:firstLine="709"/>
        <w:contextualSpacing w:val="0"/>
        <w:jc w:val="both"/>
        <w:rPr>
          <w:rFonts w:ascii="Times New Roman" w:hAnsi="Times New Roman" w:cs="Times New Roman"/>
          <w:b/>
          <w:sz w:val="24"/>
          <w:szCs w:val="24"/>
        </w:rPr>
      </w:pPr>
      <w:r w:rsidRPr="002910E3">
        <w:rPr>
          <w:rFonts w:ascii="Times New Roman" w:hAnsi="Times New Roman" w:cs="Times New Roman"/>
          <w:b/>
          <w:sz w:val="24"/>
          <w:szCs w:val="24"/>
        </w:rPr>
        <w:t>ВАЖНО!</w:t>
      </w:r>
    </w:p>
    <w:p w14:paraId="365B8039" w14:textId="498A4201" w:rsidR="00112406" w:rsidRPr="002910E3" w:rsidRDefault="00F506A5" w:rsidP="002910E3">
      <w:pPr>
        <w:pStyle w:val="ListParagraph"/>
        <w:spacing w:before="120" w:after="120" w:line="0" w:lineRule="atLeast"/>
        <w:ind w:left="0" w:firstLine="709"/>
        <w:contextualSpacing w:val="0"/>
        <w:jc w:val="both"/>
        <w:rPr>
          <w:rFonts w:ascii="Times New Roman" w:hAnsi="Times New Roman" w:cs="Times New Roman"/>
          <w:b/>
          <w:sz w:val="24"/>
          <w:szCs w:val="24"/>
        </w:rPr>
      </w:pPr>
      <w:r w:rsidRPr="00452ED0">
        <w:rPr>
          <w:rFonts w:ascii="Times New Roman" w:hAnsi="Times New Roman" w:cs="Times New Roman"/>
          <w:b/>
          <w:sz w:val="24"/>
          <w:szCs w:val="24"/>
        </w:rPr>
        <w:t>Неправомерно предоставената държавна помощ подлежи на принудително изпълнение по реда на Данъчно-осигурителния процесуален кодекс</w:t>
      </w:r>
      <w:r w:rsidR="00BE0CD6" w:rsidRPr="00452ED0">
        <w:rPr>
          <w:rFonts w:ascii="Times New Roman" w:hAnsi="Times New Roman" w:cs="Times New Roman"/>
          <w:b/>
          <w:sz w:val="24"/>
          <w:szCs w:val="24"/>
        </w:rPr>
        <w:t>.</w:t>
      </w:r>
      <w:bookmarkStart w:id="42" w:name="_Toc61191023"/>
      <w:bookmarkEnd w:id="32"/>
      <w:bookmarkEnd w:id="33"/>
      <w:bookmarkEnd w:id="34"/>
    </w:p>
    <w:p w14:paraId="591EBEBF" w14:textId="7BEFB764" w:rsidR="00BC643E" w:rsidRPr="00452ED0" w:rsidRDefault="00BC643E" w:rsidP="00994E3F">
      <w:pPr>
        <w:pStyle w:val="-1"/>
      </w:pPr>
      <w:bookmarkStart w:id="43" w:name="_Toc76131534"/>
      <w:r w:rsidRPr="00452ED0">
        <w:t>Допълнителна информация</w:t>
      </w:r>
      <w:bookmarkEnd w:id="42"/>
      <w:bookmarkEnd w:id="43"/>
    </w:p>
    <w:p w14:paraId="7ACF790E" w14:textId="25CFEF34" w:rsidR="008F19CC" w:rsidRPr="00452ED0" w:rsidRDefault="008F19CC" w:rsidP="00994E3F">
      <w:pPr>
        <w:pStyle w:val="ListParagraph"/>
        <w:spacing w:before="120" w:after="120" w:line="0" w:lineRule="atLeast"/>
        <w:ind w:left="709"/>
        <w:contextualSpacing w:val="0"/>
        <w:jc w:val="both"/>
        <w:rPr>
          <w:rFonts w:ascii="Times New Roman" w:hAnsi="Times New Roman" w:cs="Times New Roman"/>
          <w:sz w:val="24"/>
          <w:szCs w:val="24"/>
        </w:rPr>
      </w:pPr>
    </w:p>
    <w:p w14:paraId="35186EE4" w14:textId="0562E1DF" w:rsidR="00C76D3B" w:rsidRPr="00452ED0" w:rsidRDefault="00C76D3B" w:rsidP="00994E3F">
      <w:pPr>
        <w:pStyle w:val="-2"/>
      </w:pPr>
      <w:bookmarkStart w:id="44" w:name="_Toc76131535"/>
      <w:r w:rsidRPr="00452ED0">
        <w:t>Допълнителна разпоредба</w:t>
      </w:r>
      <w:bookmarkEnd w:id="44"/>
    </w:p>
    <w:p w14:paraId="0B887B7C" w14:textId="77777777" w:rsidR="00BC643E" w:rsidRPr="00452ED0" w:rsidRDefault="00EF5A2E" w:rsidP="00994E3F">
      <w:pPr>
        <w:pStyle w:val="ListParagraph"/>
        <w:spacing w:before="120" w:after="120" w:line="0" w:lineRule="atLeast"/>
        <w:ind w:left="709"/>
        <w:contextualSpacing w:val="0"/>
        <w:jc w:val="both"/>
        <w:rPr>
          <w:rFonts w:ascii="Times New Roman" w:eastAsia="Calibri" w:hAnsi="Times New Roman" w:cs="Times New Roman"/>
          <w:sz w:val="24"/>
          <w:szCs w:val="24"/>
        </w:rPr>
      </w:pPr>
      <w:r w:rsidRPr="00452ED0">
        <w:rPr>
          <w:rFonts w:ascii="Times New Roman" w:eastAsia="Calibri" w:hAnsi="Times New Roman" w:cs="Times New Roman"/>
          <w:sz w:val="24"/>
          <w:szCs w:val="24"/>
        </w:rPr>
        <w:t>За целите на прилагането на настоящата процедура за държавна помощ и комуникацията между администратора на помощ и заинтересованите кандидати се прилагат следните дефиниции съгласно законодателството на Републи</w:t>
      </w:r>
      <w:r w:rsidR="00BC643E" w:rsidRPr="00452ED0">
        <w:rPr>
          <w:rFonts w:ascii="Times New Roman" w:eastAsia="Calibri" w:hAnsi="Times New Roman" w:cs="Times New Roman"/>
          <w:sz w:val="24"/>
          <w:szCs w:val="24"/>
        </w:rPr>
        <w:t>ка България и Европейския съюз:</w:t>
      </w:r>
    </w:p>
    <w:p w14:paraId="0E71065D" w14:textId="2AD2FACF" w:rsidR="007E3937" w:rsidRPr="007E3937" w:rsidRDefault="007E3937" w:rsidP="00FA5B9C">
      <w:pPr>
        <w:pStyle w:val="-3"/>
        <w:rPr>
          <w:rFonts w:eastAsia="Calibri"/>
        </w:rPr>
      </w:pPr>
      <w:r w:rsidRPr="007E3937">
        <w:rPr>
          <w:rFonts w:eastAsia="Calibri"/>
        </w:rPr>
        <w:t>„</w:t>
      </w:r>
      <w:r w:rsidRPr="007E3937">
        <w:rPr>
          <w:rFonts w:eastAsia="Calibri"/>
          <w:b/>
        </w:rPr>
        <w:t>Доставчи</w:t>
      </w:r>
      <w:r>
        <w:rPr>
          <w:rFonts w:eastAsia="Calibri"/>
          <w:b/>
        </w:rPr>
        <w:t xml:space="preserve">к </w:t>
      </w:r>
      <w:r w:rsidRPr="007E3937">
        <w:rPr>
          <w:rFonts w:eastAsia="Calibri"/>
          <w:b/>
        </w:rPr>
        <w:t xml:space="preserve">на </w:t>
      </w:r>
      <w:r>
        <w:rPr>
          <w:rFonts w:eastAsia="Calibri"/>
          <w:b/>
        </w:rPr>
        <w:t xml:space="preserve">туристическа </w:t>
      </w:r>
      <w:r w:rsidRPr="00D304EE">
        <w:rPr>
          <w:rFonts w:eastAsia="Calibri"/>
          <w:b/>
        </w:rPr>
        <w:t>услуга</w:t>
      </w:r>
      <w:r w:rsidRPr="00D304EE">
        <w:rPr>
          <w:rFonts w:eastAsia="Calibri"/>
        </w:rPr>
        <w:t xml:space="preserve">“ е </w:t>
      </w:r>
      <w:r w:rsidR="007438AC" w:rsidRPr="00D304EE">
        <w:rPr>
          <w:rFonts w:eastAsia="Calibri"/>
        </w:rPr>
        <w:t>всяко едно лице</w:t>
      </w:r>
      <w:r w:rsidR="00490BBB">
        <w:rPr>
          <w:rFonts w:eastAsia="Calibri"/>
        </w:rPr>
        <w:t>,</w:t>
      </w:r>
      <w:r w:rsidR="00AC6474">
        <w:rPr>
          <w:rFonts w:eastAsia="Calibri"/>
        </w:rPr>
        <w:t xml:space="preserve"> предоставящо </w:t>
      </w:r>
      <w:r w:rsidR="00401C9C">
        <w:rPr>
          <w:rFonts w:eastAsia="Calibri"/>
        </w:rPr>
        <w:t>основна и</w:t>
      </w:r>
      <w:r w:rsidR="00AE3D55">
        <w:rPr>
          <w:rFonts w:eastAsia="Calibri"/>
        </w:rPr>
        <w:t>/или</w:t>
      </w:r>
      <w:r w:rsidR="00401C9C">
        <w:rPr>
          <w:rFonts w:eastAsia="Calibri"/>
        </w:rPr>
        <w:t xml:space="preserve"> допълнителна туристическа </w:t>
      </w:r>
      <w:r w:rsidR="00AC6474">
        <w:rPr>
          <w:rFonts w:eastAsia="Calibri"/>
        </w:rPr>
        <w:t>услуга, която</w:t>
      </w:r>
      <w:r w:rsidR="007438AC" w:rsidRPr="00D304EE">
        <w:rPr>
          <w:rFonts w:eastAsia="Calibri"/>
        </w:rPr>
        <w:t xml:space="preserve"> </w:t>
      </w:r>
      <w:r w:rsidR="00AE1FBC" w:rsidRPr="00D304EE">
        <w:rPr>
          <w:rFonts w:eastAsia="Calibri"/>
        </w:rPr>
        <w:t xml:space="preserve">формира себестойността на </w:t>
      </w:r>
      <w:r w:rsidR="00D304EE" w:rsidRPr="00D304EE">
        <w:rPr>
          <w:rFonts w:eastAsia="Calibri"/>
        </w:rPr>
        <w:t>туристическия</w:t>
      </w:r>
      <w:r w:rsidR="00AE1FBC" w:rsidRPr="00D304EE">
        <w:rPr>
          <w:rFonts w:eastAsia="Calibri"/>
        </w:rPr>
        <w:t xml:space="preserve"> пакет</w:t>
      </w:r>
      <w:r w:rsidR="00203DD9">
        <w:rPr>
          <w:rFonts w:eastAsia="Calibri"/>
        </w:rPr>
        <w:t>;</w:t>
      </w:r>
    </w:p>
    <w:p w14:paraId="2E7394E2" w14:textId="62204308" w:rsidR="00BC643E" w:rsidRPr="00452ED0" w:rsidRDefault="00AF0DE9" w:rsidP="00FA5B9C">
      <w:pPr>
        <w:pStyle w:val="-3"/>
        <w:rPr>
          <w:rFonts w:eastAsia="Calibri"/>
        </w:rPr>
      </w:pPr>
      <w:r w:rsidRPr="00452ED0">
        <w:rPr>
          <w:b/>
          <w:bCs/>
        </w:rPr>
        <w:t xml:space="preserve">„Туроператор“ </w:t>
      </w:r>
      <w:r w:rsidRPr="00452ED0">
        <w:rPr>
          <w:bCs/>
        </w:rPr>
        <w:t xml:space="preserve"> е</w:t>
      </w:r>
      <w:r w:rsidRPr="00452ED0">
        <w:t xml:space="preserve"> търговец, който комбинира и продава или предлага за продажба туристически пакети, било то пряко, било то чрез друг търговец или заедно с друг търговец и е регистриран за упражняване на дейност съгласно Раздел </w:t>
      </w:r>
      <w:r w:rsidRPr="00452ED0">
        <w:rPr>
          <w:lang w:val="en-US"/>
        </w:rPr>
        <w:t>I</w:t>
      </w:r>
      <w:r w:rsidRPr="00452ED0">
        <w:t>, Глава седма от Закона за туризма</w:t>
      </w:r>
      <w:r w:rsidR="00490BBB">
        <w:t>,</w:t>
      </w:r>
      <w:r w:rsidRPr="00452ED0">
        <w:t xml:space="preserve"> и е вписан в Националния туристически регистър</w:t>
      </w:r>
      <w:r w:rsidR="00203DD9">
        <w:rPr>
          <w:rFonts w:eastAsia="Calibri"/>
        </w:rPr>
        <w:t>;</w:t>
      </w:r>
    </w:p>
    <w:p w14:paraId="1ECA729A" w14:textId="1D57F4BF" w:rsidR="00BC643E" w:rsidRPr="00452ED0" w:rsidRDefault="00746C1A" w:rsidP="00FA5B9C">
      <w:pPr>
        <w:pStyle w:val="-3"/>
        <w:rPr>
          <w:rFonts w:eastAsia="Calibri"/>
        </w:rPr>
      </w:pPr>
      <w:r w:rsidRPr="00452ED0">
        <w:rPr>
          <w:b/>
          <w:bCs/>
        </w:rPr>
        <w:t>„</w:t>
      </w:r>
      <w:r w:rsidRPr="00452ED0">
        <w:rPr>
          <w:b/>
          <w:shd w:val="clear" w:color="auto" w:fill="FEFEFE"/>
        </w:rPr>
        <w:t>Туристически агент</w:t>
      </w:r>
      <w:r w:rsidRPr="00452ED0">
        <w:rPr>
          <w:b/>
          <w:bCs/>
        </w:rPr>
        <w:t>“</w:t>
      </w:r>
      <w:r w:rsidRPr="00452ED0">
        <w:rPr>
          <w:bCs/>
        </w:rPr>
        <w:t xml:space="preserve"> </w:t>
      </w:r>
      <w:r w:rsidRPr="00452ED0">
        <w:rPr>
          <w:shd w:val="clear" w:color="auto" w:fill="FEFEFE"/>
        </w:rPr>
        <w:t xml:space="preserve"> е лице, регистрирано по реда на Закона за туризма и вписано  в Националния туристически регистър за осъществяване на туристическа агентска дейност, различно от туроператор, което продава или предлага за продажба туристически пакети, изготвени от туроператор</w:t>
      </w:r>
      <w:r w:rsidR="00203DD9">
        <w:rPr>
          <w:rFonts w:eastAsia="Calibri"/>
        </w:rPr>
        <w:t>;</w:t>
      </w:r>
    </w:p>
    <w:p w14:paraId="7A9B0D2F" w14:textId="4650E529" w:rsidR="00BC643E" w:rsidRPr="00452ED0" w:rsidRDefault="00FA7C83" w:rsidP="00FA5B9C">
      <w:pPr>
        <w:pStyle w:val="-3"/>
        <w:rPr>
          <w:rFonts w:eastAsia="Calibri"/>
        </w:rPr>
      </w:pPr>
      <w:r w:rsidRPr="00452ED0">
        <w:rPr>
          <w:b/>
        </w:rPr>
        <w:t>„Оборот без ДДС“</w:t>
      </w:r>
      <w:r w:rsidRPr="00452ED0">
        <w:t xml:space="preserve"> по смисъла на чл. </w:t>
      </w:r>
      <w:r w:rsidRPr="00452ED0">
        <w:rPr>
          <w:lang w:val="ru-RU"/>
        </w:rPr>
        <w:t>3</w:t>
      </w:r>
      <w:r w:rsidRPr="00452ED0">
        <w:t xml:space="preserve"> са нетните приходи от продажби, оповестени в годишния финансов отчет съгласно изискванията на Закона за счетоводството</w:t>
      </w:r>
      <w:r w:rsidR="00203DD9">
        <w:rPr>
          <w:rFonts w:eastAsia="Calibri"/>
        </w:rPr>
        <w:t>;</w:t>
      </w:r>
    </w:p>
    <w:p w14:paraId="5940D628" w14:textId="7349B102" w:rsidR="00BC643E" w:rsidRPr="00452ED0" w:rsidRDefault="001C2026" w:rsidP="00FA5B9C">
      <w:pPr>
        <w:pStyle w:val="-3"/>
        <w:rPr>
          <w:rFonts w:eastAsia="Calibri"/>
        </w:rPr>
      </w:pPr>
      <w:r w:rsidRPr="00452ED0">
        <w:rPr>
          <w:b/>
        </w:rPr>
        <w:t xml:space="preserve">„Предприятие в затруднено положение“ </w:t>
      </w:r>
      <w:r w:rsidRPr="00452ED0">
        <w:t>-</w:t>
      </w:r>
      <w:r w:rsidRPr="00452ED0">
        <w:rPr>
          <w:lang w:val="ru-RU"/>
        </w:rPr>
        <w:t xml:space="preserve"> </w:t>
      </w:r>
      <w:r w:rsidRPr="00452ED0">
        <w:t xml:space="preserve">съгласно дефиницията на </w:t>
      </w:r>
      <w:r w:rsidRPr="00452ED0">
        <w:rPr>
          <w:lang w:val="ru-RU"/>
        </w:rPr>
        <w:t>чл. 2, т. 18 от Регламент (ЕС) № 651/2014</w:t>
      </w:r>
      <w:r w:rsidR="00E55902" w:rsidRPr="00452ED0">
        <w:rPr>
          <w:rFonts w:eastAsia="Calibri"/>
        </w:rPr>
        <w:t xml:space="preserve"> е предприятие, по отношение на което е изпълнено поне едно от следните обстоятелства:</w:t>
      </w:r>
    </w:p>
    <w:p w14:paraId="2764B3F8" w14:textId="4AED0D6C" w:rsidR="00BC643E" w:rsidRPr="00452ED0" w:rsidRDefault="00E55902" w:rsidP="00994E3F">
      <w:pPr>
        <w:pStyle w:val="-4"/>
        <w:rPr>
          <w:rFonts w:eastAsia="Calibri"/>
        </w:rPr>
      </w:pPr>
      <w:r w:rsidRPr="00452ED0">
        <w:rPr>
          <w:rFonts w:eastAsia="Calibri"/>
        </w:rPr>
        <w:t xml:space="preserve">в случай на дружество с ограничена отговорност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неговият записан акционерен капитал е намалял с повече от половината поради натрупани загуби. Такъв е случаят, когато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кумулативен резултат, който надхвърля половината от записания акционерен капитал. За целите на настоящата разпоредба под понятието „дружество с ограничена отговорност“ се разбира по-специално видовете дружества, посочени в приложение I към Директива 2013/34/ЕС,  а понятието „акционерен капитал“ включва, когато е уместно, премии от акции; </w:t>
      </w:r>
    </w:p>
    <w:p w14:paraId="5D58F919" w14:textId="6256576A" w:rsidR="00BC643E" w:rsidRPr="00452ED0" w:rsidRDefault="00E55902" w:rsidP="00994E3F">
      <w:pPr>
        <w:pStyle w:val="-4"/>
        <w:rPr>
          <w:rFonts w:eastAsia="Calibri"/>
          <w:bCs/>
        </w:rPr>
      </w:pPr>
      <w:r w:rsidRPr="00452ED0">
        <w:rPr>
          <w:rFonts w:eastAsia="Calibri"/>
          <w:bCs/>
        </w:rPr>
        <w:t>в случай на дружество, при което поне някои съдружници носят неограничена отговорност за задълженията на дружеството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капиталът, вписан в баланса на дружеството, е намалял с повече от половината поради натрупани загуби. За целите на настоящата разпоредба под понятието „дружество, при което поне някои съдружници носят неограничена отговорност за задълженията на дружеството“, се разбира по-специално типовете дружества, посочени в приложение II към Директива 2013/34/ЕС;</w:t>
      </w:r>
    </w:p>
    <w:p w14:paraId="39592347" w14:textId="0C75BBE2" w:rsidR="00BC643E" w:rsidRPr="00452ED0" w:rsidRDefault="00E55902" w:rsidP="00994E3F">
      <w:pPr>
        <w:pStyle w:val="-4"/>
        <w:rPr>
          <w:rFonts w:eastAsia="Calibri"/>
          <w:bCs/>
        </w:rPr>
      </w:pPr>
      <w:r w:rsidRPr="00452ED0">
        <w:rPr>
          <w:rFonts w:eastAsia="Calibri"/>
          <w:bCs/>
        </w:rPr>
        <w:t>когато предприятието е в процедура по колективна несъстоятелност или отговаря на критериите на своето вътрешно право, за да бъде обект на процедура по колективна несъстоятелност по искане на неговите кредитори;</w:t>
      </w:r>
    </w:p>
    <w:p w14:paraId="2BAB238D" w14:textId="02E5CE57" w:rsidR="00BC643E" w:rsidRPr="00452ED0" w:rsidRDefault="00E55902" w:rsidP="00994E3F">
      <w:pPr>
        <w:pStyle w:val="-4"/>
        <w:rPr>
          <w:rFonts w:eastAsia="Calibri"/>
          <w:bCs/>
        </w:rPr>
      </w:pPr>
      <w:r w:rsidRPr="00452ED0">
        <w:rPr>
          <w:rFonts w:eastAsia="Calibri"/>
          <w:bCs/>
        </w:rPr>
        <w:t>когато предприятието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p>
    <w:p w14:paraId="5F7F9A02" w14:textId="4402ACD3" w:rsidR="00BC643E" w:rsidRPr="00452ED0" w:rsidRDefault="00E55902" w:rsidP="00994E3F">
      <w:pPr>
        <w:pStyle w:val="-4"/>
        <w:rPr>
          <w:rFonts w:eastAsia="Calibri"/>
          <w:bCs/>
        </w:rPr>
      </w:pPr>
      <w:r w:rsidRPr="00452ED0">
        <w:rPr>
          <w:rFonts w:eastAsia="Calibri"/>
          <w:bCs/>
        </w:rPr>
        <w:t>когато предприятието не е МСП и през последните две години:</w:t>
      </w:r>
    </w:p>
    <w:p w14:paraId="3D442B00" w14:textId="2D02C6F1" w:rsidR="00BC643E" w:rsidRPr="00452ED0" w:rsidRDefault="00E55902" w:rsidP="00994E3F">
      <w:pPr>
        <w:pStyle w:val="-5"/>
        <w:rPr>
          <w:rFonts w:eastAsia="Calibri"/>
        </w:rPr>
      </w:pPr>
      <w:r w:rsidRPr="00452ED0">
        <w:rPr>
          <w:rFonts w:eastAsia="Calibri"/>
        </w:rPr>
        <w:t>съотношението задължения/собствен капитал на предприятието е било по-голямо от 7,5; и</w:t>
      </w:r>
    </w:p>
    <w:p w14:paraId="7B326488" w14:textId="784EC498" w:rsidR="00BC643E" w:rsidRPr="00452ED0" w:rsidRDefault="00E55902" w:rsidP="00994E3F">
      <w:pPr>
        <w:pStyle w:val="-5"/>
        <w:rPr>
          <w:rFonts w:eastAsia="Calibri"/>
        </w:rPr>
      </w:pPr>
      <w:r w:rsidRPr="00452ED0">
        <w:rPr>
          <w:rFonts w:eastAsia="Calibri"/>
        </w:rPr>
        <w:t>съотношението за лихвено покритие на предприятието, изчислено на основата на EBITDA, е било под 1,0.</w:t>
      </w:r>
    </w:p>
    <w:p w14:paraId="728B1063" w14:textId="66C95FE0" w:rsidR="00BC643E" w:rsidRPr="00452ED0" w:rsidRDefault="00E55902" w:rsidP="00FA5B9C">
      <w:pPr>
        <w:pStyle w:val="-3"/>
        <w:rPr>
          <w:rFonts w:eastAsia="Calibri"/>
        </w:rPr>
      </w:pPr>
      <w:r w:rsidRPr="00452ED0">
        <w:rPr>
          <w:rFonts w:eastAsia="Calibri"/>
        </w:rPr>
        <w:t xml:space="preserve"> </w:t>
      </w:r>
      <w:r w:rsidRPr="00452ED0">
        <w:rPr>
          <w:rFonts w:eastAsia="Calibri"/>
          <w:b/>
        </w:rPr>
        <w:t>„Свързани предприятия“</w:t>
      </w:r>
      <w:r w:rsidRPr="00452ED0">
        <w:rPr>
          <w:rFonts w:eastAsia="Calibri"/>
        </w:rPr>
        <w:t>, съгласно дефиницията на чл. 3, т.3 от Приложение 1 на Регламент (ЕС) № 651/2014 на ниво група  са предприятия, които имат едно от следните взаимоотношения:</w:t>
      </w:r>
    </w:p>
    <w:p w14:paraId="5C0088B8" w14:textId="616CAF34" w:rsidR="00BC643E" w:rsidRPr="00452ED0" w:rsidRDefault="00E55902" w:rsidP="00994E3F">
      <w:pPr>
        <w:pStyle w:val="-4"/>
        <w:rPr>
          <w:rFonts w:eastAsia="Calibri"/>
        </w:rPr>
      </w:pPr>
      <w:r w:rsidRPr="00452ED0">
        <w:rPr>
          <w:rFonts w:eastAsia="Calibri"/>
        </w:rPr>
        <w:t>едно предприятие притежава мнозинство от правата на глас на акционерите или съдружниците в друго предприятие;</w:t>
      </w:r>
    </w:p>
    <w:p w14:paraId="1B89E445" w14:textId="7555B165" w:rsidR="00BC643E" w:rsidRPr="00452ED0" w:rsidRDefault="00E55902" w:rsidP="00994E3F">
      <w:pPr>
        <w:pStyle w:val="-4"/>
        <w:rPr>
          <w:rFonts w:eastAsia="Calibri"/>
        </w:rPr>
      </w:pPr>
      <w:r w:rsidRPr="00452ED0">
        <w:rPr>
          <w:rFonts w:eastAsia="Calibri"/>
        </w:rPr>
        <w:t>едно предприятие има право да назначава или отстранява мнозинството от членовете на административните, управителните или надзорните органи на друго предприятие;</w:t>
      </w:r>
    </w:p>
    <w:p w14:paraId="1406F459" w14:textId="2BF7A624" w:rsidR="00BC643E" w:rsidRPr="00452ED0" w:rsidRDefault="00E55902" w:rsidP="00994E3F">
      <w:pPr>
        <w:pStyle w:val="-4"/>
        <w:rPr>
          <w:rFonts w:eastAsia="Calibri"/>
        </w:rPr>
      </w:pPr>
      <w:r w:rsidRPr="00452ED0">
        <w:rPr>
          <w:rFonts w:eastAsia="Calibri"/>
        </w:rPr>
        <w:t>едно предприятие има правото да упражнява доминиращо влияние върху друго предприятие по силата на договор, сключен с това предприятие, или на разпоредба в устава или в учредителния акт на това предприятие;</w:t>
      </w:r>
    </w:p>
    <w:p w14:paraId="69D8C688" w14:textId="45C6EE1D" w:rsidR="00BC643E" w:rsidRPr="00452ED0" w:rsidRDefault="00E55902" w:rsidP="00994E3F">
      <w:pPr>
        <w:pStyle w:val="-4"/>
        <w:rPr>
          <w:rFonts w:eastAsia="Calibri"/>
        </w:rPr>
      </w:pPr>
      <w:r w:rsidRPr="00452ED0">
        <w:rPr>
          <w:rFonts w:eastAsia="Calibri"/>
        </w:rPr>
        <w:t>едно предприятие, което е акционер или съдружник в друго предприятие, контролира самостоятелно, по силата на споразумение с други акционери или съдружници в това предприятие, мнозинството от правата на глас на акционерите или съдружниците в това предприятие.</w:t>
      </w:r>
    </w:p>
    <w:p w14:paraId="487C5752" w14:textId="75E0445E" w:rsidR="00BC643E" w:rsidRPr="00452ED0" w:rsidRDefault="00E55902" w:rsidP="00FA5B9C">
      <w:pPr>
        <w:pStyle w:val="-3"/>
        <w:rPr>
          <w:rFonts w:eastAsia="Calibri"/>
        </w:rPr>
      </w:pPr>
      <w:r w:rsidRPr="00452ED0">
        <w:rPr>
          <w:rFonts w:eastAsia="Calibri"/>
          <w:b/>
        </w:rPr>
        <w:t>Микро-, малки и средни предприятия (МСП)“</w:t>
      </w:r>
      <w:r w:rsidRPr="00452ED0">
        <w:rPr>
          <w:rFonts w:eastAsia="Calibri"/>
        </w:rPr>
        <w:t xml:space="preserve"> </w:t>
      </w:r>
      <w:r w:rsidRPr="00452ED0">
        <w:rPr>
          <w:rFonts w:eastAsia="Calibri"/>
          <w:bCs/>
        </w:rPr>
        <w:t>съгласно дефиницията на чл. 2 от Приложение 1 на Регламент (ЕС) № 651/2014</w:t>
      </w:r>
      <w:r w:rsidRPr="00452ED0">
        <w:rPr>
          <w:rFonts w:eastAsia="Calibri"/>
        </w:rPr>
        <w:t xml:space="preserve">  са  предприятия, в които работят по-малко от 250 души и чийто годишен оборот не надхвърля 50 млн. евро и/или чийто общ годишен счетоводен баланс не надвишава 43 млн. евро.</w:t>
      </w:r>
    </w:p>
    <w:p w14:paraId="33B3F8E0" w14:textId="4DDA8FA4" w:rsidR="00BE0CD6" w:rsidRPr="00452ED0" w:rsidRDefault="00BE0CD6" w:rsidP="00994E3F">
      <w:pPr>
        <w:pStyle w:val="-4"/>
        <w:rPr>
          <w:rFonts w:eastAsia="Calibri"/>
        </w:rPr>
      </w:pPr>
      <w:r w:rsidRPr="00452ED0">
        <w:rPr>
          <w:rFonts w:eastAsia="Calibri"/>
        </w:rPr>
        <w:t xml:space="preserve">В </w:t>
      </w:r>
      <w:r w:rsidR="00E55902" w:rsidRPr="00452ED0">
        <w:rPr>
          <w:rFonts w:eastAsia="Calibri"/>
        </w:rPr>
        <w:t>рамките на категорията МСП малко предприятие се дефинира като предприятие, което наема под 50 души персонал и чийто годишен оборот и/или общ годишен баланс не надвишава 10 млн. евро.</w:t>
      </w:r>
      <w:r w:rsidRPr="00452ED0">
        <w:rPr>
          <w:rFonts w:eastAsia="Calibri"/>
        </w:rPr>
        <w:t xml:space="preserve"> </w:t>
      </w:r>
    </w:p>
    <w:p w14:paraId="4CDE1D76" w14:textId="7E4D4BFD" w:rsidR="00BC643E" w:rsidRPr="00452ED0" w:rsidRDefault="00E55902" w:rsidP="00994E3F">
      <w:pPr>
        <w:pStyle w:val="-4"/>
        <w:rPr>
          <w:rFonts w:eastAsia="Calibri"/>
        </w:rPr>
      </w:pPr>
      <w:r w:rsidRPr="00452ED0">
        <w:rPr>
          <w:rFonts w:eastAsia="Calibri"/>
        </w:rPr>
        <w:t xml:space="preserve">В рамките на категорията МСП </w:t>
      </w:r>
      <w:proofErr w:type="spellStart"/>
      <w:r w:rsidRPr="00452ED0">
        <w:rPr>
          <w:rFonts w:eastAsia="Calibri"/>
        </w:rPr>
        <w:t>микропредприятие</w:t>
      </w:r>
      <w:proofErr w:type="spellEnd"/>
      <w:r w:rsidRPr="00452ED0">
        <w:rPr>
          <w:rFonts w:eastAsia="Calibri"/>
        </w:rPr>
        <w:t xml:space="preserve"> се дефинира като предприятие, в което работят под 10 души и чийто годишен оборот и/или годишен общ счетоводен баланс не надвишава 2 млн. евро.</w:t>
      </w:r>
    </w:p>
    <w:p w14:paraId="0A1E05BE" w14:textId="55838995" w:rsidR="008F19CC" w:rsidRPr="00452ED0" w:rsidRDefault="00E55902" w:rsidP="00FA5B9C">
      <w:pPr>
        <w:pStyle w:val="-3"/>
        <w:rPr>
          <w:rFonts w:eastAsia="Calibri"/>
        </w:rPr>
      </w:pPr>
      <w:r w:rsidRPr="00452ED0">
        <w:rPr>
          <w:rFonts w:eastAsia="Calibri"/>
        </w:rPr>
        <w:t>„</w:t>
      </w:r>
      <w:r w:rsidRPr="00452ED0">
        <w:rPr>
          <w:rFonts w:eastAsia="Calibri"/>
          <w:b/>
        </w:rPr>
        <w:t>Отказали се от ваучери клиенти</w:t>
      </w:r>
      <w:r w:rsidRPr="00452ED0">
        <w:rPr>
          <w:rFonts w:eastAsia="Calibri"/>
        </w:rPr>
        <w:t>" са пътуващи, чието туристическо пътуване е било отменено до 31 декември 2020 г. поради разпространението на COVID-19 и не са приели ваучер по смисъла на чл. 25 от Закона за мерките и действията по време на извънредното положение, обявено с решение на Народното събрание от 13 март 2020 г., и</w:t>
      </w:r>
      <w:r w:rsidR="00203DD9">
        <w:rPr>
          <w:rFonts w:eastAsia="Calibri"/>
        </w:rPr>
        <w:t xml:space="preserve"> за преодоляване на последиците;</w:t>
      </w:r>
    </w:p>
    <w:p w14:paraId="687AE4B4" w14:textId="3F45D4C6" w:rsidR="00AC6590" w:rsidRDefault="00E55902" w:rsidP="00FA5B9C">
      <w:pPr>
        <w:pStyle w:val="-3"/>
        <w:rPr>
          <w:rFonts w:eastAsia="Calibri"/>
        </w:rPr>
      </w:pPr>
      <w:r w:rsidRPr="00452ED0">
        <w:rPr>
          <w:rFonts w:eastAsia="Calibri"/>
          <w:b/>
        </w:rPr>
        <w:t>Квалифициран електронен подпис (КЕП)</w:t>
      </w:r>
      <w:r w:rsidRPr="00452ED0">
        <w:rPr>
          <w:rFonts w:eastAsia="Calibri"/>
        </w:rPr>
        <w:t xml:space="preserve"> към датата на кандидатстване е КЕП с титуляр и автор - физическото лице, което е официален  представител на кандидата или КЕП с титуляр юридическото лице-кандидат, като автор на подписа в този случай следва да е официалния предста</w:t>
      </w:r>
      <w:r w:rsidR="00203DD9">
        <w:rPr>
          <w:rFonts w:eastAsia="Calibri"/>
        </w:rPr>
        <w:t>вител на предприятието-кандидат;</w:t>
      </w:r>
    </w:p>
    <w:p w14:paraId="28C1BC02" w14:textId="77777777" w:rsidR="00754A8C" w:rsidRDefault="007C2039" w:rsidP="00692743">
      <w:pPr>
        <w:pStyle w:val="-3"/>
      </w:pPr>
      <w:r>
        <w:rPr>
          <w:b/>
        </w:rPr>
        <w:t>Н</w:t>
      </w:r>
      <w:r w:rsidRPr="007C2039">
        <w:rPr>
          <w:b/>
        </w:rPr>
        <w:t>евъзстановени суми от доставчиците на туристически услуги</w:t>
      </w:r>
      <w:r w:rsidRPr="007C2039">
        <w:t xml:space="preserve">, следва да се разбира, дължимите суми от контрагентите </w:t>
      </w:r>
      <w:r w:rsidR="00073B7A">
        <w:t xml:space="preserve">(контрагенти </w:t>
      </w:r>
      <w:r w:rsidRPr="007C2039">
        <w:t>предоставящ</w:t>
      </w:r>
      <w:r>
        <w:t>и</w:t>
      </w:r>
      <w:r w:rsidRPr="007C2039">
        <w:t xml:space="preserve"> основн</w:t>
      </w:r>
      <w:r>
        <w:t>и</w:t>
      </w:r>
      <w:r w:rsidRPr="007C2039">
        <w:t xml:space="preserve"> и/или допълнителн</w:t>
      </w:r>
      <w:r>
        <w:t>и</w:t>
      </w:r>
      <w:r w:rsidRPr="007C2039">
        <w:t xml:space="preserve"> туристическ</w:t>
      </w:r>
      <w:r>
        <w:t>и</w:t>
      </w:r>
      <w:r w:rsidRPr="007C2039">
        <w:t xml:space="preserve"> услуг</w:t>
      </w:r>
      <w:r>
        <w:t>и</w:t>
      </w:r>
      <w:r w:rsidRPr="007C2039">
        <w:t>, формира</w:t>
      </w:r>
      <w:r>
        <w:t>щи</w:t>
      </w:r>
      <w:r w:rsidRPr="007C2039">
        <w:t xml:space="preserve"> себестойността на туристическият пакет</w:t>
      </w:r>
      <w:r w:rsidR="00073B7A">
        <w:t>)</w:t>
      </w:r>
      <w:r w:rsidRPr="007C2039">
        <w:t xml:space="preserve"> на туроператора, които са осчетоводени до 05.04.2021г.</w:t>
      </w:r>
      <w:r w:rsidR="00692743">
        <w:t xml:space="preserve"> </w:t>
      </w:r>
    </w:p>
    <w:p w14:paraId="22D6D810" w14:textId="77777777" w:rsidR="007C2039" w:rsidRPr="007C2039" w:rsidRDefault="007C2039" w:rsidP="007C2039">
      <w:pPr>
        <w:pStyle w:val="ListParagraph"/>
        <w:spacing w:before="120" w:after="120" w:line="0" w:lineRule="atLeast"/>
        <w:ind w:left="709"/>
        <w:contextualSpacing w:val="0"/>
        <w:jc w:val="both"/>
        <w:rPr>
          <w:rFonts w:ascii="Times New Roman" w:hAnsi="Times New Roman" w:cs="Times New Roman"/>
          <w:sz w:val="24"/>
          <w:szCs w:val="24"/>
        </w:rPr>
      </w:pPr>
    </w:p>
    <w:p w14:paraId="4DA4B577" w14:textId="75E1F6C4" w:rsidR="00AC6590" w:rsidRPr="00AC6590" w:rsidRDefault="00AC6590" w:rsidP="00AC6590">
      <w:pPr>
        <w:pStyle w:val="-1"/>
      </w:pPr>
      <w:bookmarkStart w:id="45" w:name="_Toc76131536"/>
      <w:r>
        <w:t>ПРИЛОЖЕНИЯ</w:t>
      </w:r>
      <w:r w:rsidRPr="00AC6590">
        <w:t xml:space="preserve"> </w:t>
      </w:r>
      <w:r>
        <w:t xml:space="preserve">КЪМ </w:t>
      </w:r>
      <w:r w:rsidRPr="00AC6590">
        <w:t>НАСОКИ</w:t>
      </w:r>
      <w:r>
        <w:t>ТЕ</w:t>
      </w:r>
      <w:r w:rsidRPr="00AC6590">
        <w:t xml:space="preserve"> ЗА КАНДИДАТСТВАНЕ</w:t>
      </w:r>
      <w:bookmarkEnd w:id="45"/>
    </w:p>
    <w:p w14:paraId="42D27B89" w14:textId="77777777" w:rsidR="00AC6590" w:rsidRPr="00452ED0" w:rsidRDefault="00AC6590" w:rsidP="00AC6590">
      <w:pPr>
        <w:pStyle w:val="ListParagraph"/>
        <w:spacing w:before="120" w:after="120" w:line="0" w:lineRule="atLeast"/>
        <w:ind w:left="709"/>
        <w:contextualSpacing w:val="0"/>
        <w:jc w:val="both"/>
        <w:rPr>
          <w:rFonts w:ascii="Times New Roman" w:hAnsi="Times New Roman" w:cs="Times New Roman"/>
          <w:sz w:val="24"/>
          <w:szCs w:val="24"/>
        </w:rPr>
      </w:pPr>
    </w:p>
    <w:p w14:paraId="7677CC1D" w14:textId="3F11F8A1" w:rsidR="00AC6590" w:rsidRDefault="00AC6590" w:rsidP="00AC6590">
      <w:pPr>
        <w:pStyle w:val="-2"/>
      </w:pPr>
      <w:bookmarkStart w:id="46" w:name="_Toc76131537"/>
      <w:r>
        <w:t>Изрично пълномощно за упълномощаване на лице с право да подаде заявлението -</w:t>
      </w:r>
      <w:r w:rsidRPr="00AC6590">
        <w:t xml:space="preserve"> </w:t>
      </w:r>
      <w:r>
        <w:t>Приложение № 1.</w:t>
      </w:r>
      <w:bookmarkEnd w:id="46"/>
      <w:r>
        <w:t xml:space="preserve"> </w:t>
      </w:r>
    </w:p>
    <w:p w14:paraId="6CDE5D95" w14:textId="4068DC66" w:rsidR="00AC6590" w:rsidRDefault="00AC6590" w:rsidP="00AC6590">
      <w:pPr>
        <w:pStyle w:val="-2"/>
      </w:pPr>
      <w:bookmarkStart w:id="47" w:name="_Toc76131538"/>
      <w:r>
        <w:t>Декларация за изпълнени условия по Временната рамка за мерки за държавна помощ в подкрепа на икономиката в условията на сегашния епидемичен взрив от COVID-19 -</w:t>
      </w:r>
      <w:r w:rsidRPr="00AC6590">
        <w:t xml:space="preserve"> </w:t>
      </w:r>
      <w:r>
        <w:t>Приложение № 2.</w:t>
      </w:r>
      <w:bookmarkEnd w:id="47"/>
    </w:p>
    <w:p w14:paraId="29B91072" w14:textId="2CDE8283" w:rsidR="00AC6590" w:rsidRDefault="00AC6590" w:rsidP="00AC6590">
      <w:pPr>
        <w:pStyle w:val="-2"/>
      </w:pPr>
      <w:bookmarkStart w:id="48" w:name="_Toc76131539"/>
      <w:r>
        <w:t>Декларации за съгласие за предоставяне на данните на кандидата от Националния статистически институт на Министерството на туризма по служебен път е задължителен -</w:t>
      </w:r>
      <w:r w:rsidRPr="00AC6590">
        <w:t xml:space="preserve"> </w:t>
      </w:r>
      <w:r>
        <w:t>Приложение № 3.</w:t>
      </w:r>
      <w:bookmarkEnd w:id="48"/>
      <w:r>
        <w:t xml:space="preserve"> </w:t>
      </w:r>
    </w:p>
    <w:p w14:paraId="1FDA006D" w14:textId="463C5DFF" w:rsidR="00AC6590" w:rsidRDefault="00AC6590" w:rsidP="00AC6590">
      <w:pPr>
        <w:pStyle w:val="-2"/>
      </w:pPr>
      <w:bookmarkStart w:id="49" w:name="_Toc76131540"/>
      <w:r>
        <w:t>Декларации за дължимите суми  на клиенти за неосъществени пътувания в периода от 01.03.2020 г. до 31.12.2020 г. поради възникналата епидемия от COVID – 19 - Приложение № 4.</w:t>
      </w:r>
      <w:bookmarkEnd w:id="49"/>
    </w:p>
    <w:p w14:paraId="370E3903" w14:textId="7995AB9B" w:rsidR="007D57FF" w:rsidRPr="00FF46A5" w:rsidRDefault="00AC6590" w:rsidP="00EF7993">
      <w:pPr>
        <w:pStyle w:val="-2"/>
      </w:pPr>
      <w:bookmarkStart w:id="50" w:name="_Toc76131541"/>
      <w:r w:rsidRPr="00AC6590">
        <w:t>Оценителен Лист</w:t>
      </w:r>
      <w:r w:rsidR="00424871">
        <w:t xml:space="preserve"> – Приложение № 5.</w:t>
      </w:r>
      <w:bookmarkEnd w:id="50"/>
    </w:p>
    <w:sectPr w:rsidR="007D57FF" w:rsidRPr="00FF46A5" w:rsidSect="00CB0003">
      <w:footerReference w:type="default" r:id="rId10"/>
      <w:pgSz w:w="11906" w:h="16838"/>
      <w:pgMar w:top="794" w:right="794" w:bottom="794" w:left="1134" w:header="709" w:footer="404" w:gutter="0"/>
      <w:pgBorders>
        <w:top w:val="single" w:sz="4" w:space="1" w:color="auto"/>
        <w:left w:val="single" w:sz="4" w:space="4" w:color="auto"/>
        <w:bottom w:val="single" w:sz="4" w:space="1"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7AE8D" w14:textId="77777777" w:rsidR="00240FE7" w:rsidRDefault="00240FE7" w:rsidP="002325A3">
      <w:pPr>
        <w:spacing w:after="0" w:line="240" w:lineRule="auto"/>
      </w:pPr>
      <w:r>
        <w:separator/>
      </w:r>
    </w:p>
  </w:endnote>
  <w:endnote w:type="continuationSeparator" w:id="0">
    <w:p w14:paraId="7716226E" w14:textId="77777777" w:rsidR="00240FE7" w:rsidRDefault="00240FE7"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433681"/>
      <w:docPartObj>
        <w:docPartGallery w:val="Page Numbers (Bottom of Page)"/>
        <w:docPartUnique/>
      </w:docPartObj>
    </w:sdtPr>
    <w:sdtEndPr>
      <w:rPr>
        <w:noProof/>
      </w:rPr>
    </w:sdtEndPr>
    <w:sdtContent>
      <w:p w14:paraId="02E2574D" w14:textId="0E858AD6" w:rsidR="002F6BC1" w:rsidRDefault="002F6BC1">
        <w:pPr>
          <w:pStyle w:val="Footer"/>
          <w:jc w:val="right"/>
        </w:pPr>
        <w:r>
          <w:fldChar w:fldCharType="begin"/>
        </w:r>
        <w:r>
          <w:instrText xml:space="preserve"> PAGE   \* MERGEFORMAT </w:instrText>
        </w:r>
        <w:r>
          <w:fldChar w:fldCharType="separate"/>
        </w:r>
        <w:r w:rsidR="007B37C9">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26B1B" w14:textId="77777777" w:rsidR="00240FE7" w:rsidRDefault="00240FE7" w:rsidP="002325A3">
      <w:pPr>
        <w:spacing w:after="0" w:line="240" w:lineRule="auto"/>
      </w:pPr>
      <w:r>
        <w:separator/>
      </w:r>
    </w:p>
  </w:footnote>
  <w:footnote w:type="continuationSeparator" w:id="0">
    <w:p w14:paraId="44195D20" w14:textId="77777777" w:rsidR="00240FE7" w:rsidRDefault="00240FE7" w:rsidP="00232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51C76"/>
    <w:multiLevelType w:val="multilevel"/>
    <w:tmpl w:val="E4B80A1C"/>
    <w:lvl w:ilvl="0">
      <w:start w:val="1"/>
      <w:numFmt w:val="upperRoman"/>
      <w:pStyle w:val="-1"/>
      <w:lvlText w:val="%1."/>
      <w:lvlJc w:val="left"/>
      <w:pPr>
        <w:tabs>
          <w:tab w:val="num" w:pos="709"/>
        </w:tabs>
        <w:ind w:left="709" w:hanging="709"/>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т.%3"/>
      <w:lvlJc w:val="left"/>
      <w:pPr>
        <w:tabs>
          <w:tab w:val="num" w:pos="1276"/>
        </w:tabs>
        <w:ind w:left="1276" w:hanging="567"/>
      </w:pPr>
      <w:rPr>
        <w:rFonts w:ascii="Times New Roman" w:hAnsi="Times New Roman" w:cs="Times New Roman" w:hint="default"/>
        <w:b/>
        <w:bCs/>
        <w:i w:val="0"/>
        <w:iCs w:val="0"/>
        <w:caps w:val="0"/>
        <w:strike w:val="0"/>
        <w:dstrike w:val="0"/>
        <w:vanish w:val="0"/>
        <w:color w:val="000000"/>
        <w:spacing w:val="0"/>
        <w:w w:val="1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3.%4"/>
      <w:lvlJc w:val="left"/>
      <w:pPr>
        <w:tabs>
          <w:tab w:val="num" w:pos="1985"/>
        </w:tabs>
        <w:ind w:left="198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mc:AlternateContent>
        <mc:Choice Requires="w14">
          <w:numFmt w:val="custom" w:format="а, й, к, ..."/>
        </mc:Choice>
        <mc:Fallback>
          <w:numFmt w:val="decimal"/>
        </mc:Fallback>
      </mc:AlternateContent>
      <w:pStyle w:val="-5"/>
      <w:lvlText w:val="%5)"/>
      <w:lvlJc w:val="left"/>
      <w:pPr>
        <w:tabs>
          <w:tab w:val="num" w:pos="2268"/>
        </w:tabs>
        <w:ind w:left="2268" w:hanging="283"/>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5.%6)"/>
      <w:lvlJc w:val="left"/>
      <w:pPr>
        <w:tabs>
          <w:tab w:val="num" w:pos="2835"/>
        </w:tabs>
        <w:ind w:left="2835"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7"/>
      <w:lvlText w:val="(%7)"/>
      <w:lvlJc w:val="left"/>
      <w:pPr>
        <w:tabs>
          <w:tab w:val="num" w:pos="3119"/>
        </w:tabs>
        <w:ind w:left="3119"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7.%8)"/>
      <w:lvlJc w:val="left"/>
      <w:pPr>
        <w:tabs>
          <w:tab w:val="num" w:pos="3686"/>
        </w:tabs>
        <w:ind w:left="3686" w:hanging="567"/>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3969"/>
        </w:tabs>
        <w:ind w:left="3969" w:hanging="283"/>
      </w:pPr>
      <w:rPr>
        <w:rFonts w:ascii="Symbol" w:hAnsi="Symbol"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1"/>
    <w:rsid w:val="0000079F"/>
    <w:rsid w:val="000010A3"/>
    <w:rsid w:val="00001633"/>
    <w:rsid w:val="000021EB"/>
    <w:rsid w:val="000025D8"/>
    <w:rsid w:val="00002AC7"/>
    <w:rsid w:val="00002C33"/>
    <w:rsid w:val="00004BDC"/>
    <w:rsid w:val="00005803"/>
    <w:rsid w:val="000066C6"/>
    <w:rsid w:val="00007107"/>
    <w:rsid w:val="00007DA2"/>
    <w:rsid w:val="00010D8B"/>
    <w:rsid w:val="000115A9"/>
    <w:rsid w:val="000116B8"/>
    <w:rsid w:val="00011760"/>
    <w:rsid w:val="00011BB2"/>
    <w:rsid w:val="00011E29"/>
    <w:rsid w:val="000121F4"/>
    <w:rsid w:val="000126F3"/>
    <w:rsid w:val="00013A1C"/>
    <w:rsid w:val="00013F01"/>
    <w:rsid w:val="00014042"/>
    <w:rsid w:val="00014873"/>
    <w:rsid w:val="00014EB2"/>
    <w:rsid w:val="00014EDE"/>
    <w:rsid w:val="00017519"/>
    <w:rsid w:val="00017B5E"/>
    <w:rsid w:val="00017E07"/>
    <w:rsid w:val="00020870"/>
    <w:rsid w:val="00020926"/>
    <w:rsid w:val="00022804"/>
    <w:rsid w:val="00022988"/>
    <w:rsid w:val="00023032"/>
    <w:rsid w:val="00023535"/>
    <w:rsid w:val="00023916"/>
    <w:rsid w:val="000252A0"/>
    <w:rsid w:val="0002620B"/>
    <w:rsid w:val="000270CA"/>
    <w:rsid w:val="00027639"/>
    <w:rsid w:val="000278A9"/>
    <w:rsid w:val="00027C95"/>
    <w:rsid w:val="000300AE"/>
    <w:rsid w:val="000301F9"/>
    <w:rsid w:val="000302DD"/>
    <w:rsid w:val="00030850"/>
    <w:rsid w:val="00030AD2"/>
    <w:rsid w:val="00030C47"/>
    <w:rsid w:val="000316E0"/>
    <w:rsid w:val="00031D4A"/>
    <w:rsid w:val="0003378A"/>
    <w:rsid w:val="000338C5"/>
    <w:rsid w:val="00034456"/>
    <w:rsid w:val="000349EF"/>
    <w:rsid w:val="00035188"/>
    <w:rsid w:val="00035458"/>
    <w:rsid w:val="00035C06"/>
    <w:rsid w:val="00036467"/>
    <w:rsid w:val="000377EF"/>
    <w:rsid w:val="000402A3"/>
    <w:rsid w:val="000408AC"/>
    <w:rsid w:val="00040A05"/>
    <w:rsid w:val="00040CD4"/>
    <w:rsid w:val="00040E36"/>
    <w:rsid w:val="000423E7"/>
    <w:rsid w:val="0004295F"/>
    <w:rsid w:val="00042F6C"/>
    <w:rsid w:val="000432F5"/>
    <w:rsid w:val="00043451"/>
    <w:rsid w:val="000435AE"/>
    <w:rsid w:val="000436F6"/>
    <w:rsid w:val="00044053"/>
    <w:rsid w:val="0004420B"/>
    <w:rsid w:val="00045E73"/>
    <w:rsid w:val="000461DA"/>
    <w:rsid w:val="0004629F"/>
    <w:rsid w:val="00046A7E"/>
    <w:rsid w:val="00046DC5"/>
    <w:rsid w:val="00046E74"/>
    <w:rsid w:val="000473F0"/>
    <w:rsid w:val="00047427"/>
    <w:rsid w:val="00050091"/>
    <w:rsid w:val="0005088E"/>
    <w:rsid w:val="000509F6"/>
    <w:rsid w:val="00052675"/>
    <w:rsid w:val="00052AA0"/>
    <w:rsid w:val="00052ACC"/>
    <w:rsid w:val="00053323"/>
    <w:rsid w:val="0005356D"/>
    <w:rsid w:val="00054180"/>
    <w:rsid w:val="00054994"/>
    <w:rsid w:val="000553B8"/>
    <w:rsid w:val="00056283"/>
    <w:rsid w:val="00056ADB"/>
    <w:rsid w:val="00056B9A"/>
    <w:rsid w:val="00056D68"/>
    <w:rsid w:val="0005712B"/>
    <w:rsid w:val="000571E6"/>
    <w:rsid w:val="000574EB"/>
    <w:rsid w:val="00057ECF"/>
    <w:rsid w:val="00057F33"/>
    <w:rsid w:val="00060E2F"/>
    <w:rsid w:val="0006100E"/>
    <w:rsid w:val="000623EF"/>
    <w:rsid w:val="000626A8"/>
    <w:rsid w:val="000627D6"/>
    <w:rsid w:val="00063535"/>
    <w:rsid w:val="00063F1A"/>
    <w:rsid w:val="000646E0"/>
    <w:rsid w:val="00064BDD"/>
    <w:rsid w:val="00065783"/>
    <w:rsid w:val="00066A25"/>
    <w:rsid w:val="00066C41"/>
    <w:rsid w:val="00066F93"/>
    <w:rsid w:val="00067720"/>
    <w:rsid w:val="00067D4F"/>
    <w:rsid w:val="000709C2"/>
    <w:rsid w:val="00070D38"/>
    <w:rsid w:val="00070DC1"/>
    <w:rsid w:val="000718B0"/>
    <w:rsid w:val="00071A11"/>
    <w:rsid w:val="000726CB"/>
    <w:rsid w:val="000727A8"/>
    <w:rsid w:val="00072897"/>
    <w:rsid w:val="0007337E"/>
    <w:rsid w:val="0007399B"/>
    <w:rsid w:val="000739B6"/>
    <w:rsid w:val="00073B7A"/>
    <w:rsid w:val="000742DD"/>
    <w:rsid w:val="0007610D"/>
    <w:rsid w:val="00076A1E"/>
    <w:rsid w:val="00076B93"/>
    <w:rsid w:val="000770B0"/>
    <w:rsid w:val="00077A41"/>
    <w:rsid w:val="00080266"/>
    <w:rsid w:val="00082502"/>
    <w:rsid w:val="000827CA"/>
    <w:rsid w:val="00083545"/>
    <w:rsid w:val="0008452C"/>
    <w:rsid w:val="00084599"/>
    <w:rsid w:val="00084BA0"/>
    <w:rsid w:val="000856E2"/>
    <w:rsid w:val="00085B34"/>
    <w:rsid w:val="000861A3"/>
    <w:rsid w:val="00086CE8"/>
    <w:rsid w:val="000903E4"/>
    <w:rsid w:val="00090804"/>
    <w:rsid w:val="00090B49"/>
    <w:rsid w:val="00091025"/>
    <w:rsid w:val="0009155E"/>
    <w:rsid w:val="00091DB8"/>
    <w:rsid w:val="00091E13"/>
    <w:rsid w:val="00093478"/>
    <w:rsid w:val="000935DE"/>
    <w:rsid w:val="00093D82"/>
    <w:rsid w:val="000940D3"/>
    <w:rsid w:val="000944BF"/>
    <w:rsid w:val="00095257"/>
    <w:rsid w:val="00096A5C"/>
    <w:rsid w:val="00096A84"/>
    <w:rsid w:val="00096DF5"/>
    <w:rsid w:val="00097895"/>
    <w:rsid w:val="000A0911"/>
    <w:rsid w:val="000A1001"/>
    <w:rsid w:val="000A2636"/>
    <w:rsid w:val="000A4D7D"/>
    <w:rsid w:val="000A5AB3"/>
    <w:rsid w:val="000A5C6D"/>
    <w:rsid w:val="000A684E"/>
    <w:rsid w:val="000A6D8B"/>
    <w:rsid w:val="000A6EF2"/>
    <w:rsid w:val="000A6F37"/>
    <w:rsid w:val="000A7577"/>
    <w:rsid w:val="000A7ACF"/>
    <w:rsid w:val="000B0399"/>
    <w:rsid w:val="000B249C"/>
    <w:rsid w:val="000B2F9F"/>
    <w:rsid w:val="000B3208"/>
    <w:rsid w:val="000B3343"/>
    <w:rsid w:val="000B38B1"/>
    <w:rsid w:val="000B3975"/>
    <w:rsid w:val="000B3E9B"/>
    <w:rsid w:val="000B3F27"/>
    <w:rsid w:val="000B4491"/>
    <w:rsid w:val="000B4497"/>
    <w:rsid w:val="000B4A17"/>
    <w:rsid w:val="000B4DCC"/>
    <w:rsid w:val="000B5146"/>
    <w:rsid w:val="000B540D"/>
    <w:rsid w:val="000B5BAC"/>
    <w:rsid w:val="000B5C9B"/>
    <w:rsid w:val="000B5D23"/>
    <w:rsid w:val="000B62B6"/>
    <w:rsid w:val="000B6B49"/>
    <w:rsid w:val="000C0259"/>
    <w:rsid w:val="000C306E"/>
    <w:rsid w:val="000C3589"/>
    <w:rsid w:val="000C4657"/>
    <w:rsid w:val="000C46FE"/>
    <w:rsid w:val="000C47B7"/>
    <w:rsid w:val="000C55BC"/>
    <w:rsid w:val="000C5A76"/>
    <w:rsid w:val="000C5FC4"/>
    <w:rsid w:val="000C635A"/>
    <w:rsid w:val="000C6FCC"/>
    <w:rsid w:val="000C7245"/>
    <w:rsid w:val="000C7832"/>
    <w:rsid w:val="000C784D"/>
    <w:rsid w:val="000C78E9"/>
    <w:rsid w:val="000C7DE5"/>
    <w:rsid w:val="000D043C"/>
    <w:rsid w:val="000D097D"/>
    <w:rsid w:val="000D0F94"/>
    <w:rsid w:val="000D1164"/>
    <w:rsid w:val="000D18E4"/>
    <w:rsid w:val="000D1939"/>
    <w:rsid w:val="000D24FC"/>
    <w:rsid w:val="000D2DF4"/>
    <w:rsid w:val="000D2E7B"/>
    <w:rsid w:val="000D3035"/>
    <w:rsid w:val="000D38D7"/>
    <w:rsid w:val="000D3CE7"/>
    <w:rsid w:val="000D4760"/>
    <w:rsid w:val="000D47F1"/>
    <w:rsid w:val="000D4F7C"/>
    <w:rsid w:val="000D50DD"/>
    <w:rsid w:val="000D51A1"/>
    <w:rsid w:val="000D5F87"/>
    <w:rsid w:val="000D68D8"/>
    <w:rsid w:val="000D7523"/>
    <w:rsid w:val="000D7625"/>
    <w:rsid w:val="000D7CE5"/>
    <w:rsid w:val="000E04DF"/>
    <w:rsid w:val="000E1ADA"/>
    <w:rsid w:val="000E1C2E"/>
    <w:rsid w:val="000E1C35"/>
    <w:rsid w:val="000E1F1B"/>
    <w:rsid w:val="000E2186"/>
    <w:rsid w:val="000E237B"/>
    <w:rsid w:val="000E33A4"/>
    <w:rsid w:val="000E36CF"/>
    <w:rsid w:val="000E37EE"/>
    <w:rsid w:val="000E37FB"/>
    <w:rsid w:val="000E388A"/>
    <w:rsid w:val="000E3A16"/>
    <w:rsid w:val="000E42C7"/>
    <w:rsid w:val="000E59B5"/>
    <w:rsid w:val="000E6257"/>
    <w:rsid w:val="000E77FF"/>
    <w:rsid w:val="000E78EB"/>
    <w:rsid w:val="000E7AAF"/>
    <w:rsid w:val="000F1BFC"/>
    <w:rsid w:val="000F2D6A"/>
    <w:rsid w:val="000F3099"/>
    <w:rsid w:val="000F3D1F"/>
    <w:rsid w:val="000F3F75"/>
    <w:rsid w:val="000F45A7"/>
    <w:rsid w:val="000F5783"/>
    <w:rsid w:val="000F5940"/>
    <w:rsid w:val="000F5DF0"/>
    <w:rsid w:val="000F68A2"/>
    <w:rsid w:val="000F7FF2"/>
    <w:rsid w:val="001000AA"/>
    <w:rsid w:val="0010018A"/>
    <w:rsid w:val="00100D65"/>
    <w:rsid w:val="001012F0"/>
    <w:rsid w:val="00101428"/>
    <w:rsid w:val="001014E7"/>
    <w:rsid w:val="001028C1"/>
    <w:rsid w:val="00102A2D"/>
    <w:rsid w:val="001030E6"/>
    <w:rsid w:val="00103AEB"/>
    <w:rsid w:val="00103CE2"/>
    <w:rsid w:val="00104B13"/>
    <w:rsid w:val="00105007"/>
    <w:rsid w:val="001055CF"/>
    <w:rsid w:val="00105CCE"/>
    <w:rsid w:val="0010642B"/>
    <w:rsid w:val="00106F1D"/>
    <w:rsid w:val="001100DD"/>
    <w:rsid w:val="001108BC"/>
    <w:rsid w:val="0011098D"/>
    <w:rsid w:val="00110EF4"/>
    <w:rsid w:val="00111092"/>
    <w:rsid w:val="001122FB"/>
    <w:rsid w:val="00112406"/>
    <w:rsid w:val="00112A1D"/>
    <w:rsid w:val="00113748"/>
    <w:rsid w:val="0011443E"/>
    <w:rsid w:val="00115038"/>
    <w:rsid w:val="001158E5"/>
    <w:rsid w:val="00116217"/>
    <w:rsid w:val="00116515"/>
    <w:rsid w:val="00116B2B"/>
    <w:rsid w:val="001173F0"/>
    <w:rsid w:val="001176F2"/>
    <w:rsid w:val="0011777A"/>
    <w:rsid w:val="00117B72"/>
    <w:rsid w:val="001202D6"/>
    <w:rsid w:val="00120E65"/>
    <w:rsid w:val="0012133C"/>
    <w:rsid w:val="00121C2A"/>
    <w:rsid w:val="00122564"/>
    <w:rsid w:val="0012280A"/>
    <w:rsid w:val="00122ADF"/>
    <w:rsid w:val="0012366B"/>
    <w:rsid w:val="001236C7"/>
    <w:rsid w:val="00123799"/>
    <w:rsid w:val="00123840"/>
    <w:rsid w:val="0012492A"/>
    <w:rsid w:val="00124EBE"/>
    <w:rsid w:val="001256C4"/>
    <w:rsid w:val="00125BE2"/>
    <w:rsid w:val="001263D2"/>
    <w:rsid w:val="00126B3D"/>
    <w:rsid w:val="00130742"/>
    <w:rsid w:val="00131660"/>
    <w:rsid w:val="00131D95"/>
    <w:rsid w:val="0013227F"/>
    <w:rsid w:val="0013358F"/>
    <w:rsid w:val="001341C9"/>
    <w:rsid w:val="00136026"/>
    <w:rsid w:val="0013604C"/>
    <w:rsid w:val="00136149"/>
    <w:rsid w:val="0013667C"/>
    <w:rsid w:val="001378B1"/>
    <w:rsid w:val="00137A8F"/>
    <w:rsid w:val="00137AA9"/>
    <w:rsid w:val="001403BA"/>
    <w:rsid w:val="00140B2E"/>
    <w:rsid w:val="00141462"/>
    <w:rsid w:val="001417B7"/>
    <w:rsid w:val="001417C4"/>
    <w:rsid w:val="0014180B"/>
    <w:rsid w:val="001423A1"/>
    <w:rsid w:val="00142A7B"/>
    <w:rsid w:val="001434A4"/>
    <w:rsid w:val="001436E8"/>
    <w:rsid w:val="00143716"/>
    <w:rsid w:val="00144458"/>
    <w:rsid w:val="001445E0"/>
    <w:rsid w:val="00145202"/>
    <w:rsid w:val="00145A64"/>
    <w:rsid w:val="00145A80"/>
    <w:rsid w:val="00146129"/>
    <w:rsid w:val="0014639F"/>
    <w:rsid w:val="00146ACF"/>
    <w:rsid w:val="00146D7C"/>
    <w:rsid w:val="0014709D"/>
    <w:rsid w:val="00151006"/>
    <w:rsid w:val="0015146F"/>
    <w:rsid w:val="00151627"/>
    <w:rsid w:val="00151B1D"/>
    <w:rsid w:val="00151BFF"/>
    <w:rsid w:val="00152CFC"/>
    <w:rsid w:val="00152EB5"/>
    <w:rsid w:val="00152F8B"/>
    <w:rsid w:val="00153277"/>
    <w:rsid w:val="00153C1F"/>
    <w:rsid w:val="00153F31"/>
    <w:rsid w:val="00154261"/>
    <w:rsid w:val="001543C2"/>
    <w:rsid w:val="0015457D"/>
    <w:rsid w:val="00154C21"/>
    <w:rsid w:val="00154FA7"/>
    <w:rsid w:val="00155802"/>
    <w:rsid w:val="00155B6B"/>
    <w:rsid w:val="00155BA7"/>
    <w:rsid w:val="00155D13"/>
    <w:rsid w:val="00155F3F"/>
    <w:rsid w:val="00156597"/>
    <w:rsid w:val="001567BC"/>
    <w:rsid w:val="0015689A"/>
    <w:rsid w:val="00156B1C"/>
    <w:rsid w:val="00156ED1"/>
    <w:rsid w:val="00157C5F"/>
    <w:rsid w:val="001603B0"/>
    <w:rsid w:val="00160767"/>
    <w:rsid w:val="00161137"/>
    <w:rsid w:val="0016127A"/>
    <w:rsid w:val="00161B68"/>
    <w:rsid w:val="00162122"/>
    <w:rsid w:val="00162159"/>
    <w:rsid w:val="00162E73"/>
    <w:rsid w:val="00163465"/>
    <w:rsid w:val="00163775"/>
    <w:rsid w:val="00163D26"/>
    <w:rsid w:val="0016406D"/>
    <w:rsid w:val="0016467F"/>
    <w:rsid w:val="001656AA"/>
    <w:rsid w:val="00166081"/>
    <w:rsid w:val="00166232"/>
    <w:rsid w:val="001662B2"/>
    <w:rsid w:val="00166361"/>
    <w:rsid w:val="001663DB"/>
    <w:rsid w:val="0016659A"/>
    <w:rsid w:val="0017096B"/>
    <w:rsid w:val="00170D09"/>
    <w:rsid w:val="00171BAE"/>
    <w:rsid w:val="00172226"/>
    <w:rsid w:val="00172B40"/>
    <w:rsid w:val="00173EA4"/>
    <w:rsid w:val="001759B3"/>
    <w:rsid w:val="00176791"/>
    <w:rsid w:val="00176857"/>
    <w:rsid w:val="001771D4"/>
    <w:rsid w:val="00177423"/>
    <w:rsid w:val="00177498"/>
    <w:rsid w:val="001778F6"/>
    <w:rsid w:val="00177CFD"/>
    <w:rsid w:val="00180FC9"/>
    <w:rsid w:val="0018150B"/>
    <w:rsid w:val="001815BF"/>
    <w:rsid w:val="00181CF0"/>
    <w:rsid w:val="00181E68"/>
    <w:rsid w:val="00182D87"/>
    <w:rsid w:val="00183ED7"/>
    <w:rsid w:val="0018431E"/>
    <w:rsid w:val="0018460B"/>
    <w:rsid w:val="00184FC4"/>
    <w:rsid w:val="0018529E"/>
    <w:rsid w:val="00185986"/>
    <w:rsid w:val="00185EAA"/>
    <w:rsid w:val="00185EF1"/>
    <w:rsid w:val="001863B9"/>
    <w:rsid w:val="001868C4"/>
    <w:rsid w:val="00186D36"/>
    <w:rsid w:val="00186F3F"/>
    <w:rsid w:val="001874D4"/>
    <w:rsid w:val="001877FD"/>
    <w:rsid w:val="001878C1"/>
    <w:rsid w:val="00190FB2"/>
    <w:rsid w:val="0019121B"/>
    <w:rsid w:val="0019140F"/>
    <w:rsid w:val="00191789"/>
    <w:rsid w:val="001930FC"/>
    <w:rsid w:val="001932E5"/>
    <w:rsid w:val="001939E2"/>
    <w:rsid w:val="00194457"/>
    <w:rsid w:val="00195E31"/>
    <w:rsid w:val="0019602D"/>
    <w:rsid w:val="00196867"/>
    <w:rsid w:val="00197306"/>
    <w:rsid w:val="0019761E"/>
    <w:rsid w:val="001A0CF0"/>
    <w:rsid w:val="001A15D4"/>
    <w:rsid w:val="001A19F8"/>
    <w:rsid w:val="001A1B6D"/>
    <w:rsid w:val="001A1BC4"/>
    <w:rsid w:val="001A28B5"/>
    <w:rsid w:val="001A2956"/>
    <w:rsid w:val="001A4863"/>
    <w:rsid w:val="001A4E4D"/>
    <w:rsid w:val="001A57DA"/>
    <w:rsid w:val="001A619B"/>
    <w:rsid w:val="001A65E8"/>
    <w:rsid w:val="001A6674"/>
    <w:rsid w:val="001A6D0A"/>
    <w:rsid w:val="001B0796"/>
    <w:rsid w:val="001B0BD9"/>
    <w:rsid w:val="001B0D62"/>
    <w:rsid w:val="001B15F0"/>
    <w:rsid w:val="001B173F"/>
    <w:rsid w:val="001B1784"/>
    <w:rsid w:val="001B2F37"/>
    <w:rsid w:val="001B3F12"/>
    <w:rsid w:val="001B4977"/>
    <w:rsid w:val="001B4BDD"/>
    <w:rsid w:val="001B52F1"/>
    <w:rsid w:val="001B5708"/>
    <w:rsid w:val="001B5FCF"/>
    <w:rsid w:val="001B789C"/>
    <w:rsid w:val="001B79F6"/>
    <w:rsid w:val="001C00C5"/>
    <w:rsid w:val="001C2026"/>
    <w:rsid w:val="001C206D"/>
    <w:rsid w:val="001C2EBC"/>
    <w:rsid w:val="001C3439"/>
    <w:rsid w:val="001C3C70"/>
    <w:rsid w:val="001C4D31"/>
    <w:rsid w:val="001C4EB5"/>
    <w:rsid w:val="001C56DD"/>
    <w:rsid w:val="001C5BF5"/>
    <w:rsid w:val="001C6703"/>
    <w:rsid w:val="001C6A12"/>
    <w:rsid w:val="001D027C"/>
    <w:rsid w:val="001D0998"/>
    <w:rsid w:val="001D13A0"/>
    <w:rsid w:val="001D1AF8"/>
    <w:rsid w:val="001D26B8"/>
    <w:rsid w:val="001D3341"/>
    <w:rsid w:val="001D373C"/>
    <w:rsid w:val="001D3E47"/>
    <w:rsid w:val="001D5610"/>
    <w:rsid w:val="001D5C7C"/>
    <w:rsid w:val="001D6560"/>
    <w:rsid w:val="001D6727"/>
    <w:rsid w:val="001D7406"/>
    <w:rsid w:val="001D79C3"/>
    <w:rsid w:val="001E1324"/>
    <w:rsid w:val="001E16DA"/>
    <w:rsid w:val="001E1769"/>
    <w:rsid w:val="001E1D08"/>
    <w:rsid w:val="001E24AD"/>
    <w:rsid w:val="001E2A42"/>
    <w:rsid w:val="001E3786"/>
    <w:rsid w:val="001E38BC"/>
    <w:rsid w:val="001E4244"/>
    <w:rsid w:val="001E49C1"/>
    <w:rsid w:val="001E5449"/>
    <w:rsid w:val="001E6246"/>
    <w:rsid w:val="001E6980"/>
    <w:rsid w:val="001E6BB9"/>
    <w:rsid w:val="001E7075"/>
    <w:rsid w:val="001F11E6"/>
    <w:rsid w:val="001F134A"/>
    <w:rsid w:val="001F1C51"/>
    <w:rsid w:val="001F239D"/>
    <w:rsid w:val="001F3829"/>
    <w:rsid w:val="001F38E3"/>
    <w:rsid w:val="001F394B"/>
    <w:rsid w:val="001F4364"/>
    <w:rsid w:val="001F4B90"/>
    <w:rsid w:val="001F4D85"/>
    <w:rsid w:val="001F4F60"/>
    <w:rsid w:val="001F4FE5"/>
    <w:rsid w:val="001F5363"/>
    <w:rsid w:val="001F5ED2"/>
    <w:rsid w:val="001F628C"/>
    <w:rsid w:val="001F6561"/>
    <w:rsid w:val="001F66E4"/>
    <w:rsid w:val="001F7409"/>
    <w:rsid w:val="001F74C4"/>
    <w:rsid w:val="00200BFF"/>
    <w:rsid w:val="00201040"/>
    <w:rsid w:val="0020188C"/>
    <w:rsid w:val="00201FD7"/>
    <w:rsid w:val="00202562"/>
    <w:rsid w:val="002025F0"/>
    <w:rsid w:val="00202ED3"/>
    <w:rsid w:val="00203505"/>
    <w:rsid w:val="00203DD9"/>
    <w:rsid w:val="002047F0"/>
    <w:rsid w:val="00204FE5"/>
    <w:rsid w:val="002050F1"/>
    <w:rsid w:val="00205576"/>
    <w:rsid w:val="00206AFF"/>
    <w:rsid w:val="002071E9"/>
    <w:rsid w:val="002074F9"/>
    <w:rsid w:val="00207C8D"/>
    <w:rsid w:val="00210498"/>
    <w:rsid w:val="00211811"/>
    <w:rsid w:val="002118C1"/>
    <w:rsid w:val="00211A3F"/>
    <w:rsid w:val="00211D9D"/>
    <w:rsid w:val="002122E3"/>
    <w:rsid w:val="00212551"/>
    <w:rsid w:val="00212922"/>
    <w:rsid w:val="00212A9C"/>
    <w:rsid w:val="002137B2"/>
    <w:rsid w:val="00213E0B"/>
    <w:rsid w:val="00213EDD"/>
    <w:rsid w:val="00214024"/>
    <w:rsid w:val="0021417F"/>
    <w:rsid w:val="002144C4"/>
    <w:rsid w:val="00214B0A"/>
    <w:rsid w:val="002152CB"/>
    <w:rsid w:val="00215570"/>
    <w:rsid w:val="00215FC3"/>
    <w:rsid w:val="00217DE5"/>
    <w:rsid w:val="002212C6"/>
    <w:rsid w:val="00221550"/>
    <w:rsid w:val="0022155C"/>
    <w:rsid w:val="00221BC0"/>
    <w:rsid w:val="00222859"/>
    <w:rsid w:val="00222B82"/>
    <w:rsid w:val="00224008"/>
    <w:rsid w:val="00224119"/>
    <w:rsid w:val="00224209"/>
    <w:rsid w:val="00224A9A"/>
    <w:rsid w:val="002252F2"/>
    <w:rsid w:val="00225594"/>
    <w:rsid w:val="0022567D"/>
    <w:rsid w:val="00226F0A"/>
    <w:rsid w:val="00227375"/>
    <w:rsid w:val="00227FDA"/>
    <w:rsid w:val="002313C7"/>
    <w:rsid w:val="0023186D"/>
    <w:rsid w:val="00231889"/>
    <w:rsid w:val="0023209E"/>
    <w:rsid w:val="002322AC"/>
    <w:rsid w:val="002325A3"/>
    <w:rsid w:val="002328D2"/>
    <w:rsid w:val="00233698"/>
    <w:rsid w:val="002336E0"/>
    <w:rsid w:val="00233BF5"/>
    <w:rsid w:val="00233E41"/>
    <w:rsid w:val="002342AD"/>
    <w:rsid w:val="00234461"/>
    <w:rsid w:val="002347A2"/>
    <w:rsid w:val="00234A6C"/>
    <w:rsid w:val="002353D7"/>
    <w:rsid w:val="00235828"/>
    <w:rsid w:val="00235FE8"/>
    <w:rsid w:val="0023606E"/>
    <w:rsid w:val="00236223"/>
    <w:rsid w:val="00236740"/>
    <w:rsid w:val="00237E63"/>
    <w:rsid w:val="00240428"/>
    <w:rsid w:val="0024057E"/>
    <w:rsid w:val="002406DA"/>
    <w:rsid w:val="00240D17"/>
    <w:rsid w:val="00240EEF"/>
    <w:rsid w:val="00240FE7"/>
    <w:rsid w:val="00241E4C"/>
    <w:rsid w:val="0024410D"/>
    <w:rsid w:val="0024413F"/>
    <w:rsid w:val="00244D22"/>
    <w:rsid w:val="00245D85"/>
    <w:rsid w:val="00246C0F"/>
    <w:rsid w:val="00246D07"/>
    <w:rsid w:val="002472B1"/>
    <w:rsid w:val="002475A9"/>
    <w:rsid w:val="002476D1"/>
    <w:rsid w:val="00247E7B"/>
    <w:rsid w:val="002508F3"/>
    <w:rsid w:val="00251966"/>
    <w:rsid w:val="00251D7D"/>
    <w:rsid w:val="0025256E"/>
    <w:rsid w:val="002527F4"/>
    <w:rsid w:val="0025287B"/>
    <w:rsid w:val="00252D85"/>
    <w:rsid w:val="002530BE"/>
    <w:rsid w:val="00253921"/>
    <w:rsid w:val="00253D84"/>
    <w:rsid w:val="0025453F"/>
    <w:rsid w:val="00254E80"/>
    <w:rsid w:val="00254FFA"/>
    <w:rsid w:val="00255A29"/>
    <w:rsid w:val="00255B93"/>
    <w:rsid w:val="0025671D"/>
    <w:rsid w:val="00257594"/>
    <w:rsid w:val="00257CB8"/>
    <w:rsid w:val="00260CA4"/>
    <w:rsid w:val="00260D4F"/>
    <w:rsid w:val="00260F64"/>
    <w:rsid w:val="0026108D"/>
    <w:rsid w:val="002610FF"/>
    <w:rsid w:val="002611EA"/>
    <w:rsid w:val="00261A59"/>
    <w:rsid w:val="00261AAC"/>
    <w:rsid w:val="0026206E"/>
    <w:rsid w:val="00262C11"/>
    <w:rsid w:val="0026385A"/>
    <w:rsid w:val="00263947"/>
    <w:rsid w:val="00265735"/>
    <w:rsid w:val="00266599"/>
    <w:rsid w:val="00266F4C"/>
    <w:rsid w:val="002714EB"/>
    <w:rsid w:val="00271D0B"/>
    <w:rsid w:val="002722F6"/>
    <w:rsid w:val="0027274E"/>
    <w:rsid w:val="002732D1"/>
    <w:rsid w:val="00273DD1"/>
    <w:rsid w:val="002756E4"/>
    <w:rsid w:val="00275813"/>
    <w:rsid w:val="0027634A"/>
    <w:rsid w:val="002768B9"/>
    <w:rsid w:val="00280F8A"/>
    <w:rsid w:val="0028156C"/>
    <w:rsid w:val="00281B75"/>
    <w:rsid w:val="0028252E"/>
    <w:rsid w:val="00282BED"/>
    <w:rsid w:val="002836A6"/>
    <w:rsid w:val="00283A45"/>
    <w:rsid w:val="0028448B"/>
    <w:rsid w:val="00284AE8"/>
    <w:rsid w:val="00285F18"/>
    <w:rsid w:val="00286A5A"/>
    <w:rsid w:val="00287220"/>
    <w:rsid w:val="002878C0"/>
    <w:rsid w:val="00287E85"/>
    <w:rsid w:val="002910E3"/>
    <w:rsid w:val="0029152A"/>
    <w:rsid w:val="002935F0"/>
    <w:rsid w:val="002940F6"/>
    <w:rsid w:val="002944C6"/>
    <w:rsid w:val="00294E1A"/>
    <w:rsid w:val="00295103"/>
    <w:rsid w:val="00295EF0"/>
    <w:rsid w:val="0029608B"/>
    <w:rsid w:val="00296BB0"/>
    <w:rsid w:val="0029712A"/>
    <w:rsid w:val="00297270"/>
    <w:rsid w:val="0029744B"/>
    <w:rsid w:val="0029780E"/>
    <w:rsid w:val="00297E7F"/>
    <w:rsid w:val="002A0586"/>
    <w:rsid w:val="002A0BC9"/>
    <w:rsid w:val="002A13E5"/>
    <w:rsid w:val="002A14FE"/>
    <w:rsid w:val="002A199D"/>
    <w:rsid w:val="002A1C78"/>
    <w:rsid w:val="002A28AB"/>
    <w:rsid w:val="002A2E32"/>
    <w:rsid w:val="002A2F6B"/>
    <w:rsid w:val="002A2F85"/>
    <w:rsid w:val="002A300D"/>
    <w:rsid w:val="002A3659"/>
    <w:rsid w:val="002A3E0D"/>
    <w:rsid w:val="002A40D4"/>
    <w:rsid w:val="002A42C5"/>
    <w:rsid w:val="002A4844"/>
    <w:rsid w:val="002A48D0"/>
    <w:rsid w:val="002A4B47"/>
    <w:rsid w:val="002A55D7"/>
    <w:rsid w:val="002A5A1B"/>
    <w:rsid w:val="002A6177"/>
    <w:rsid w:val="002A6772"/>
    <w:rsid w:val="002A69AE"/>
    <w:rsid w:val="002B01F8"/>
    <w:rsid w:val="002B05CE"/>
    <w:rsid w:val="002B17E9"/>
    <w:rsid w:val="002B1AAE"/>
    <w:rsid w:val="002B2086"/>
    <w:rsid w:val="002B2C3E"/>
    <w:rsid w:val="002B30BC"/>
    <w:rsid w:val="002B3758"/>
    <w:rsid w:val="002B3C3D"/>
    <w:rsid w:val="002B4BA9"/>
    <w:rsid w:val="002B5616"/>
    <w:rsid w:val="002B595B"/>
    <w:rsid w:val="002B5C9E"/>
    <w:rsid w:val="002B672B"/>
    <w:rsid w:val="002B6750"/>
    <w:rsid w:val="002B6C5A"/>
    <w:rsid w:val="002C039B"/>
    <w:rsid w:val="002C08E5"/>
    <w:rsid w:val="002C14F2"/>
    <w:rsid w:val="002C1746"/>
    <w:rsid w:val="002C1765"/>
    <w:rsid w:val="002C1B8B"/>
    <w:rsid w:val="002C1CA5"/>
    <w:rsid w:val="002C1CCB"/>
    <w:rsid w:val="002C1DEC"/>
    <w:rsid w:val="002C3D7C"/>
    <w:rsid w:val="002C4A89"/>
    <w:rsid w:val="002C5556"/>
    <w:rsid w:val="002C569C"/>
    <w:rsid w:val="002C6441"/>
    <w:rsid w:val="002C6BF2"/>
    <w:rsid w:val="002C7915"/>
    <w:rsid w:val="002C7B42"/>
    <w:rsid w:val="002D0353"/>
    <w:rsid w:val="002D15F2"/>
    <w:rsid w:val="002D1774"/>
    <w:rsid w:val="002D296B"/>
    <w:rsid w:val="002D2B65"/>
    <w:rsid w:val="002D33CB"/>
    <w:rsid w:val="002D3EA3"/>
    <w:rsid w:val="002D4008"/>
    <w:rsid w:val="002D4B6A"/>
    <w:rsid w:val="002D4C4F"/>
    <w:rsid w:val="002D5948"/>
    <w:rsid w:val="002D74B1"/>
    <w:rsid w:val="002E0039"/>
    <w:rsid w:val="002E0273"/>
    <w:rsid w:val="002E05A5"/>
    <w:rsid w:val="002E1268"/>
    <w:rsid w:val="002E1380"/>
    <w:rsid w:val="002E1C25"/>
    <w:rsid w:val="002E1C76"/>
    <w:rsid w:val="002E1F57"/>
    <w:rsid w:val="002E2F9D"/>
    <w:rsid w:val="002E34F4"/>
    <w:rsid w:val="002E386E"/>
    <w:rsid w:val="002E42CA"/>
    <w:rsid w:val="002E46E9"/>
    <w:rsid w:val="002E4A2A"/>
    <w:rsid w:val="002E527A"/>
    <w:rsid w:val="002E55C0"/>
    <w:rsid w:val="002E6704"/>
    <w:rsid w:val="002E6F5C"/>
    <w:rsid w:val="002F013D"/>
    <w:rsid w:val="002F16AE"/>
    <w:rsid w:val="002F1814"/>
    <w:rsid w:val="002F1B1F"/>
    <w:rsid w:val="002F1DB4"/>
    <w:rsid w:val="002F2087"/>
    <w:rsid w:val="002F20A6"/>
    <w:rsid w:val="002F37D5"/>
    <w:rsid w:val="002F3B92"/>
    <w:rsid w:val="002F3EDD"/>
    <w:rsid w:val="002F4087"/>
    <w:rsid w:val="002F425A"/>
    <w:rsid w:val="002F4403"/>
    <w:rsid w:val="002F4B18"/>
    <w:rsid w:val="002F4D77"/>
    <w:rsid w:val="002F5193"/>
    <w:rsid w:val="002F68BF"/>
    <w:rsid w:val="002F6939"/>
    <w:rsid w:val="002F6BC1"/>
    <w:rsid w:val="002F6E07"/>
    <w:rsid w:val="002F7770"/>
    <w:rsid w:val="002F786C"/>
    <w:rsid w:val="002F7BA3"/>
    <w:rsid w:val="00300324"/>
    <w:rsid w:val="003003DE"/>
    <w:rsid w:val="00300C8D"/>
    <w:rsid w:val="003012CA"/>
    <w:rsid w:val="00301323"/>
    <w:rsid w:val="003014B2"/>
    <w:rsid w:val="00301BC6"/>
    <w:rsid w:val="00301E5A"/>
    <w:rsid w:val="00302414"/>
    <w:rsid w:val="003028B1"/>
    <w:rsid w:val="00302A33"/>
    <w:rsid w:val="0030355F"/>
    <w:rsid w:val="00303CCE"/>
    <w:rsid w:val="0030409C"/>
    <w:rsid w:val="003041D1"/>
    <w:rsid w:val="00304B2B"/>
    <w:rsid w:val="00305106"/>
    <w:rsid w:val="00305B7D"/>
    <w:rsid w:val="00305C71"/>
    <w:rsid w:val="00306609"/>
    <w:rsid w:val="00306A60"/>
    <w:rsid w:val="0030717A"/>
    <w:rsid w:val="00307A6F"/>
    <w:rsid w:val="00307AA6"/>
    <w:rsid w:val="00307B8C"/>
    <w:rsid w:val="003100EA"/>
    <w:rsid w:val="003102BC"/>
    <w:rsid w:val="00310B0F"/>
    <w:rsid w:val="00311110"/>
    <w:rsid w:val="0031155A"/>
    <w:rsid w:val="00311E6F"/>
    <w:rsid w:val="003135D3"/>
    <w:rsid w:val="003147A3"/>
    <w:rsid w:val="00315128"/>
    <w:rsid w:val="00315611"/>
    <w:rsid w:val="00315998"/>
    <w:rsid w:val="00315D90"/>
    <w:rsid w:val="00317320"/>
    <w:rsid w:val="0031761E"/>
    <w:rsid w:val="00317632"/>
    <w:rsid w:val="003214DA"/>
    <w:rsid w:val="00321AAC"/>
    <w:rsid w:val="00321C67"/>
    <w:rsid w:val="00321D88"/>
    <w:rsid w:val="00321F95"/>
    <w:rsid w:val="00322422"/>
    <w:rsid w:val="00323513"/>
    <w:rsid w:val="00323A7D"/>
    <w:rsid w:val="00324426"/>
    <w:rsid w:val="00325B30"/>
    <w:rsid w:val="00325FA2"/>
    <w:rsid w:val="0032605B"/>
    <w:rsid w:val="00326138"/>
    <w:rsid w:val="003263C0"/>
    <w:rsid w:val="0032670C"/>
    <w:rsid w:val="00326904"/>
    <w:rsid w:val="00326D15"/>
    <w:rsid w:val="00326DAF"/>
    <w:rsid w:val="00327352"/>
    <w:rsid w:val="00327381"/>
    <w:rsid w:val="00327654"/>
    <w:rsid w:val="00327670"/>
    <w:rsid w:val="003303DF"/>
    <w:rsid w:val="00330A41"/>
    <w:rsid w:val="00331016"/>
    <w:rsid w:val="003319B9"/>
    <w:rsid w:val="003343C8"/>
    <w:rsid w:val="00334417"/>
    <w:rsid w:val="00334A50"/>
    <w:rsid w:val="00334C78"/>
    <w:rsid w:val="0033501B"/>
    <w:rsid w:val="00336831"/>
    <w:rsid w:val="00340730"/>
    <w:rsid w:val="00341AA2"/>
    <w:rsid w:val="003429B7"/>
    <w:rsid w:val="0034317D"/>
    <w:rsid w:val="0034351A"/>
    <w:rsid w:val="00343585"/>
    <w:rsid w:val="003443D4"/>
    <w:rsid w:val="00344936"/>
    <w:rsid w:val="0034519A"/>
    <w:rsid w:val="00345341"/>
    <w:rsid w:val="00345C5E"/>
    <w:rsid w:val="00345F05"/>
    <w:rsid w:val="003467C0"/>
    <w:rsid w:val="00347805"/>
    <w:rsid w:val="0035006B"/>
    <w:rsid w:val="0035016B"/>
    <w:rsid w:val="00350D2F"/>
    <w:rsid w:val="00351EAE"/>
    <w:rsid w:val="00351F8C"/>
    <w:rsid w:val="003526FC"/>
    <w:rsid w:val="00353659"/>
    <w:rsid w:val="0035367F"/>
    <w:rsid w:val="00354180"/>
    <w:rsid w:val="003558FF"/>
    <w:rsid w:val="00355E20"/>
    <w:rsid w:val="00356B86"/>
    <w:rsid w:val="00356F12"/>
    <w:rsid w:val="0035707E"/>
    <w:rsid w:val="00357BD6"/>
    <w:rsid w:val="0036048D"/>
    <w:rsid w:val="003605CE"/>
    <w:rsid w:val="0036145F"/>
    <w:rsid w:val="00361DE9"/>
    <w:rsid w:val="003622F8"/>
    <w:rsid w:val="00362BE9"/>
    <w:rsid w:val="00363664"/>
    <w:rsid w:val="003639DA"/>
    <w:rsid w:val="00363A9D"/>
    <w:rsid w:val="00365E3E"/>
    <w:rsid w:val="00366BB1"/>
    <w:rsid w:val="00366BD3"/>
    <w:rsid w:val="003713B5"/>
    <w:rsid w:val="00371889"/>
    <w:rsid w:val="00371D3E"/>
    <w:rsid w:val="00371DCB"/>
    <w:rsid w:val="0037227F"/>
    <w:rsid w:val="003726FA"/>
    <w:rsid w:val="003732A6"/>
    <w:rsid w:val="00373D1A"/>
    <w:rsid w:val="00373F80"/>
    <w:rsid w:val="0037435A"/>
    <w:rsid w:val="00374F0E"/>
    <w:rsid w:val="0037533E"/>
    <w:rsid w:val="0037577D"/>
    <w:rsid w:val="0037578D"/>
    <w:rsid w:val="00375879"/>
    <w:rsid w:val="00375ED8"/>
    <w:rsid w:val="00375FA4"/>
    <w:rsid w:val="00376141"/>
    <w:rsid w:val="003775AA"/>
    <w:rsid w:val="003777D3"/>
    <w:rsid w:val="00377AAE"/>
    <w:rsid w:val="00377DCF"/>
    <w:rsid w:val="0038061B"/>
    <w:rsid w:val="003813D2"/>
    <w:rsid w:val="003814B3"/>
    <w:rsid w:val="00382486"/>
    <w:rsid w:val="00382501"/>
    <w:rsid w:val="00383F1E"/>
    <w:rsid w:val="00384293"/>
    <w:rsid w:val="0038451C"/>
    <w:rsid w:val="00384611"/>
    <w:rsid w:val="003849C0"/>
    <w:rsid w:val="00385161"/>
    <w:rsid w:val="00385FBC"/>
    <w:rsid w:val="003861D6"/>
    <w:rsid w:val="00386226"/>
    <w:rsid w:val="00386242"/>
    <w:rsid w:val="003871E9"/>
    <w:rsid w:val="003879DD"/>
    <w:rsid w:val="00390B48"/>
    <w:rsid w:val="00390B79"/>
    <w:rsid w:val="003910F6"/>
    <w:rsid w:val="003922B8"/>
    <w:rsid w:val="00392898"/>
    <w:rsid w:val="003928AF"/>
    <w:rsid w:val="00392FF5"/>
    <w:rsid w:val="00393FCA"/>
    <w:rsid w:val="00394182"/>
    <w:rsid w:val="003943AC"/>
    <w:rsid w:val="003946DA"/>
    <w:rsid w:val="00394810"/>
    <w:rsid w:val="00394B8E"/>
    <w:rsid w:val="00394CD9"/>
    <w:rsid w:val="003959A9"/>
    <w:rsid w:val="0039650D"/>
    <w:rsid w:val="00397264"/>
    <w:rsid w:val="003972E8"/>
    <w:rsid w:val="0039767D"/>
    <w:rsid w:val="00397876"/>
    <w:rsid w:val="003A0741"/>
    <w:rsid w:val="003A0A58"/>
    <w:rsid w:val="003A1311"/>
    <w:rsid w:val="003A1893"/>
    <w:rsid w:val="003A1B7C"/>
    <w:rsid w:val="003A20A7"/>
    <w:rsid w:val="003A345B"/>
    <w:rsid w:val="003A34D7"/>
    <w:rsid w:val="003A3BCD"/>
    <w:rsid w:val="003A3D9F"/>
    <w:rsid w:val="003A4349"/>
    <w:rsid w:val="003A51DB"/>
    <w:rsid w:val="003A52B8"/>
    <w:rsid w:val="003A5F93"/>
    <w:rsid w:val="003A6957"/>
    <w:rsid w:val="003A698C"/>
    <w:rsid w:val="003A7133"/>
    <w:rsid w:val="003B0C05"/>
    <w:rsid w:val="003B102E"/>
    <w:rsid w:val="003B14A2"/>
    <w:rsid w:val="003B16C1"/>
    <w:rsid w:val="003B1DF5"/>
    <w:rsid w:val="003B2068"/>
    <w:rsid w:val="003B30A3"/>
    <w:rsid w:val="003B315A"/>
    <w:rsid w:val="003B319A"/>
    <w:rsid w:val="003B38A2"/>
    <w:rsid w:val="003B3D88"/>
    <w:rsid w:val="003B5BC8"/>
    <w:rsid w:val="003B5C48"/>
    <w:rsid w:val="003B6938"/>
    <w:rsid w:val="003B6E5E"/>
    <w:rsid w:val="003B7063"/>
    <w:rsid w:val="003B7DE9"/>
    <w:rsid w:val="003B7F75"/>
    <w:rsid w:val="003C0822"/>
    <w:rsid w:val="003C0D9A"/>
    <w:rsid w:val="003C23FE"/>
    <w:rsid w:val="003C3149"/>
    <w:rsid w:val="003C31FA"/>
    <w:rsid w:val="003C3DC0"/>
    <w:rsid w:val="003C409A"/>
    <w:rsid w:val="003C597C"/>
    <w:rsid w:val="003C620A"/>
    <w:rsid w:val="003C6299"/>
    <w:rsid w:val="003C7843"/>
    <w:rsid w:val="003D002E"/>
    <w:rsid w:val="003D01B2"/>
    <w:rsid w:val="003D03CC"/>
    <w:rsid w:val="003D07EA"/>
    <w:rsid w:val="003D0922"/>
    <w:rsid w:val="003D0CF0"/>
    <w:rsid w:val="003D0EE8"/>
    <w:rsid w:val="003D168C"/>
    <w:rsid w:val="003D1FE2"/>
    <w:rsid w:val="003D2BC5"/>
    <w:rsid w:val="003D2D83"/>
    <w:rsid w:val="003D2FA8"/>
    <w:rsid w:val="003D304F"/>
    <w:rsid w:val="003D30E4"/>
    <w:rsid w:val="003D3570"/>
    <w:rsid w:val="003D38B9"/>
    <w:rsid w:val="003D3BD1"/>
    <w:rsid w:val="003D4927"/>
    <w:rsid w:val="003D5350"/>
    <w:rsid w:val="003D54AF"/>
    <w:rsid w:val="003D562F"/>
    <w:rsid w:val="003D67D4"/>
    <w:rsid w:val="003D6A69"/>
    <w:rsid w:val="003D6BA5"/>
    <w:rsid w:val="003D739B"/>
    <w:rsid w:val="003D7450"/>
    <w:rsid w:val="003E09C3"/>
    <w:rsid w:val="003E0D54"/>
    <w:rsid w:val="003E1124"/>
    <w:rsid w:val="003E184A"/>
    <w:rsid w:val="003E1A50"/>
    <w:rsid w:val="003E2076"/>
    <w:rsid w:val="003E2C9C"/>
    <w:rsid w:val="003E3045"/>
    <w:rsid w:val="003E3524"/>
    <w:rsid w:val="003E4D35"/>
    <w:rsid w:val="003E574A"/>
    <w:rsid w:val="003E6248"/>
    <w:rsid w:val="003E6843"/>
    <w:rsid w:val="003E6A9F"/>
    <w:rsid w:val="003E6D23"/>
    <w:rsid w:val="003E6D24"/>
    <w:rsid w:val="003E70CE"/>
    <w:rsid w:val="003E7C32"/>
    <w:rsid w:val="003F16CE"/>
    <w:rsid w:val="003F1C5C"/>
    <w:rsid w:val="003F1CDA"/>
    <w:rsid w:val="003F1CE2"/>
    <w:rsid w:val="003F29F9"/>
    <w:rsid w:val="003F2DD5"/>
    <w:rsid w:val="003F3212"/>
    <w:rsid w:val="003F3493"/>
    <w:rsid w:val="003F38DD"/>
    <w:rsid w:val="003F49F8"/>
    <w:rsid w:val="003F4C94"/>
    <w:rsid w:val="003F4E97"/>
    <w:rsid w:val="003F52AC"/>
    <w:rsid w:val="003F5415"/>
    <w:rsid w:val="003F5CE3"/>
    <w:rsid w:val="003F73AD"/>
    <w:rsid w:val="003F7803"/>
    <w:rsid w:val="003F7A0F"/>
    <w:rsid w:val="003F7DBE"/>
    <w:rsid w:val="00400277"/>
    <w:rsid w:val="00401406"/>
    <w:rsid w:val="004014B5"/>
    <w:rsid w:val="004018C5"/>
    <w:rsid w:val="00401A51"/>
    <w:rsid w:val="00401C9C"/>
    <w:rsid w:val="004024A6"/>
    <w:rsid w:val="00403266"/>
    <w:rsid w:val="004032B3"/>
    <w:rsid w:val="004033B9"/>
    <w:rsid w:val="004041B6"/>
    <w:rsid w:val="004041B7"/>
    <w:rsid w:val="00404632"/>
    <w:rsid w:val="004050F0"/>
    <w:rsid w:val="0040571B"/>
    <w:rsid w:val="00405B1C"/>
    <w:rsid w:val="004106E3"/>
    <w:rsid w:val="004128F6"/>
    <w:rsid w:val="00412D1B"/>
    <w:rsid w:val="004131F3"/>
    <w:rsid w:val="00413428"/>
    <w:rsid w:val="0041349B"/>
    <w:rsid w:val="004139EF"/>
    <w:rsid w:val="004142BF"/>
    <w:rsid w:val="004144E8"/>
    <w:rsid w:val="00414A2D"/>
    <w:rsid w:val="00414ADF"/>
    <w:rsid w:val="00414FEC"/>
    <w:rsid w:val="00415514"/>
    <w:rsid w:val="00415679"/>
    <w:rsid w:val="004169FF"/>
    <w:rsid w:val="00416DE9"/>
    <w:rsid w:val="00416E9B"/>
    <w:rsid w:val="00417155"/>
    <w:rsid w:val="004171CA"/>
    <w:rsid w:val="00417559"/>
    <w:rsid w:val="00417EBA"/>
    <w:rsid w:val="00420177"/>
    <w:rsid w:val="00420301"/>
    <w:rsid w:val="00420683"/>
    <w:rsid w:val="004210FB"/>
    <w:rsid w:val="0042126F"/>
    <w:rsid w:val="0042147B"/>
    <w:rsid w:val="004215DF"/>
    <w:rsid w:val="00421689"/>
    <w:rsid w:val="00421CE3"/>
    <w:rsid w:val="00422157"/>
    <w:rsid w:val="00422C1A"/>
    <w:rsid w:val="00424871"/>
    <w:rsid w:val="00425043"/>
    <w:rsid w:val="004256E6"/>
    <w:rsid w:val="00425EDF"/>
    <w:rsid w:val="00425F42"/>
    <w:rsid w:val="00425FF9"/>
    <w:rsid w:val="004275F6"/>
    <w:rsid w:val="00427984"/>
    <w:rsid w:val="00430DF0"/>
    <w:rsid w:val="00430ECE"/>
    <w:rsid w:val="004333F3"/>
    <w:rsid w:val="00433624"/>
    <w:rsid w:val="00433724"/>
    <w:rsid w:val="00433B81"/>
    <w:rsid w:val="00434012"/>
    <w:rsid w:val="004340DE"/>
    <w:rsid w:val="0043492B"/>
    <w:rsid w:val="00434CB3"/>
    <w:rsid w:val="004357CB"/>
    <w:rsid w:val="004360E6"/>
    <w:rsid w:val="004365F1"/>
    <w:rsid w:val="00437DF0"/>
    <w:rsid w:val="00441858"/>
    <w:rsid w:val="00441882"/>
    <w:rsid w:val="00442076"/>
    <w:rsid w:val="00442301"/>
    <w:rsid w:val="0044341C"/>
    <w:rsid w:val="00443E10"/>
    <w:rsid w:val="00443FD1"/>
    <w:rsid w:val="00444613"/>
    <w:rsid w:val="0044512A"/>
    <w:rsid w:val="004451E9"/>
    <w:rsid w:val="0044545C"/>
    <w:rsid w:val="00445564"/>
    <w:rsid w:val="004455FA"/>
    <w:rsid w:val="00446437"/>
    <w:rsid w:val="00446976"/>
    <w:rsid w:val="00450A2B"/>
    <w:rsid w:val="00451313"/>
    <w:rsid w:val="0045224C"/>
    <w:rsid w:val="0045256D"/>
    <w:rsid w:val="004526B8"/>
    <w:rsid w:val="00452ED0"/>
    <w:rsid w:val="00452FDC"/>
    <w:rsid w:val="00454AFA"/>
    <w:rsid w:val="004553FA"/>
    <w:rsid w:val="00455E65"/>
    <w:rsid w:val="00455F95"/>
    <w:rsid w:val="00456B67"/>
    <w:rsid w:val="004571DB"/>
    <w:rsid w:val="00457377"/>
    <w:rsid w:val="00460A3F"/>
    <w:rsid w:val="00460A9A"/>
    <w:rsid w:val="00460F79"/>
    <w:rsid w:val="00461CD5"/>
    <w:rsid w:val="00462737"/>
    <w:rsid w:val="00462DFE"/>
    <w:rsid w:val="0046422D"/>
    <w:rsid w:val="004650F8"/>
    <w:rsid w:val="004652F5"/>
    <w:rsid w:val="004654F2"/>
    <w:rsid w:val="004655C9"/>
    <w:rsid w:val="004658A0"/>
    <w:rsid w:val="004659F4"/>
    <w:rsid w:val="00465B33"/>
    <w:rsid w:val="00466604"/>
    <w:rsid w:val="00466682"/>
    <w:rsid w:val="00466DDF"/>
    <w:rsid w:val="00467030"/>
    <w:rsid w:val="00467474"/>
    <w:rsid w:val="004674D9"/>
    <w:rsid w:val="00467A05"/>
    <w:rsid w:val="004707D3"/>
    <w:rsid w:val="00470BF9"/>
    <w:rsid w:val="004712A3"/>
    <w:rsid w:val="004716E3"/>
    <w:rsid w:val="004718FD"/>
    <w:rsid w:val="004721BF"/>
    <w:rsid w:val="00472572"/>
    <w:rsid w:val="00472AEE"/>
    <w:rsid w:val="00472B9E"/>
    <w:rsid w:val="00472DEB"/>
    <w:rsid w:val="00475663"/>
    <w:rsid w:val="00475883"/>
    <w:rsid w:val="00475AF9"/>
    <w:rsid w:val="0047678F"/>
    <w:rsid w:val="0047755B"/>
    <w:rsid w:val="00477A31"/>
    <w:rsid w:val="004802D7"/>
    <w:rsid w:val="00481220"/>
    <w:rsid w:val="00481611"/>
    <w:rsid w:val="00481D29"/>
    <w:rsid w:val="00482333"/>
    <w:rsid w:val="00482337"/>
    <w:rsid w:val="0048336D"/>
    <w:rsid w:val="00483491"/>
    <w:rsid w:val="004836BB"/>
    <w:rsid w:val="00484D2C"/>
    <w:rsid w:val="00485879"/>
    <w:rsid w:val="004860FF"/>
    <w:rsid w:val="0048652C"/>
    <w:rsid w:val="004867AD"/>
    <w:rsid w:val="004868FD"/>
    <w:rsid w:val="00487069"/>
    <w:rsid w:val="004872F8"/>
    <w:rsid w:val="00490683"/>
    <w:rsid w:val="00490834"/>
    <w:rsid w:val="00490BBB"/>
    <w:rsid w:val="0049109F"/>
    <w:rsid w:val="00491C6C"/>
    <w:rsid w:val="00492277"/>
    <w:rsid w:val="004922DF"/>
    <w:rsid w:val="0049296C"/>
    <w:rsid w:val="0049313A"/>
    <w:rsid w:val="004933E2"/>
    <w:rsid w:val="0049436A"/>
    <w:rsid w:val="004943CB"/>
    <w:rsid w:val="00494516"/>
    <w:rsid w:val="00494B55"/>
    <w:rsid w:val="00494B9E"/>
    <w:rsid w:val="00494CE8"/>
    <w:rsid w:val="0049526B"/>
    <w:rsid w:val="0049561D"/>
    <w:rsid w:val="0049597E"/>
    <w:rsid w:val="00495FDB"/>
    <w:rsid w:val="00496136"/>
    <w:rsid w:val="0049652D"/>
    <w:rsid w:val="00496F3D"/>
    <w:rsid w:val="0049712C"/>
    <w:rsid w:val="004979D2"/>
    <w:rsid w:val="00497D35"/>
    <w:rsid w:val="004A065F"/>
    <w:rsid w:val="004A0968"/>
    <w:rsid w:val="004A1613"/>
    <w:rsid w:val="004A2D56"/>
    <w:rsid w:val="004A351D"/>
    <w:rsid w:val="004A4282"/>
    <w:rsid w:val="004A550B"/>
    <w:rsid w:val="004A58E5"/>
    <w:rsid w:val="004A5926"/>
    <w:rsid w:val="004A5D6D"/>
    <w:rsid w:val="004A64B2"/>
    <w:rsid w:val="004A75BC"/>
    <w:rsid w:val="004A7642"/>
    <w:rsid w:val="004A7E66"/>
    <w:rsid w:val="004B0327"/>
    <w:rsid w:val="004B0B3C"/>
    <w:rsid w:val="004B12D9"/>
    <w:rsid w:val="004B1D4A"/>
    <w:rsid w:val="004B2AA8"/>
    <w:rsid w:val="004B2C54"/>
    <w:rsid w:val="004B424A"/>
    <w:rsid w:val="004B4B37"/>
    <w:rsid w:val="004B4ED8"/>
    <w:rsid w:val="004B4F94"/>
    <w:rsid w:val="004B50C2"/>
    <w:rsid w:val="004B52FC"/>
    <w:rsid w:val="004B5825"/>
    <w:rsid w:val="004B5E03"/>
    <w:rsid w:val="004B6259"/>
    <w:rsid w:val="004B64A8"/>
    <w:rsid w:val="004B7FE5"/>
    <w:rsid w:val="004C0028"/>
    <w:rsid w:val="004C06BD"/>
    <w:rsid w:val="004C1BC7"/>
    <w:rsid w:val="004C1D71"/>
    <w:rsid w:val="004C2269"/>
    <w:rsid w:val="004C2926"/>
    <w:rsid w:val="004C2A52"/>
    <w:rsid w:val="004C2C5E"/>
    <w:rsid w:val="004C3259"/>
    <w:rsid w:val="004C35C3"/>
    <w:rsid w:val="004C3DCA"/>
    <w:rsid w:val="004C4ACA"/>
    <w:rsid w:val="004C5AE7"/>
    <w:rsid w:val="004C63CA"/>
    <w:rsid w:val="004C68DE"/>
    <w:rsid w:val="004C6A5C"/>
    <w:rsid w:val="004C6C95"/>
    <w:rsid w:val="004C6CB8"/>
    <w:rsid w:val="004C7AB2"/>
    <w:rsid w:val="004C7D88"/>
    <w:rsid w:val="004D007B"/>
    <w:rsid w:val="004D0247"/>
    <w:rsid w:val="004D0341"/>
    <w:rsid w:val="004D0841"/>
    <w:rsid w:val="004D0A8E"/>
    <w:rsid w:val="004D1660"/>
    <w:rsid w:val="004D1E00"/>
    <w:rsid w:val="004D2228"/>
    <w:rsid w:val="004D28E1"/>
    <w:rsid w:val="004D2ACD"/>
    <w:rsid w:val="004D3381"/>
    <w:rsid w:val="004D3579"/>
    <w:rsid w:val="004D35A3"/>
    <w:rsid w:val="004D35C8"/>
    <w:rsid w:val="004D37D9"/>
    <w:rsid w:val="004D37F2"/>
    <w:rsid w:val="004D393B"/>
    <w:rsid w:val="004D41D4"/>
    <w:rsid w:val="004D4615"/>
    <w:rsid w:val="004D461C"/>
    <w:rsid w:val="004D4984"/>
    <w:rsid w:val="004D4D06"/>
    <w:rsid w:val="004D5DAB"/>
    <w:rsid w:val="004D5FB3"/>
    <w:rsid w:val="004D6858"/>
    <w:rsid w:val="004D6991"/>
    <w:rsid w:val="004D7AD7"/>
    <w:rsid w:val="004E0D26"/>
    <w:rsid w:val="004E1173"/>
    <w:rsid w:val="004E11CE"/>
    <w:rsid w:val="004E1EA5"/>
    <w:rsid w:val="004E2ACD"/>
    <w:rsid w:val="004E3445"/>
    <w:rsid w:val="004E35E9"/>
    <w:rsid w:val="004E360F"/>
    <w:rsid w:val="004E36AC"/>
    <w:rsid w:val="004E36DE"/>
    <w:rsid w:val="004E3F18"/>
    <w:rsid w:val="004E5033"/>
    <w:rsid w:val="004E5281"/>
    <w:rsid w:val="004E6370"/>
    <w:rsid w:val="004E65E9"/>
    <w:rsid w:val="004E6FCB"/>
    <w:rsid w:val="004E702B"/>
    <w:rsid w:val="004E70C9"/>
    <w:rsid w:val="004E70D7"/>
    <w:rsid w:val="004E7BD6"/>
    <w:rsid w:val="004E7C45"/>
    <w:rsid w:val="004E7D39"/>
    <w:rsid w:val="004F0022"/>
    <w:rsid w:val="004F0241"/>
    <w:rsid w:val="004F049F"/>
    <w:rsid w:val="004F05F6"/>
    <w:rsid w:val="004F0752"/>
    <w:rsid w:val="004F0762"/>
    <w:rsid w:val="004F0AA2"/>
    <w:rsid w:val="004F1449"/>
    <w:rsid w:val="004F15D3"/>
    <w:rsid w:val="004F19E3"/>
    <w:rsid w:val="004F1A18"/>
    <w:rsid w:val="004F20EF"/>
    <w:rsid w:val="004F254A"/>
    <w:rsid w:val="004F259F"/>
    <w:rsid w:val="004F2AC9"/>
    <w:rsid w:val="004F2E7C"/>
    <w:rsid w:val="004F3521"/>
    <w:rsid w:val="004F3F36"/>
    <w:rsid w:val="004F5401"/>
    <w:rsid w:val="004F55E3"/>
    <w:rsid w:val="004F6AC6"/>
    <w:rsid w:val="004F7AA9"/>
    <w:rsid w:val="0050045F"/>
    <w:rsid w:val="005004EC"/>
    <w:rsid w:val="005007AD"/>
    <w:rsid w:val="00501147"/>
    <w:rsid w:val="00501181"/>
    <w:rsid w:val="00501745"/>
    <w:rsid w:val="00501B4C"/>
    <w:rsid w:val="00501F95"/>
    <w:rsid w:val="00502033"/>
    <w:rsid w:val="00502392"/>
    <w:rsid w:val="00504931"/>
    <w:rsid w:val="005053FA"/>
    <w:rsid w:val="00505559"/>
    <w:rsid w:val="00505B05"/>
    <w:rsid w:val="00505B49"/>
    <w:rsid w:val="00505D71"/>
    <w:rsid w:val="00505E95"/>
    <w:rsid w:val="005061E1"/>
    <w:rsid w:val="005063CA"/>
    <w:rsid w:val="00506A9B"/>
    <w:rsid w:val="005074AB"/>
    <w:rsid w:val="00507AB9"/>
    <w:rsid w:val="00507ED0"/>
    <w:rsid w:val="00510802"/>
    <w:rsid w:val="00510B7A"/>
    <w:rsid w:val="00510BED"/>
    <w:rsid w:val="005114EC"/>
    <w:rsid w:val="00511620"/>
    <w:rsid w:val="00511B2B"/>
    <w:rsid w:val="00511E4F"/>
    <w:rsid w:val="00512DAE"/>
    <w:rsid w:val="00513970"/>
    <w:rsid w:val="0051463B"/>
    <w:rsid w:val="0051481A"/>
    <w:rsid w:val="00515462"/>
    <w:rsid w:val="00516107"/>
    <w:rsid w:val="00516A8B"/>
    <w:rsid w:val="00516F07"/>
    <w:rsid w:val="00520771"/>
    <w:rsid w:val="0052103B"/>
    <w:rsid w:val="0052177B"/>
    <w:rsid w:val="005217BA"/>
    <w:rsid w:val="005219B4"/>
    <w:rsid w:val="00522425"/>
    <w:rsid w:val="00522F8B"/>
    <w:rsid w:val="00523906"/>
    <w:rsid w:val="00524599"/>
    <w:rsid w:val="00524EA5"/>
    <w:rsid w:val="00525765"/>
    <w:rsid w:val="00525DCC"/>
    <w:rsid w:val="00526080"/>
    <w:rsid w:val="005266C7"/>
    <w:rsid w:val="0052684E"/>
    <w:rsid w:val="005271F8"/>
    <w:rsid w:val="0052720E"/>
    <w:rsid w:val="005279FA"/>
    <w:rsid w:val="00527D6F"/>
    <w:rsid w:val="00530A88"/>
    <w:rsid w:val="00532418"/>
    <w:rsid w:val="005331B9"/>
    <w:rsid w:val="00533649"/>
    <w:rsid w:val="00533A1F"/>
    <w:rsid w:val="00533D53"/>
    <w:rsid w:val="00533E8D"/>
    <w:rsid w:val="00534151"/>
    <w:rsid w:val="00536A86"/>
    <w:rsid w:val="005377DE"/>
    <w:rsid w:val="00537BE2"/>
    <w:rsid w:val="00537C10"/>
    <w:rsid w:val="0054030F"/>
    <w:rsid w:val="00540DB5"/>
    <w:rsid w:val="00540EB5"/>
    <w:rsid w:val="005410DA"/>
    <w:rsid w:val="00541963"/>
    <w:rsid w:val="005420BD"/>
    <w:rsid w:val="005435AB"/>
    <w:rsid w:val="00544F27"/>
    <w:rsid w:val="005451E9"/>
    <w:rsid w:val="00545233"/>
    <w:rsid w:val="00545BA8"/>
    <w:rsid w:val="005463E4"/>
    <w:rsid w:val="00547322"/>
    <w:rsid w:val="00550036"/>
    <w:rsid w:val="005508BA"/>
    <w:rsid w:val="005515BF"/>
    <w:rsid w:val="0055169F"/>
    <w:rsid w:val="00551D5E"/>
    <w:rsid w:val="00552370"/>
    <w:rsid w:val="0055271F"/>
    <w:rsid w:val="00552885"/>
    <w:rsid w:val="00552B9A"/>
    <w:rsid w:val="0055341C"/>
    <w:rsid w:val="00553FA7"/>
    <w:rsid w:val="00554675"/>
    <w:rsid w:val="00554705"/>
    <w:rsid w:val="005552EE"/>
    <w:rsid w:val="00555A15"/>
    <w:rsid w:val="00555AE1"/>
    <w:rsid w:val="005563DC"/>
    <w:rsid w:val="0055676E"/>
    <w:rsid w:val="00556D1D"/>
    <w:rsid w:val="00556DF6"/>
    <w:rsid w:val="0055746C"/>
    <w:rsid w:val="00557A6E"/>
    <w:rsid w:val="00557D2F"/>
    <w:rsid w:val="00557F38"/>
    <w:rsid w:val="005606E9"/>
    <w:rsid w:val="00560AA4"/>
    <w:rsid w:val="005616AF"/>
    <w:rsid w:val="00561B67"/>
    <w:rsid w:val="005624E6"/>
    <w:rsid w:val="0056284E"/>
    <w:rsid w:val="00562910"/>
    <w:rsid w:val="0056331B"/>
    <w:rsid w:val="0056347B"/>
    <w:rsid w:val="00563FE3"/>
    <w:rsid w:val="00564345"/>
    <w:rsid w:val="005647B7"/>
    <w:rsid w:val="005648BD"/>
    <w:rsid w:val="005654C9"/>
    <w:rsid w:val="00565903"/>
    <w:rsid w:val="005660E7"/>
    <w:rsid w:val="00566789"/>
    <w:rsid w:val="00566E30"/>
    <w:rsid w:val="005671B3"/>
    <w:rsid w:val="00567695"/>
    <w:rsid w:val="0057093B"/>
    <w:rsid w:val="005717A6"/>
    <w:rsid w:val="00572301"/>
    <w:rsid w:val="00572507"/>
    <w:rsid w:val="00572C43"/>
    <w:rsid w:val="005735E1"/>
    <w:rsid w:val="005741E5"/>
    <w:rsid w:val="00574B77"/>
    <w:rsid w:val="00574B97"/>
    <w:rsid w:val="00574F40"/>
    <w:rsid w:val="005756D6"/>
    <w:rsid w:val="00576E16"/>
    <w:rsid w:val="0057753A"/>
    <w:rsid w:val="00577AF9"/>
    <w:rsid w:val="00577CF2"/>
    <w:rsid w:val="005800A5"/>
    <w:rsid w:val="005803B8"/>
    <w:rsid w:val="005804B0"/>
    <w:rsid w:val="0058261D"/>
    <w:rsid w:val="00583867"/>
    <w:rsid w:val="00583BE8"/>
    <w:rsid w:val="00584349"/>
    <w:rsid w:val="00584513"/>
    <w:rsid w:val="00584BEF"/>
    <w:rsid w:val="0058539B"/>
    <w:rsid w:val="005855A9"/>
    <w:rsid w:val="005857ED"/>
    <w:rsid w:val="00586D3E"/>
    <w:rsid w:val="00586E64"/>
    <w:rsid w:val="00586F17"/>
    <w:rsid w:val="0058736D"/>
    <w:rsid w:val="00587BBB"/>
    <w:rsid w:val="00587CA2"/>
    <w:rsid w:val="00590A8A"/>
    <w:rsid w:val="00590A93"/>
    <w:rsid w:val="00590DC0"/>
    <w:rsid w:val="00591373"/>
    <w:rsid w:val="005929CD"/>
    <w:rsid w:val="00592D80"/>
    <w:rsid w:val="0059375B"/>
    <w:rsid w:val="005946BD"/>
    <w:rsid w:val="00594A36"/>
    <w:rsid w:val="005955D2"/>
    <w:rsid w:val="00595762"/>
    <w:rsid w:val="005958E2"/>
    <w:rsid w:val="0059607E"/>
    <w:rsid w:val="005968D7"/>
    <w:rsid w:val="00596D0F"/>
    <w:rsid w:val="00596F1A"/>
    <w:rsid w:val="00597D47"/>
    <w:rsid w:val="005A0240"/>
    <w:rsid w:val="005A033A"/>
    <w:rsid w:val="005A0592"/>
    <w:rsid w:val="005A0A0C"/>
    <w:rsid w:val="005A0C5F"/>
    <w:rsid w:val="005A1235"/>
    <w:rsid w:val="005A15EC"/>
    <w:rsid w:val="005A249E"/>
    <w:rsid w:val="005A2CEA"/>
    <w:rsid w:val="005A2E2D"/>
    <w:rsid w:val="005A2F66"/>
    <w:rsid w:val="005A3CD7"/>
    <w:rsid w:val="005A413B"/>
    <w:rsid w:val="005A417B"/>
    <w:rsid w:val="005A468E"/>
    <w:rsid w:val="005A4728"/>
    <w:rsid w:val="005A4A15"/>
    <w:rsid w:val="005A4D22"/>
    <w:rsid w:val="005A5257"/>
    <w:rsid w:val="005A5BB6"/>
    <w:rsid w:val="005A5DBF"/>
    <w:rsid w:val="005A5E7D"/>
    <w:rsid w:val="005A7B6A"/>
    <w:rsid w:val="005B000A"/>
    <w:rsid w:val="005B04FC"/>
    <w:rsid w:val="005B0AE9"/>
    <w:rsid w:val="005B0C66"/>
    <w:rsid w:val="005B0DA8"/>
    <w:rsid w:val="005B0E3D"/>
    <w:rsid w:val="005B0EC2"/>
    <w:rsid w:val="005B1574"/>
    <w:rsid w:val="005B2034"/>
    <w:rsid w:val="005B248B"/>
    <w:rsid w:val="005B28C2"/>
    <w:rsid w:val="005B350C"/>
    <w:rsid w:val="005B3BC0"/>
    <w:rsid w:val="005B4441"/>
    <w:rsid w:val="005B51C9"/>
    <w:rsid w:val="005B5B67"/>
    <w:rsid w:val="005B5B87"/>
    <w:rsid w:val="005B602B"/>
    <w:rsid w:val="005B628F"/>
    <w:rsid w:val="005B649F"/>
    <w:rsid w:val="005B6BD5"/>
    <w:rsid w:val="005B71D5"/>
    <w:rsid w:val="005B7309"/>
    <w:rsid w:val="005B77FA"/>
    <w:rsid w:val="005C0206"/>
    <w:rsid w:val="005C0998"/>
    <w:rsid w:val="005C0B7F"/>
    <w:rsid w:val="005C0E4C"/>
    <w:rsid w:val="005C1A05"/>
    <w:rsid w:val="005C1B36"/>
    <w:rsid w:val="005C1FB5"/>
    <w:rsid w:val="005C226C"/>
    <w:rsid w:val="005C27CD"/>
    <w:rsid w:val="005C2BA5"/>
    <w:rsid w:val="005C2DE0"/>
    <w:rsid w:val="005C3323"/>
    <w:rsid w:val="005C33EA"/>
    <w:rsid w:val="005C3567"/>
    <w:rsid w:val="005C3585"/>
    <w:rsid w:val="005C4B91"/>
    <w:rsid w:val="005C4E5A"/>
    <w:rsid w:val="005C509F"/>
    <w:rsid w:val="005C5877"/>
    <w:rsid w:val="005C5E76"/>
    <w:rsid w:val="005C6466"/>
    <w:rsid w:val="005C6E3D"/>
    <w:rsid w:val="005C7E20"/>
    <w:rsid w:val="005D1B75"/>
    <w:rsid w:val="005D3983"/>
    <w:rsid w:val="005D39B6"/>
    <w:rsid w:val="005D472B"/>
    <w:rsid w:val="005D487E"/>
    <w:rsid w:val="005D499A"/>
    <w:rsid w:val="005D4A3F"/>
    <w:rsid w:val="005D4E2B"/>
    <w:rsid w:val="005D530B"/>
    <w:rsid w:val="005D5E8F"/>
    <w:rsid w:val="005D621C"/>
    <w:rsid w:val="005D6276"/>
    <w:rsid w:val="005D6C91"/>
    <w:rsid w:val="005D7120"/>
    <w:rsid w:val="005D7C84"/>
    <w:rsid w:val="005D7D7A"/>
    <w:rsid w:val="005E0F80"/>
    <w:rsid w:val="005E1013"/>
    <w:rsid w:val="005E106B"/>
    <w:rsid w:val="005E26DA"/>
    <w:rsid w:val="005E2820"/>
    <w:rsid w:val="005E32F0"/>
    <w:rsid w:val="005E350A"/>
    <w:rsid w:val="005E447F"/>
    <w:rsid w:val="005E5126"/>
    <w:rsid w:val="005E5B01"/>
    <w:rsid w:val="005E5D3B"/>
    <w:rsid w:val="005E5ECE"/>
    <w:rsid w:val="005E5F9F"/>
    <w:rsid w:val="005E5FEF"/>
    <w:rsid w:val="005E68E4"/>
    <w:rsid w:val="005E6C4F"/>
    <w:rsid w:val="005E6ED3"/>
    <w:rsid w:val="005E77FB"/>
    <w:rsid w:val="005F0120"/>
    <w:rsid w:val="005F1555"/>
    <w:rsid w:val="005F1A37"/>
    <w:rsid w:val="005F24A3"/>
    <w:rsid w:val="005F27FA"/>
    <w:rsid w:val="005F2967"/>
    <w:rsid w:val="005F3C59"/>
    <w:rsid w:val="005F4A24"/>
    <w:rsid w:val="005F4E4B"/>
    <w:rsid w:val="005F5803"/>
    <w:rsid w:val="005F5C47"/>
    <w:rsid w:val="005F636E"/>
    <w:rsid w:val="005F6A62"/>
    <w:rsid w:val="005F6E19"/>
    <w:rsid w:val="005F71E3"/>
    <w:rsid w:val="005F7897"/>
    <w:rsid w:val="00600F71"/>
    <w:rsid w:val="00601AC2"/>
    <w:rsid w:val="00601CB3"/>
    <w:rsid w:val="00601F22"/>
    <w:rsid w:val="006024CF"/>
    <w:rsid w:val="00602C04"/>
    <w:rsid w:val="006052F6"/>
    <w:rsid w:val="00607780"/>
    <w:rsid w:val="00607A61"/>
    <w:rsid w:val="00607F65"/>
    <w:rsid w:val="006107C9"/>
    <w:rsid w:val="006108E9"/>
    <w:rsid w:val="0061124F"/>
    <w:rsid w:val="0061170A"/>
    <w:rsid w:val="00611A30"/>
    <w:rsid w:val="00613408"/>
    <w:rsid w:val="006135CB"/>
    <w:rsid w:val="0061429B"/>
    <w:rsid w:val="006143F9"/>
    <w:rsid w:val="00614CA4"/>
    <w:rsid w:val="0061559B"/>
    <w:rsid w:val="006157DD"/>
    <w:rsid w:val="00615AE7"/>
    <w:rsid w:val="00615D6D"/>
    <w:rsid w:val="006161DA"/>
    <w:rsid w:val="006162C3"/>
    <w:rsid w:val="006165BD"/>
    <w:rsid w:val="00616D3D"/>
    <w:rsid w:val="006175E4"/>
    <w:rsid w:val="0061769F"/>
    <w:rsid w:val="00617D75"/>
    <w:rsid w:val="00620947"/>
    <w:rsid w:val="006210EE"/>
    <w:rsid w:val="00621F3B"/>
    <w:rsid w:val="00622069"/>
    <w:rsid w:val="00622790"/>
    <w:rsid w:val="00623132"/>
    <w:rsid w:val="00623214"/>
    <w:rsid w:val="006234CC"/>
    <w:rsid w:val="00623761"/>
    <w:rsid w:val="00623876"/>
    <w:rsid w:val="0062410B"/>
    <w:rsid w:val="00624215"/>
    <w:rsid w:val="0062425A"/>
    <w:rsid w:val="00624461"/>
    <w:rsid w:val="006245D9"/>
    <w:rsid w:val="00625379"/>
    <w:rsid w:val="0062590A"/>
    <w:rsid w:val="006263B0"/>
    <w:rsid w:val="00626816"/>
    <w:rsid w:val="006268F1"/>
    <w:rsid w:val="00627907"/>
    <w:rsid w:val="0063004C"/>
    <w:rsid w:val="006305E1"/>
    <w:rsid w:val="006313F8"/>
    <w:rsid w:val="0063166B"/>
    <w:rsid w:val="006320F4"/>
    <w:rsid w:val="006321BE"/>
    <w:rsid w:val="00632312"/>
    <w:rsid w:val="006327FA"/>
    <w:rsid w:val="006336C9"/>
    <w:rsid w:val="006354FD"/>
    <w:rsid w:val="006359BE"/>
    <w:rsid w:val="00636278"/>
    <w:rsid w:val="00636C48"/>
    <w:rsid w:val="0063705D"/>
    <w:rsid w:val="00637135"/>
    <w:rsid w:val="006373BE"/>
    <w:rsid w:val="00642CF9"/>
    <w:rsid w:val="006432D3"/>
    <w:rsid w:val="0064359E"/>
    <w:rsid w:val="006436A4"/>
    <w:rsid w:val="00643E17"/>
    <w:rsid w:val="00644019"/>
    <w:rsid w:val="00644357"/>
    <w:rsid w:val="00644523"/>
    <w:rsid w:val="00644626"/>
    <w:rsid w:val="0064519B"/>
    <w:rsid w:val="00645DAD"/>
    <w:rsid w:val="00646B49"/>
    <w:rsid w:val="00646F04"/>
    <w:rsid w:val="0064742A"/>
    <w:rsid w:val="0065034A"/>
    <w:rsid w:val="006507BD"/>
    <w:rsid w:val="00651125"/>
    <w:rsid w:val="00652355"/>
    <w:rsid w:val="00652B32"/>
    <w:rsid w:val="00653A30"/>
    <w:rsid w:val="00653E0D"/>
    <w:rsid w:val="00654933"/>
    <w:rsid w:val="00654D91"/>
    <w:rsid w:val="006554D6"/>
    <w:rsid w:val="00655D75"/>
    <w:rsid w:val="0065643C"/>
    <w:rsid w:val="00656636"/>
    <w:rsid w:val="00656E93"/>
    <w:rsid w:val="006600FA"/>
    <w:rsid w:val="00660BF7"/>
    <w:rsid w:val="00662C78"/>
    <w:rsid w:val="00662D96"/>
    <w:rsid w:val="00662F19"/>
    <w:rsid w:val="00663477"/>
    <w:rsid w:val="00663774"/>
    <w:rsid w:val="00663A49"/>
    <w:rsid w:val="00664482"/>
    <w:rsid w:val="00664C69"/>
    <w:rsid w:val="006650A6"/>
    <w:rsid w:val="00666051"/>
    <w:rsid w:val="006669DC"/>
    <w:rsid w:val="00666A4E"/>
    <w:rsid w:val="00666F12"/>
    <w:rsid w:val="006674A8"/>
    <w:rsid w:val="006679A1"/>
    <w:rsid w:val="00670835"/>
    <w:rsid w:val="00671972"/>
    <w:rsid w:val="00671D65"/>
    <w:rsid w:val="00671DD6"/>
    <w:rsid w:val="00671ECC"/>
    <w:rsid w:val="00672323"/>
    <w:rsid w:val="00672ADA"/>
    <w:rsid w:val="0067326F"/>
    <w:rsid w:val="00673C60"/>
    <w:rsid w:val="00673E99"/>
    <w:rsid w:val="00674CC8"/>
    <w:rsid w:val="0067636E"/>
    <w:rsid w:val="00676775"/>
    <w:rsid w:val="00676B11"/>
    <w:rsid w:val="00676BA4"/>
    <w:rsid w:val="00676D6E"/>
    <w:rsid w:val="0067730A"/>
    <w:rsid w:val="00677319"/>
    <w:rsid w:val="00677C95"/>
    <w:rsid w:val="00677EAB"/>
    <w:rsid w:val="00677FA6"/>
    <w:rsid w:val="00681CD7"/>
    <w:rsid w:val="00682292"/>
    <w:rsid w:val="0068256B"/>
    <w:rsid w:val="00682CA3"/>
    <w:rsid w:val="00682DC8"/>
    <w:rsid w:val="0068367F"/>
    <w:rsid w:val="00683CD2"/>
    <w:rsid w:val="00684145"/>
    <w:rsid w:val="0068589D"/>
    <w:rsid w:val="00685DDE"/>
    <w:rsid w:val="00685EC0"/>
    <w:rsid w:val="006862D3"/>
    <w:rsid w:val="00686F44"/>
    <w:rsid w:val="0068704D"/>
    <w:rsid w:val="00687410"/>
    <w:rsid w:val="006879F1"/>
    <w:rsid w:val="00687CB4"/>
    <w:rsid w:val="00690AE8"/>
    <w:rsid w:val="00690DB6"/>
    <w:rsid w:val="0069134C"/>
    <w:rsid w:val="00691808"/>
    <w:rsid w:val="00691A83"/>
    <w:rsid w:val="0069232A"/>
    <w:rsid w:val="00692743"/>
    <w:rsid w:val="00693B86"/>
    <w:rsid w:val="00694432"/>
    <w:rsid w:val="00695472"/>
    <w:rsid w:val="006954E6"/>
    <w:rsid w:val="0069604D"/>
    <w:rsid w:val="00696271"/>
    <w:rsid w:val="00696A5A"/>
    <w:rsid w:val="0069721E"/>
    <w:rsid w:val="006973D5"/>
    <w:rsid w:val="0069763F"/>
    <w:rsid w:val="00697890"/>
    <w:rsid w:val="00697C80"/>
    <w:rsid w:val="00697CED"/>
    <w:rsid w:val="00697DC4"/>
    <w:rsid w:val="00697E66"/>
    <w:rsid w:val="006A0128"/>
    <w:rsid w:val="006A0B24"/>
    <w:rsid w:val="006A1295"/>
    <w:rsid w:val="006A17FC"/>
    <w:rsid w:val="006A1961"/>
    <w:rsid w:val="006A19EB"/>
    <w:rsid w:val="006A2DB8"/>
    <w:rsid w:val="006A3074"/>
    <w:rsid w:val="006A38A2"/>
    <w:rsid w:val="006A3A93"/>
    <w:rsid w:val="006A49B4"/>
    <w:rsid w:val="006A5504"/>
    <w:rsid w:val="006A5D98"/>
    <w:rsid w:val="006A6103"/>
    <w:rsid w:val="006A6AC7"/>
    <w:rsid w:val="006A6DCD"/>
    <w:rsid w:val="006A70B8"/>
    <w:rsid w:val="006A76C4"/>
    <w:rsid w:val="006A7BAD"/>
    <w:rsid w:val="006B0633"/>
    <w:rsid w:val="006B1DFB"/>
    <w:rsid w:val="006B1F19"/>
    <w:rsid w:val="006B3D12"/>
    <w:rsid w:val="006B3D70"/>
    <w:rsid w:val="006B4582"/>
    <w:rsid w:val="006B49C5"/>
    <w:rsid w:val="006B56E6"/>
    <w:rsid w:val="006B577B"/>
    <w:rsid w:val="006B59F7"/>
    <w:rsid w:val="006B628F"/>
    <w:rsid w:val="006B6699"/>
    <w:rsid w:val="006B6930"/>
    <w:rsid w:val="006B6C1A"/>
    <w:rsid w:val="006B6C84"/>
    <w:rsid w:val="006B6F29"/>
    <w:rsid w:val="006B70C8"/>
    <w:rsid w:val="006B7147"/>
    <w:rsid w:val="006B77C1"/>
    <w:rsid w:val="006C0790"/>
    <w:rsid w:val="006C086B"/>
    <w:rsid w:val="006C087C"/>
    <w:rsid w:val="006C08D9"/>
    <w:rsid w:val="006C0BC5"/>
    <w:rsid w:val="006C0CE8"/>
    <w:rsid w:val="006C18BC"/>
    <w:rsid w:val="006C28D6"/>
    <w:rsid w:val="006C2D54"/>
    <w:rsid w:val="006C37C0"/>
    <w:rsid w:val="006C3F8D"/>
    <w:rsid w:val="006C585A"/>
    <w:rsid w:val="006C5A7C"/>
    <w:rsid w:val="006C5DAD"/>
    <w:rsid w:val="006C6D69"/>
    <w:rsid w:val="006C6E6B"/>
    <w:rsid w:val="006C6EEA"/>
    <w:rsid w:val="006C7023"/>
    <w:rsid w:val="006C72A7"/>
    <w:rsid w:val="006C73A6"/>
    <w:rsid w:val="006C7AE8"/>
    <w:rsid w:val="006D002C"/>
    <w:rsid w:val="006D09A3"/>
    <w:rsid w:val="006D0D8D"/>
    <w:rsid w:val="006D0EEE"/>
    <w:rsid w:val="006D12FE"/>
    <w:rsid w:val="006D13C7"/>
    <w:rsid w:val="006D192A"/>
    <w:rsid w:val="006D1E21"/>
    <w:rsid w:val="006D2413"/>
    <w:rsid w:val="006D24D5"/>
    <w:rsid w:val="006D2749"/>
    <w:rsid w:val="006D3B1F"/>
    <w:rsid w:val="006D446B"/>
    <w:rsid w:val="006D4B92"/>
    <w:rsid w:val="006D5769"/>
    <w:rsid w:val="006D5F3A"/>
    <w:rsid w:val="006D7056"/>
    <w:rsid w:val="006D70F8"/>
    <w:rsid w:val="006D766B"/>
    <w:rsid w:val="006E02E4"/>
    <w:rsid w:val="006E0371"/>
    <w:rsid w:val="006E0667"/>
    <w:rsid w:val="006E12A4"/>
    <w:rsid w:val="006E1CBC"/>
    <w:rsid w:val="006E2809"/>
    <w:rsid w:val="006E3B0C"/>
    <w:rsid w:val="006E3D08"/>
    <w:rsid w:val="006E45AA"/>
    <w:rsid w:val="006E4A10"/>
    <w:rsid w:val="006E6226"/>
    <w:rsid w:val="006E6E27"/>
    <w:rsid w:val="006E6EF0"/>
    <w:rsid w:val="006E7515"/>
    <w:rsid w:val="006F04FF"/>
    <w:rsid w:val="006F0789"/>
    <w:rsid w:val="006F0F35"/>
    <w:rsid w:val="006F1019"/>
    <w:rsid w:val="006F1DA7"/>
    <w:rsid w:val="006F1E5E"/>
    <w:rsid w:val="006F26C0"/>
    <w:rsid w:val="006F314F"/>
    <w:rsid w:val="006F3818"/>
    <w:rsid w:val="006F47FB"/>
    <w:rsid w:val="006F4C2F"/>
    <w:rsid w:val="006F50C0"/>
    <w:rsid w:val="006F58BF"/>
    <w:rsid w:val="006F6195"/>
    <w:rsid w:val="006F61FC"/>
    <w:rsid w:val="006F686A"/>
    <w:rsid w:val="006F6A2A"/>
    <w:rsid w:val="00701620"/>
    <w:rsid w:val="00701E23"/>
    <w:rsid w:val="00702DFD"/>
    <w:rsid w:val="00703438"/>
    <w:rsid w:val="0070435D"/>
    <w:rsid w:val="00704390"/>
    <w:rsid w:val="00704995"/>
    <w:rsid w:val="00704CB6"/>
    <w:rsid w:val="007057A9"/>
    <w:rsid w:val="0070642C"/>
    <w:rsid w:val="007066FC"/>
    <w:rsid w:val="00706733"/>
    <w:rsid w:val="00707A46"/>
    <w:rsid w:val="007110EA"/>
    <w:rsid w:val="00711BA3"/>
    <w:rsid w:val="00712865"/>
    <w:rsid w:val="00713671"/>
    <w:rsid w:val="00713939"/>
    <w:rsid w:val="0071393B"/>
    <w:rsid w:val="00713C54"/>
    <w:rsid w:val="00714019"/>
    <w:rsid w:val="0071452D"/>
    <w:rsid w:val="00714AB8"/>
    <w:rsid w:val="00714D31"/>
    <w:rsid w:val="0071539E"/>
    <w:rsid w:val="00715C2C"/>
    <w:rsid w:val="00716B83"/>
    <w:rsid w:val="007172B9"/>
    <w:rsid w:val="007214DC"/>
    <w:rsid w:val="007219C8"/>
    <w:rsid w:val="00722068"/>
    <w:rsid w:val="0072235F"/>
    <w:rsid w:val="00722866"/>
    <w:rsid w:val="00724C0C"/>
    <w:rsid w:val="00724FCD"/>
    <w:rsid w:val="0072592B"/>
    <w:rsid w:val="00725BA7"/>
    <w:rsid w:val="00725E81"/>
    <w:rsid w:val="007261CF"/>
    <w:rsid w:val="00726411"/>
    <w:rsid w:val="0072653E"/>
    <w:rsid w:val="0072685A"/>
    <w:rsid w:val="00726B82"/>
    <w:rsid w:val="00726CEF"/>
    <w:rsid w:val="00726F7B"/>
    <w:rsid w:val="007272E7"/>
    <w:rsid w:val="007303DE"/>
    <w:rsid w:val="00730777"/>
    <w:rsid w:val="0073118A"/>
    <w:rsid w:val="007311C2"/>
    <w:rsid w:val="00731826"/>
    <w:rsid w:val="00732912"/>
    <w:rsid w:val="007332F3"/>
    <w:rsid w:val="00733D04"/>
    <w:rsid w:val="007341D3"/>
    <w:rsid w:val="00734419"/>
    <w:rsid w:val="00734859"/>
    <w:rsid w:val="00734FCC"/>
    <w:rsid w:val="00735F8B"/>
    <w:rsid w:val="007362EA"/>
    <w:rsid w:val="0073684B"/>
    <w:rsid w:val="00736897"/>
    <w:rsid w:val="007408CB"/>
    <w:rsid w:val="00740C69"/>
    <w:rsid w:val="00742648"/>
    <w:rsid w:val="0074281A"/>
    <w:rsid w:val="007428D3"/>
    <w:rsid w:val="00743050"/>
    <w:rsid w:val="00743522"/>
    <w:rsid w:val="00743790"/>
    <w:rsid w:val="007438AC"/>
    <w:rsid w:val="00743C21"/>
    <w:rsid w:val="00743C28"/>
    <w:rsid w:val="00744122"/>
    <w:rsid w:val="007442E3"/>
    <w:rsid w:val="007450DC"/>
    <w:rsid w:val="007463FF"/>
    <w:rsid w:val="00746585"/>
    <w:rsid w:val="00746C1A"/>
    <w:rsid w:val="00747266"/>
    <w:rsid w:val="00747D13"/>
    <w:rsid w:val="007503AE"/>
    <w:rsid w:val="007507AB"/>
    <w:rsid w:val="0075087B"/>
    <w:rsid w:val="00750CE1"/>
    <w:rsid w:val="0075114F"/>
    <w:rsid w:val="00752519"/>
    <w:rsid w:val="00752B7E"/>
    <w:rsid w:val="00753721"/>
    <w:rsid w:val="007539DA"/>
    <w:rsid w:val="00753ABE"/>
    <w:rsid w:val="00753CB7"/>
    <w:rsid w:val="007541F8"/>
    <w:rsid w:val="00754644"/>
    <w:rsid w:val="00754A8C"/>
    <w:rsid w:val="00755758"/>
    <w:rsid w:val="00755916"/>
    <w:rsid w:val="007561F0"/>
    <w:rsid w:val="007568D4"/>
    <w:rsid w:val="007573D6"/>
    <w:rsid w:val="00757458"/>
    <w:rsid w:val="00757508"/>
    <w:rsid w:val="007576A1"/>
    <w:rsid w:val="00757A00"/>
    <w:rsid w:val="00760500"/>
    <w:rsid w:val="007609B0"/>
    <w:rsid w:val="007609F4"/>
    <w:rsid w:val="00761034"/>
    <w:rsid w:val="00761079"/>
    <w:rsid w:val="007613FE"/>
    <w:rsid w:val="0076152F"/>
    <w:rsid w:val="00761C4D"/>
    <w:rsid w:val="00762F0C"/>
    <w:rsid w:val="00763C57"/>
    <w:rsid w:val="00764A0F"/>
    <w:rsid w:val="00765D43"/>
    <w:rsid w:val="00766407"/>
    <w:rsid w:val="007672BA"/>
    <w:rsid w:val="007702B7"/>
    <w:rsid w:val="007706CB"/>
    <w:rsid w:val="00771898"/>
    <w:rsid w:val="0077216B"/>
    <w:rsid w:val="00772DE8"/>
    <w:rsid w:val="0077341F"/>
    <w:rsid w:val="0077384E"/>
    <w:rsid w:val="0077416D"/>
    <w:rsid w:val="007743AC"/>
    <w:rsid w:val="00774575"/>
    <w:rsid w:val="0077506F"/>
    <w:rsid w:val="00775090"/>
    <w:rsid w:val="00775419"/>
    <w:rsid w:val="00775527"/>
    <w:rsid w:val="007766D1"/>
    <w:rsid w:val="007768CF"/>
    <w:rsid w:val="00777779"/>
    <w:rsid w:val="007778C9"/>
    <w:rsid w:val="007778F7"/>
    <w:rsid w:val="00777969"/>
    <w:rsid w:val="0078058D"/>
    <w:rsid w:val="00780A27"/>
    <w:rsid w:val="00782EC4"/>
    <w:rsid w:val="007830EE"/>
    <w:rsid w:val="00783B36"/>
    <w:rsid w:val="00783F0D"/>
    <w:rsid w:val="007842E5"/>
    <w:rsid w:val="00784BB5"/>
    <w:rsid w:val="00784F87"/>
    <w:rsid w:val="007855C8"/>
    <w:rsid w:val="00786C78"/>
    <w:rsid w:val="00786F12"/>
    <w:rsid w:val="00787CC3"/>
    <w:rsid w:val="00790497"/>
    <w:rsid w:val="00790F25"/>
    <w:rsid w:val="00791389"/>
    <w:rsid w:val="00791AA1"/>
    <w:rsid w:val="00791AF3"/>
    <w:rsid w:val="00792395"/>
    <w:rsid w:val="00792BED"/>
    <w:rsid w:val="00792F65"/>
    <w:rsid w:val="00793590"/>
    <w:rsid w:val="007936C1"/>
    <w:rsid w:val="007938A3"/>
    <w:rsid w:val="00794153"/>
    <w:rsid w:val="00794368"/>
    <w:rsid w:val="007947CF"/>
    <w:rsid w:val="00794AFD"/>
    <w:rsid w:val="00794B11"/>
    <w:rsid w:val="00794D1C"/>
    <w:rsid w:val="00794F1F"/>
    <w:rsid w:val="0079510A"/>
    <w:rsid w:val="007951FC"/>
    <w:rsid w:val="0079653E"/>
    <w:rsid w:val="007975EE"/>
    <w:rsid w:val="00797FAD"/>
    <w:rsid w:val="007A07B7"/>
    <w:rsid w:val="007A0A4C"/>
    <w:rsid w:val="007A15FB"/>
    <w:rsid w:val="007A251F"/>
    <w:rsid w:val="007A2D40"/>
    <w:rsid w:val="007A2EFB"/>
    <w:rsid w:val="007A34EB"/>
    <w:rsid w:val="007A3BF4"/>
    <w:rsid w:val="007A3E4D"/>
    <w:rsid w:val="007A481F"/>
    <w:rsid w:val="007A59B1"/>
    <w:rsid w:val="007A6619"/>
    <w:rsid w:val="007A6E71"/>
    <w:rsid w:val="007A7F1D"/>
    <w:rsid w:val="007B01A6"/>
    <w:rsid w:val="007B03BE"/>
    <w:rsid w:val="007B1054"/>
    <w:rsid w:val="007B1947"/>
    <w:rsid w:val="007B1B19"/>
    <w:rsid w:val="007B1D3F"/>
    <w:rsid w:val="007B2E5B"/>
    <w:rsid w:val="007B2FA5"/>
    <w:rsid w:val="007B3422"/>
    <w:rsid w:val="007B347D"/>
    <w:rsid w:val="007B37C9"/>
    <w:rsid w:val="007B3DBD"/>
    <w:rsid w:val="007B3F13"/>
    <w:rsid w:val="007B4244"/>
    <w:rsid w:val="007B52C3"/>
    <w:rsid w:val="007B565A"/>
    <w:rsid w:val="007B5660"/>
    <w:rsid w:val="007B57D1"/>
    <w:rsid w:val="007B63CA"/>
    <w:rsid w:val="007B71B9"/>
    <w:rsid w:val="007B7480"/>
    <w:rsid w:val="007B77DA"/>
    <w:rsid w:val="007B7B2D"/>
    <w:rsid w:val="007C0422"/>
    <w:rsid w:val="007C0804"/>
    <w:rsid w:val="007C1182"/>
    <w:rsid w:val="007C11A4"/>
    <w:rsid w:val="007C14DB"/>
    <w:rsid w:val="007C15CC"/>
    <w:rsid w:val="007C1E29"/>
    <w:rsid w:val="007C1FD2"/>
    <w:rsid w:val="007C2039"/>
    <w:rsid w:val="007C3006"/>
    <w:rsid w:val="007C3132"/>
    <w:rsid w:val="007C3643"/>
    <w:rsid w:val="007C36C8"/>
    <w:rsid w:val="007C3DCF"/>
    <w:rsid w:val="007C45FB"/>
    <w:rsid w:val="007C49E1"/>
    <w:rsid w:val="007C4D6A"/>
    <w:rsid w:val="007C5264"/>
    <w:rsid w:val="007C56A7"/>
    <w:rsid w:val="007C5BDC"/>
    <w:rsid w:val="007C64CA"/>
    <w:rsid w:val="007C6544"/>
    <w:rsid w:val="007C6676"/>
    <w:rsid w:val="007C6DE0"/>
    <w:rsid w:val="007D0CE6"/>
    <w:rsid w:val="007D12B0"/>
    <w:rsid w:val="007D15AC"/>
    <w:rsid w:val="007D26E1"/>
    <w:rsid w:val="007D3237"/>
    <w:rsid w:val="007D3FBE"/>
    <w:rsid w:val="007D3FD4"/>
    <w:rsid w:val="007D40E0"/>
    <w:rsid w:val="007D5180"/>
    <w:rsid w:val="007D5483"/>
    <w:rsid w:val="007D57FF"/>
    <w:rsid w:val="007D63AF"/>
    <w:rsid w:val="007D6E35"/>
    <w:rsid w:val="007D72C5"/>
    <w:rsid w:val="007D7EF3"/>
    <w:rsid w:val="007E00CC"/>
    <w:rsid w:val="007E01FA"/>
    <w:rsid w:val="007E04FE"/>
    <w:rsid w:val="007E0911"/>
    <w:rsid w:val="007E0A7C"/>
    <w:rsid w:val="007E0D58"/>
    <w:rsid w:val="007E1237"/>
    <w:rsid w:val="007E1A49"/>
    <w:rsid w:val="007E21E5"/>
    <w:rsid w:val="007E24C9"/>
    <w:rsid w:val="007E27DB"/>
    <w:rsid w:val="007E2C10"/>
    <w:rsid w:val="007E351B"/>
    <w:rsid w:val="007E36DC"/>
    <w:rsid w:val="007E3937"/>
    <w:rsid w:val="007E3FC4"/>
    <w:rsid w:val="007E4054"/>
    <w:rsid w:val="007E4500"/>
    <w:rsid w:val="007E56DC"/>
    <w:rsid w:val="007E5783"/>
    <w:rsid w:val="007E57BE"/>
    <w:rsid w:val="007E5803"/>
    <w:rsid w:val="007E6773"/>
    <w:rsid w:val="007E7810"/>
    <w:rsid w:val="007E7D15"/>
    <w:rsid w:val="007E7D5D"/>
    <w:rsid w:val="007F04FB"/>
    <w:rsid w:val="007F084F"/>
    <w:rsid w:val="007F15DE"/>
    <w:rsid w:val="007F2177"/>
    <w:rsid w:val="007F2309"/>
    <w:rsid w:val="007F2B9B"/>
    <w:rsid w:val="007F3B58"/>
    <w:rsid w:val="007F3D54"/>
    <w:rsid w:val="007F50F0"/>
    <w:rsid w:val="007F5577"/>
    <w:rsid w:val="007F5A0E"/>
    <w:rsid w:val="007F5BE2"/>
    <w:rsid w:val="007F5DBD"/>
    <w:rsid w:val="007F67E5"/>
    <w:rsid w:val="007F6D04"/>
    <w:rsid w:val="007F6F59"/>
    <w:rsid w:val="007F7A47"/>
    <w:rsid w:val="0080007D"/>
    <w:rsid w:val="0080049F"/>
    <w:rsid w:val="008005E2"/>
    <w:rsid w:val="00800D8E"/>
    <w:rsid w:val="008013AE"/>
    <w:rsid w:val="0080216D"/>
    <w:rsid w:val="00803259"/>
    <w:rsid w:val="00803CAC"/>
    <w:rsid w:val="008044A8"/>
    <w:rsid w:val="00804BC7"/>
    <w:rsid w:val="0080531C"/>
    <w:rsid w:val="0080575E"/>
    <w:rsid w:val="00805781"/>
    <w:rsid w:val="00806183"/>
    <w:rsid w:val="00806286"/>
    <w:rsid w:val="0080695E"/>
    <w:rsid w:val="008074F5"/>
    <w:rsid w:val="00810938"/>
    <w:rsid w:val="00811435"/>
    <w:rsid w:val="00811620"/>
    <w:rsid w:val="00811644"/>
    <w:rsid w:val="00812289"/>
    <w:rsid w:val="00812441"/>
    <w:rsid w:val="008139A2"/>
    <w:rsid w:val="00813C2B"/>
    <w:rsid w:val="00814852"/>
    <w:rsid w:val="00815407"/>
    <w:rsid w:val="008154F0"/>
    <w:rsid w:val="0081598A"/>
    <w:rsid w:val="00815B23"/>
    <w:rsid w:val="0081603D"/>
    <w:rsid w:val="0081664C"/>
    <w:rsid w:val="00816C51"/>
    <w:rsid w:val="008179DF"/>
    <w:rsid w:val="00820060"/>
    <w:rsid w:val="008209E8"/>
    <w:rsid w:val="00820ABE"/>
    <w:rsid w:val="00820F13"/>
    <w:rsid w:val="00821CB6"/>
    <w:rsid w:val="00821D2E"/>
    <w:rsid w:val="00822B2A"/>
    <w:rsid w:val="008232A1"/>
    <w:rsid w:val="00824C79"/>
    <w:rsid w:val="008257BE"/>
    <w:rsid w:val="00826D24"/>
    <w:rsid w:val="00826F10"/>
    <w:rsid w:val="008272B8"/>
    <w:rsid w:val="00827355"/>
    <w:rsid w:val="00827376"/>
    <w:rsid w:val="008303F4"/>
    <w:rsid w:val="00830726"/>
    <w:rsid w:val="0083128E"/>
    <w:rsid w:val="008314FA"/>
    <w:rsid w:val="00832233"/>
    <w:rsid w:val="008326A0"/>
    <w:rsid w:val="008326DE"/>
    <w:rsid w:val="008328DB"/>
    <w:rsid w:val="00832B19"/>
    <w:rsid w:val="00832C3B"/>
    <w:rsid w:val="00833311"/>
    <w:rsid w:val="0083338A"/>
    <w:rsid w:val="008334C6"/>
    <w:rsid w:val="00833508"/>
    <w:rsid w:val="008342F3"/>
    <w:rsid w:val="008344A4"/>
    <w:rsid w:val="008344C2"/>
    <w:rsid w:val="0083515E"/>
    <w:rsid w:val="00835891"/>
    <w:rsid w:val="00835A37"/>
    <w:rsid w:val="00835C50"/>
    <w:rsid w:val="00836018"/>
    <w:rsid w:val="008360A5"/>
    <w:rsid w:val="00836ED2"/>
    <w:rsid w:val="00837E8B"/>
    <w:rsid w:val="00840985"/>
    <w:rsid w:val="008409B8"/>
    <w:rsid w:val="008416D0"/>
    <w:rsid w:val="00841D25"/>
    <w:rsid w:val="00841E51"/>
    <w:rsid w:val="0084205E"/>
    <w:rsid w:val="00842356"/>
    <w:rsid w:val="008427D5"/>
    <w:rsid w:val="0084433B"/>
    <w:rsid w:val="00844F8D"/>
    <w:rsid w:val="008451C2"/>
    <w:rsid w:val="00845CBA"/>
    <w:rsid w:val="00846685"/>
    <w:rsid w:val="008469DC"/>
    <w:rsid w:val="0084752F"/>
    <w:rsid w:val="00847835"/>
    <w:rsid w:val="00847BF4"/>
    <w:rsid w:val="00851ADC"/>
    <w:rsid w:val="00852785"/>
    <w:rsid w:val="00852813"/>
    <w:rsid w:val="008535F4"/>
    <w:rsid w:val="008537AD"/>
    <w:rsid w:val="008540C1"/>
    <w:rsid w:val="008546DF"/>
    <w:rsid w:val="008547FC"/>
    <w:rsid w:val="00854FF3"/>
    <w:rsid w:val="008553E4"/>
    <w:rsid w:val="00856427"/>
    <w:rsid w:val="008569CB"/>
    <w:rsid w:val="00856A9D"/>
    <w:rsid w:val="00857D93"/>
    <w:rsid w:val="00857E36"/>
    <w:rsid w:val="00860599"/>
    <w:rsid w:val="0086066B"/>
    <w:rsid w:val="00860C3E"/>
    <w:rsid w:val="00861002"/>
    <w:rsid w:val="008610C7"/>
    <w:rsid w:val="008615A3"/>
    <w:rsid w:val="00861AB9"/>
    <w:rsid w:val="00862B1A"/>
    <w:rsid w:val="008637DD"/>
    <w:rsid w:val="00865232"/>
    <w:rsid w:val="00865882"/>
    <w:rsid w:val="00865C82"/>
    <w:rsid w:val="008666E5"/>
    <w:rsid w:val="008672D6"/>
    <w:rsid w:val="00867303"/>
    <w:rsid w:val="0086747F"/>
    <w:rsid w:val="00867742"/>
    <w:rsid w:val="00867FF2"/>
    <w:rsid w:val="00870154"/>
    <w:rsid w:val="0087060F"/>
    <w:rsid w:val="00870BDD"/>
    <w:rsid w:val="008713B3"/>
    <w:rsid w:val="008716BF"/>
    <w:rsid w:val="008716C8"/>
    <w:rsid w:val="00871975"/>
    <w:rsid w:val="00871ED0"/>
    <w:rsid w:val="008722CE"/>
    <w:rsid w:val="0087355D"/>
    <w:rsid w:val="00873BDD"/>
    <w:rsid w:val="00873EF8"/>
    <w:rsid w:val="0087440A"/>
    <w:rsid w:val="008748FE"/>
    <w:rsid w:val="00875003"/>
    <w:rsid w:val="00875247"/>
    <w:rsid w:val="00875E4D"/>
    <w:rsid w:val="00876393"/>
    <w:rsid w:val="00876CE0"/>
    <w:rsid w:val="00877470"/>
    <w:rsid w:val="00877BB4"/>
    <w:rsid w:val="00880ADC"/>
    <w:rsid w:val="00881525"/>
    <w:rsid w:val="0088168E"/>
    <w:rsid w:val="008826B9"/>
    <w:rsid w:val="008827DA"/>
    <w:rsid w:val="00883EE2"/>
    <w:rsid w:val="00884822"/>
    <w:rsid w:val="00884924"/>
    <w:rsid w:val="00886067"/>
    <w:rsid w:val="008861C2"/>
    <w:rsid w:val="00886D98"/>
    <w:rsid w:val="00887DF4"/>
    <w:rsid w:val="00890269"/>
    <w:rsid w:val="00890653"/>
    <w:rsid w:val="00890F3D"/>
    <w:rsid w:val="0089104A"/>
    <w:rsid w:val="0089163C"/>
    <w:rsid w:val="00891CF7"/>
    <w:rsid w:val="00891E01"/>
    <w:rsid w:val="0089237A"/>
    <w:rsid w:val="00893102"/>
    <w:rsid w:val="00893C2E"/>
    <w:rsid w:val="008948DC"/>
    <w:rsid w:val="00894964"/>
    <w:rsid w:val="00894AB7"/>
    <w:rsid w:val="00895DCA"/>
    <w:rsid w:val="0089603F"/>
    <w:rsid w:val="00896764"/>
    <w:rsid w:val="008977A5"/>
    <w:rsid w:val="00897E82"/>
    <w:rsid w:val="008A0C8B"/>
    <w:rsid w:val="008A170D"/>
    <w:rsid w:val="008A196C"/>
    <w:rsid w:val="008A1B00"/>
    <w:rsid w:val="008A1D4D"/>
    <w:rsid w:val="008A1DB4"/>
    <w:rsid w:val="008A1F50"/>
    <w:rsid w:val="008A2392"/>
    <w:rsid w:val="008A2490"/>
    <w:rsid w:val="008A307C"/>
    <w:rsid w:val="008A327C"/>
    <w:rsid w:val="008A3500"/>
    <w:rsid w:val="008A3D30"/>
    <w:rsid w:val="008A4562"/>
    <w:rsid w:val="008A5484"/>
    <w:rsid w:val="008A55FC"/>
    <w:rsid w:val="008A590A"/>
    <w:rsid w:val="008A5B1D"/>
    <w:rsid w:val="008A5FDB"/>
    <w:rsid w:val="008A628A"/>
    <w:rsid w:val="008A771A"/>
    <w:rsid w:val="008B047F"/>
    <w:rsid w:val="008B0F1B"/>
    <w:rsid w:val="008B174E"/>
    <w:rsid w:val="008B19CE"/>
    <w:rsid w:val="008B292A"/>
    <w:rsid w:val="008B2CF4"/>
    <w:rsid w:val="008B40F6"/>
    <w:rsid w:val="008B553B"/>
    <w:rsid w:val="008B7245"/>
    <w:rsid w:val="008C0893"/>
    <w:rsid w:val="008C13B0"/>
    <w:rsid w:val="008C1548"/>
    <w:rsid w:val="008C1849"/>
    <w:rsid w:val="008C19BB"/>
    <w:rsid w:val="008C1C6C"/>
    <w:rsid w:val="008C20B9"/>
    <w:rsid w:val="008C261D"/>
    <w:rsid w:val="008C28BA"/>
    <w:rsid w:val="008C38E8"/>
    <w:rsid w:val="008C46F0"/>
    <w:rsid w:val="008C487A"/>
    <w:rsid w:val="008C60A7"/>
    <w:rsid w:val="008C69EE"/>
    <w:rsid w:val="008C72F2"/>
    <w:rsid w:val="008C7338"/>
    <w:rsid w:val="008C7F47"/>
    <w:rsid w:val="008D029D"/>
    <w:rsid w:val="008D080B"/>
    <w:rsid w:val="008D0FB1"/>
    <w:rsid w:val="008D2136"/>
    <w:rsid w:val="008D25C0"/>
    <w:rsid w:val="008D3F28"/>
    <w:rsid w:val="008D44E8"/>
    <w:rsid w:val="008D4686"/>
    <w:rsid w:val="008D4D34"/>
    <w:rsid w:val="008D5FBA"/>
    <w:rsid w:val="008D61FC"/>
    <w:rsid w:val="008D67FA"/>
    <w:rsid w:val="008D6D33"/>
    <w:rsid w:val="008E04AE"/>
    <w:rsid w:val="008E057E"/>
    <w:rsid w:val="008E080A"/>
    <w:rsid w:val="008E09E2"/>
    <w:rsid w:val="008E112F"/>
    <w:rsid w:val="008E12C0"/>
    <w:rsid w:val="008E12C4"/>
    <w:rsid w:val="008E1576"/>
    <w:rsid w:val="008E1BEA"/>
    <w:rsid w:val="008E1C06"/>
    <w:rsid w:val="008E1D0D"/>
    <w:rsid w:val="008E22D0"/>
    <w:rsid w:val="008E2787"/>
    <w:rsid w:val="008E28AE"/>
    <w:rsid w:val="008E40C0"/>
    <w:rsid w:val="008E4113"/>
    <w:rsid w:val="008E42E3"/>
    <w:rsid w:val="008E468C"/>
    <w:rsid w:val="008E4947"/>
    <w:rsid w:val="008E545A"/>
    <w:rsid w:val="008E567F"/>
    <w:rsid w:val="008E5AEA"/>
    <w:rsid w:val="008E5CF5"/>
    <w:rsid w:val="008E6051"/>
    <w:rsid w:val="008E607E"/>
    <w:rsid w:val="008E62F0"/>
    <w:rsid w:val="008E630A"/>
    <w:rsid w:val="008E67FB"/>
    <w:rsid w:val="008E6B00"/>
    <w:rsid w:val="008E6DD7"/>
    <w:rsid w:val="008E6E04"/>
    <w:rsid w:val="008E6E1E"/>
    <w:rsid w:val="008E706C"/>
    <w:rsid w:val="008E73B3"/>
    <w:rsid w:val="008E7571"/>
    <w:rsid w:val="008F0168"/>
    <w:rsid w:val="008F0522"/>
    <w:rsid w:val="008F0759"/>
    <w:rsid w:val="008F0D4C"/>
    <w:rsid w:val="008F1430"/>
    <w:rsid w:val="008F19CC"/>
    <w:rsid w:val="008F1C26"/>
    <w:rsid w:val="008F2B70"/>
    <w:rsid w:val="008F2C02"/>
    <w:rsid w:val="008F2E05"/>
    <w:rsid w:val="008F3513"/>
    <w:rsid w:val="008F3AE4"/>
    <w:rsid w:val="008F3D5F"/>
    <w:rsid w:val="008F437E"/>
    <w:rsid w:val="008F4778"/>
    <w:rsid w:val="008F4F9F"/>
    <w:rsid w:val="008F5434"/>
    <w:rsid w:val="008F616E"/>
    <w:rsid w:val="008F640C"/>
    <w:rsid w:val="008F6483"/>
    <w:rsid w:val="008F71B3"/>
    <w:rsid w:val="008F76AA"/>
    <w:rsid w:val="008F79BF"/>
    <w:rsid w:val="00900ED1"/>
    <w:rsid w:val="00901298"/>
    <w:rsid w:val="00901F98"/>
    <w:rsid w:val="00902F65"/>
    <w:rsid w:val="0090613C"/>
    <w:rsid w:val="0090617C"/>
    <w:rsid w:val="009069A6"/>
    <w:rsid w:val="009069A9"/>
    <w:rsid w:val="00907195"/>
    <w:rsid w:val="00907703"/>
    <w:rsid w:val="009127D0"/>
    <w:rsid w:val="00912B94"/>
    <w:rsid w:val="00912CCC"/>
    <w:rsid w:val="00912F1E"/>
    <w:rsid w:val="009144C9"/>
    <w:rsid w:val="00914952"/>
    <w:rsid w:val="00914E81"/>
    <w:rsid w:val="00914ED4"/>
    <w:rsid w:val="00915933"/>
    <w:rsid w:val="00915964"/>
    <w:rsid w:val="009159F6"/>
    <w:rsid w:val="00916077"/>
    <w:rsid w:val="009165A2"/>
    <w:rsid w:val="00916A9A"/>
    <w:rsid w:val="00916B5A"/>
    <w:rsid w:val="00916BC8"/>
    <w:rsid w:val="0091704C"/>
    <w:rsid w:val="00917462"/>
    <w:rsid w:val="00917BD4"/>
    <w:rsid w:val="00920113"/>
    <w:rsid w:val="00920158"/>
    <w:rsid w:val="009202E9"/>
    <w:rsid w:val="0092068D"/>
    <w:rsid w:val="00921DE5"/>
    <w:rsid w:val="0092218E"/>
    <w:rsid w:val="0092264F"/>
    <w:rsid w:val="00922777"/>
    <w:rsid w:val="00923B30"/>
    <w:rsid w:val="009252E6"/>
    <w:rsid w:val="009252F2"/>
    <w:rsid w:val="00925775"/>
    <w:rsid w:val="00925783"/>
    <w:rsid w:val="00925DF8"/>
    <w:rsid w:val="00926177"/>
    <w:rsid w:val="009267BA"/>
    <w:rsid w:val="00926834"/>
    <w:rsid w:val="00926BD3"/>
    <w:rsid w:val="0092701B"/>
    <w:rsid w:val="009270ED"/>
    <w:rsid w:val="00927978"/>
    <w:rsid w:val="00930194"/>
    <w:rsid w:val="009304B5"/>
    <w:rsid w:val="00930995"/>
    <w:rsid w:val="00930A75"/>
    <w:rsid w:val="00930C7E"/>
    <w:rsid w:val="0093104C"/>
    <w:rsid w:val="009317A6"/>
    <w:rsid w:val="00931BB5"/>
    <w:rsid w:val="00931C30"/>
    <w:rsid w:val="00932186"/>
    <w:rsid w:val="00932696"/>
    <w:rsid w:val="00932E39"/>
    <w:rsid w:val="00933023"/>
    <w:rsid w:val="009330EF"/>
    <w:rsid w:val="00933BF6"/>
    <w:rsid w:val="00934D06"/>
    <w:rsid w:val="0093572A"/>
    <w:rsid w:val="00935A4D"/>
    <w:rsid w:val="00935C09"/>
    <w:rsid w:val="0093625E"/>
    <w:rsid w:val="0093645E"/>
    <w:rsid w:val="009367F6"/>
    <w:rsid w:val="00936859"/>
    <w:rsid w:val="00936BC5"/>
    <w:rsid w:val="009375EE"/>
    <w:rsid w:val="00940081"/>
    <w:rsid w:val="0094039F"/>
    <w:rsid w:val="00940425"/>
    <w:rsid w:val="00940FD2"/>
    <w:rsid w:val="00941BF4"/>
    <w:rsid w:val="00942571"/>
    <w:rsid w:val="00942AD8"/>
    <w:rsid w:val="009431C3"/>
    <w:rsid w:val="00944965"/>
    <w:rsid w:val="00945172"/>
    <w:rsid w:val="00946729"/>
    <w:rsid w:val="009469A7"/>
    <w:rsid w:val="0094707D"/>
    <w:rsid w:val="0094727A"/>
    <w:rsid w:val="00947698"/>
    <w:rsid w:val="00947D0E"/>
    <w:rsid w:val="0095027A"/>
    <w:rsid w:val="009508D7"/>
    <w:rsid w:val="00950BF6"/>
    <w:rsid w:val="00950C8D"/>
    <w:rsid w:val="009527D2"/>
    <w:rsid w:val="00952C37"/>
    <w:rsid w:val="00952FC4"/>
    <w:rsid w:val="00953765"/>
    <w:rsid w:val="009538CC"/>
    <w:rsid w:val="00953C5E"/>
    <w:rsid w:val="00953F9F"/>
    <w:rsid w:val="009541DC"/>
    <w:rsid w:val="009546EF"/>
    <w:rsid w:val="00954912"/>
    <w:rsid w:val="00954F6E"/>
    <w:rsid w:val="0095603A"/>
    <w:rsid w:val="00956868"/>
    <w:rsid w:val="00956E0F"/>
    <w:rsid w:val="009573B7"/>
    <w:rsid w:val="00957773"/>
    <w:rsid w:val="009579E3"/>
    <w:rsid w:val="00957BFA"/>
    <w:rsid w:val="009605DB"/>
    <w:rsid w:val="009612A6"/>
    <w:rsid w:val="00962848"/>
    <w:rsid w:val="00963465"/>
    <w:rsid w:val="009634EF"/>
    <w:rsid w:val="00964761"/>
    <w:rsid w:val="0096491C"/>
    <w:rsid w:val="00965C6D"/>
    <w:rsid w:val="00965D12"/>
    <w:rsid w:val="00966E0B"/>
    <w:rsid w:val="009674BB"/>
    <w:rsid w:val="0096758B"/>
    <w:rsid w:val="00967D5D"/>
    <w:rsid w:val="00967FC6"/>
    <w:rsid w:val="00971775"/>
    <w:rsid w:val="00972086"/>
    <w:rsid w:val="009726B8"/>
    <w:rsid w:val="00972D04"/>
    <w:rsid w:val="00973443"/>
    <w:rsid w:val="00973807"/>
    <w:rsid w:val="009747DD"/>
    <w:rsid w:val="00974CEF"/>
    <w:rsid w:val="00974F23"/>
    <w:rsid w:val="00975432"/>
    <w:rsid w:val="00975997"/>
    <w:rsid w:val="0097625C"/>
    <w:rsid w:val="00976D98"/>
    <w:rsid w:val="00976E79"/>
    <w:rsid w:val="00977027"/>
    <w:rsid w:val="00977319"/>
    <w:rsid w:val="0098066D"/>
    <w:rsid w:val="009809E4"/>
    <w:rsid w:val="00980B12"/>
    <w:rsid w:val="0098114A"/>
    <w:rsid w:val="00981A62"/>
    <w:rsid w:val="00981E11"/>
    <w:rsid w:val="0098201A"/>
    <w:rsid w:val="00982071"/>
    <w:rsid w:val="00982762"/>
    <w:rsid w:val="00982B3A"/>
    <w:rsid w:val="00982DDA"/>
    <w:rsid w:val="00982E48"/>
    <w:rsid w:val="00982EF6"/>
    <w:rsid w:val="009834E9"/>
    <w:rsid w:val="00983861"/>
    <w:rsid w:val="00983D69"/>
    <w:rsid w:val="0098472B"/>
    <w:rsid w:val="00984873"/>
    <w:rsid w:val="00984E0D"/>
    <w:rsid w:val="00984FB9"/>
    <w:rsid w:val="00985A96"/>
    <w:rsid w:val="00985C72"/>
    <w:rsid w:val="00985DD0"/>
    <w:rsid w:val="00986566"/>
    <w:rsid w:val="00987595"/>
    <w:rsid w:val="0099009D"/>
    <w:rsid w:val="00990104"/>
    <w:rsid w:val="0099012A"/>
    <w:rsid w:val="009902A5"/>
    <w:rsid w:val="00990432"/>
    <w:rsid w:val="0099081F"/>
    <w:rsid w:val="00991251"/>
    <w:rsid w:val="00991875"/>
    <w:rsid w:val="00991A5A"/>
    <w:rsid w:val="00991D91"/>
    <w:rsid w:val="00992639"/>
    <w:rsid w:val="00992AB9"/>
    <w:rsid w:val="00993120"/>
    <w:rsid w:val="009937F8"/>
    <w:rsid w:val="00994011"/>
    <w:rsid w:val="00994E3F"/>
    <w:rsid w:val="00995363"/>
    <w:rsid w:val="00996003"/>
    <w:rsid w:val="0099679F"/>
    <w:rsid w:val="0099761B"/>
    <w:rsid w:val="009976F4"/>
    <w:rsid w:val="009A1E43"/>
    <w:rsid w:val="009A232B"/>
    <w:rsid w:val="009A27A0"/>
    <w:rsid w:val="009A3203"/>
    <w:rsid w:val="009A3905"/>
    <w:rsid w:val="009A44E1"/>
    <w:rsid w:val="009A4CE8"/>
    <w:rsid w:val="009A4E92"/>
    <w:rsid w:val="009A60AB"/>
    <w:rsid w:val="009A6691"/>
    <w:rsid w:val="009A7001"/>
    <w:rsid w:val="009A702A"/>
    <w:rsid w:val="009A760F"/>
    <w:rsid w:val="009A7770"/>
    <w:rsid w:val="009A7B42"/>
    <w:rsid w:val="009A7B46"/>
    <w:rsid w:val="009A7BAB"/>
    <w:rsid w:val="009B04CA"/>
    <w:rsid w:val="009B0F6E"/>
    <w:rsid w:val="009B17A1"/>
    <w:rsid w:val="009B2039"/>
    <w:rsid w:val="009B223A"/>
    <w:rsid w:val="009B2BAE"/>
    <w:rsid w:val="009B341E"/>
    <w:rsid w:val="009B3557"/>
    <w:rsid w:val="009B3C69"/>
    <w:rsid w:val="009B42D2"/>
    <w:rsid w:val="009B4DF3"/>
    <w:rsid w:val="009B625C"/>
    <w:rsid w:val="009B67E4"/>
    <w:rsid w:val="009B68CC"/>
    <w:rsid w:val="009B6ACF"/>
    <w:rsid w:val="009B7D24"/>
    <w:rsid w:val="009C1274"/>
    <w:rsid w:val="009C16D2"/>
    <w:rsid w:val="009C1953"/>
    <w:rsid w:val="009C195A"/>
    <w:rsid w:val="009C2206"/>
    <w:rsid w:val="009C2DA6"/>
    <w:rsid w:val="009C34FA"/>
    <w:rsid w:val="009C3F66"/>
    <w:rsid w:val="009C4242"/>
    <w:rsid w:val="009C45EA"/>
    <w:rsid w:val="009C504A"/>
    <w:rsid w:val="009C5BC5"/>
    <w:rsid w:val="009C65D8"/>
    <w:rsid w:val="009C6768"/>
    <w:rsid w:val="009C682B"/>
    <w:rsid w:val="009C6AE8"/>
    <w:rsid w:val="009C73FB"/>
    <w:rsid w:val="009C7ECB"/>
    <w:rsid w:val="009D0F2E"/>
    <w:rsid w:val="009D1AAA"/>
    <w:rsid w:val="009D1DB8"/>
    <w:rsid w:val="009D2818"/>
    <w:rsid w:val="009D38E4"/>
    <w:rsid w:val="009D3BE8"/>
    <w:rsid w:val="009D4EB6"/>
    <w:rsid w:val="009D6E5E"/>
    <w:rsid w:val="009D7353"/>
    <w:rsid w:val="009D75B4"/>
    <w:rsid w:val="009D77EF"/>
    <w:rsid w:val="009D798D"/>
    <w:rsid w:val="009D79A6"/>
    <w:rsid w:val="009E0489"/>
    <w:rsid w:val="009E0F01"/>
    <w:rsid w:val="009E1357"/>
    <w:rsid w:val="009E2470"/>
    <w:rsid w:val="009E2EEF"/>
    <w:rsid w:val="009E2FA9"/>
    <w:rsid w:val="009E3660"/>
    <w:rsid w:val="009E3823"/>
    <w:rsid w:val="009E430C"/>
    <w:rsid w:val="009E4934"/>
    <w:rsid w:val="009E5B12"/>
    <w:rsid w:val="009E5ED8"/>
    <w:rsid w:val="009E632E"/>
    <w:rsid w:val="009E6771"/>
    <w:rsid w:val="009E6C43"/>
    <w:rsid w:val="009E6EA6"/>
    <w:rsid w:val="009F05DA"/>
    <w:rsid w:val="009F08C9"/>
    <w:rsid w:val="009F0B5E"/>
    <w:rsid w:val="009F26DD"/>
    <w:rsid w:val="009F3576"/>
    <w:rsid w:val="009F372E"/>
    <w:rsid w:val="009F4540"/>
    <w:rsid w:val="009F57DE"/>
    <w:rsid w:val="009F590A"/>
    <w:rsid w:val="009F61E7"/>
    <w:rsid w:val="009F64C0"/>
    <w:rsid w:val="009F657B"/>
    <w:rsid w:val="009F68A2"/>
    <w:rsid w:val="009F6D0B"/>
    <w:rsid w:val="009F6FE5"/>
    <w:rsid w:val="009F77B5"/>
    <w:rsid w:val="009F79A3"/>
    <w:rsid w:val="00A00071"/>
    <w:rsid w:val="00A00686"/>
    <w:rsid w:val="00A00F96"/>
    <w:rsid w:val="00A01D93"/>
    <w:rsid w:val="00A03341"/>
    <w:rsid w:val="00A03663"/>
    <w:rsid w:val="00A037B9"/>
    <w:rsid w:val="00A03907"/>
    <w:rsid w:val="00A03D3C"/>
    <w:rsid w:val="00A03DBF"/>
    <w:rsid w:val="00A045C3"/>
    <w:rsid w:val="00A04AB6"/>
    <w:rsid w:val="00A05E92"/>
    <w:rsid w:val="00A05FD8"/>
    <w:rsid w:val="00A06293"/>
    <w:rsid w:val="00A06B3B"/>
    <w:rsid w:val="00A07534"/>
    <w:rsid w:val="00A117F6"/>
    <w:rsid w:val="00A11D41"/>
    <w:rsid w:val="00A11D7B"/>
    <w:rsid w:val="00A122DF"/>
    <w:rsid w:val="00A12C4F"/>
    <w:rsid w:val="00A130A3"/>
    <w:rsid w:val="00A134FA"/>
    <w:rsid w:val="00A136DF"/>
    <w:rsid w:val="00A1386F"/>
    <w:rsid w:val="00A1414F"/>
    <w:rsid w:val="00A14E53"/>
    <w:rsid w:val="00A162BC"/>
    <w:rsid w:val="00A16533"/>
    <w:rsid w:val="00A201B7"/>
    <w:rsid w:val="00A204B3"/>
    <w:rsid w:val="00A20522"/>
    <w:rsid w:val="00A2086E"/>
    <w:rsid w:val="00A21B58"/>
    <w:rsid w:val="00A21E4E"/>
    <w:rsid w:val="00A21EE5"/>
    <w:rsid w:val="00A2200F"/>
    <w:rsid w:val="00A22EA4"/>
    <w:rsid w:val="00A22F90"/>
    <w:rsid w:val="00A230EC"/>
    <w:rsid w:val="00A23103"/>
    <w:rsid w:val="00A23223"/>
    <w:rsid w:val="00A23396"/>
    <w:rsid w:val="00A23568"/>
    <w:rsid w:val="00A23F0B"/>
    <w:rsid w:val="00A23F21"/>
    <w:rsid w:val="00A2444C"/>
    <w:rsid w:val="00A24961"/>
    <w:rsid w:val="00A24A88"/>
    <w:rsid w:val="00A24D20"/>
    <w:rsid w:val="00A24DC7"/>
    <w:rsid w:val="00A26080"/>
    <w:rsid w:val="00A26103"/>
    <w:rsid w:val="00A30065"/>
    <w:rsid w:val="00A317D1"/>
    <w:rsid w:val="00A31D05"/>
    <w:rsid w:val="00A32E94"/>
    <w:rsid w:val="00A33F22"/>
    <w:rsid w:val="00A34DBF"/>
    <w:rsid w:val="00A353C5"/>
    <w:rsid w:val="00A36C85"/>
    <w:rsid w:val="00A36F01"/>
    <w:rsid w:val="00A379BE"/>
    <w:rsid w:val="00A40098"/>
    <w:rsid w:val="00A40408"/>
    <w:rsid w:val="00A40617"/>
    <w:rsid w:val="00A406B4"/>
    <w:rsid w:val="00A41023"/>
    <w:rsid w:val="00A42224"/>
    <w:rsid w:val="00A4244A"/>
    <w:rsid w:val="00A42781"/>
    <w:rsid w:val="00A42B36"/>
    <w:rsid w:val="00A42B7E"/>
    <w:rsid w:val="00A42EF7"/>
    <w:rsid w:val="00A43714"/>
    <w:rsid w:val="00A439C6"/>
    <w:rsid w:val="00A44257"/>
    <w:rsid w:val="00A44F0F"/>
    <w:rsid w:val="00A45227"/>
    <w:rsid w:val="00A4550A"/>
    <w:rsid w:val="00A458EA"/>
    <w:rsid w:val="00A45C94"/>
    <w:rsid w:val="00A472F4"/>
    <w:rsid w:val="00A50D08"/>
    <w:rsid w:val="00A50ED6"/>
    <w:rsid w:val="00A511EF"/>
    <w:rsid w:val="00A515A9"/>
    <w:rsid w:val="00A51620"/>
    <w:rsid w:val="00A51D5A"/>
    <w:rsid w:val="00A5257F"/>
    <w:rsid w:val="00A52BCA"/>
    <w:rsid w:val="00A532ED"/>
    <w:rsid w:val="00A536F9"/>
    <w:rsid w:val="00A5488D"/>
    <w:rsid w:val="00A55167"/>
    <w:rsid w:val="00A55473"/>
    <w:rsid w:val="00A55A86"/>
    <w:rsid w:val="00A56B5B"/>
    <w:rsid w:val="00A57096"/>
    <w:rsid w:val="00A577D2"/>
    <w:rsid w:val="00A57D9E"/>
    <w:rsid w:val="00A6064E"/>
    <w:rsid w:val="00A60DC6"/>
    <w:rsid w:val="00A62189"/>
    <w:rsid w:val="00A62B2C"/>
    <w:rsid w:val="00A62E5A"/>
    <w:rsid w:val="00A63799"/>
    <w:rsid w:val="00A649DF"/>
    <w:rsid w:val="00A65456"/>
    <w:rsid w:val="00A65700"/>
    <w:rsid w:val="00A65856"/>
    <w:rsid w:val="00A658A6"/>
    <w:rsid w:val="00A65E90"/>
    <w:rsid w:val="00A66101"/>
    <w:rsid w:val="00A66512"/>
    <w:rsid w:val="00A666AB"/>
    <w:rsid w:val="00A67435"/>
    <w:rsid w:val="00A6797C"/>
    <w:rsid w:val="00A70008"/>
    <w:rsid w:val="00A70070"/>
    <w:rsid w:val="00A70B4F"/>
    <w:rsid w:val="00A71C15"/>
    <w:rsid w:val="00A71F69"/>
    <w:rsid w:val="00A71F8B"/>
    <w:rsid w:val="00A72506"/>
    <w:rsid w:val="00A72CA2"/>
    <w:rsid w:val="00A72E12"/>
    <w:rsid w:val="00A739C0"/>
    <w:rsid w:val="00A74792"/>
    <w:rsid w:val="00A7519C"/>
    <w:rsid w:val="00A752C3"/>
    <w:rsid w:val="00A754FA"/>
    <w:rsid w:val="00A7645D"/>
    <w:rsid w:val="00A766AE"/>
    <w:rsid w:val="00A76CCD"/>
    <w:rsid w:val="00A8031D"/>
    <w:rsid w:val="00A81DEC"/>
    <w:rsid w:val="00A81E17"/>
    <w:rsid w:val="00A82D29"/>
    <w:rsid w:val="00A82E3B"/>
    <w:rsid w:val="00A82E9E"/>
    <w:rsid w:val="00A83E55"/>
    <w:rsid w:val="00A8409E"/>
    <w:rsid w:val="00A84BC6"/>
    <w:rsid w:val="00A86313"/>
    <w:rsid w:val="00A86FF7"/>
    <w:rsid w:val="00A871F0"/>
    <w:rsid w:val="00A87651"/>
    <w:rsid w:val="00A879F7"/>
    <w:rsid w:val="00A9059B"/>
    <w:rsid w:val="00A90F02"/>
    <w:rsid w:val="00A90FFF"/>
    <w:rsid w:val="00A91047"/>
    <w:rsid w:val="00A91DDF"/>
    <w:rsid w:val="00A92471"/>
    <w:rsid w:val="00A924C0"/>
    <w:rsid w:val="00A92A6A"/>
    <w:rsid w:val="00A93FBD"/>
    <w:rsid w:val="00A93FC6"/>
    <w:rsid w:val="00A949AE"/>
    <w:rsid w:val="00A96E92"/>
    <w:rsid w:val="00A9700E"/>
    <w:rsid w:val="00A970B6"/>
    <w:rsid w:val="00A97187"/>
    <w:rsid w:val="00A9725C"/>
    <w:rsid w:val="00A9773D"/>
    <w:rsid w:val="00A97D30"/>
    <w:rsid w:val="00AA0216"/>
    <w:rsid w:val="00AA0952"/>
    <w:rsid w:val="00AA0DBE"/>
    <w:rsid w:val="00AA1FEF"/>
    <w:rsid w:val="00AA2008"/>
    <w:rsid w:val="00AA2DFA"/>
    <w:rsid w:val="00AA2F44"/>
    <w:rsid w:val="00AA3164"/>
    <w:rsid w:val="00AA35FB"/>
    <w:rsid w:val="00AA43D2"/>
    <w:rsid w:val="00AA4B4D"/>
    <w:rsid w:val="00AA5750"/>
    <w:rsid w:val="00AA5FC3"/>
    <w:rsid w:val="00AA66D5"/>
    <w:rsid w:val="00AA6874"/>
    <w:rsid w:val="00AA6A58"/>
    <w:rsid w:val="00AA6F07"/>
    <w:rsid w:val="00AA7F5B"/>
    <w:rsid w:val="00AB03A3"/>
    <w:rsid w:val="00AB044C"/>
    <w:rsid w:val="00AB0F40"/>
    <w:rsid w:val="00AB0FE0"/>
    <w:rsid w:val="00AB0FF8"/>
    <w:rsid w:val="00AB197C"/>
    <w:rsid w:val="00AB1A4A"/>
    <w:rsid w:val="00AB1FD0"/>
    <w:rsid w:val="00AB218D"/>
    <w:rsid w:val="00AB2B1C"/>
    <w:rsid w:val="00AB33D0"/>
    <w:rsid w:val="00AB53F2"/>
    <w:rsid w:val="00AB5784"/>
    <w:rsid w:val="00AB598E"/>
    <w:rsid w:val="00AB5C91"/>
    <w:rsid w:val="00AB5DA3"/>
    <w:rsid w:val="00AB668B"/>
    <w:rsid w:val="00AB6AB9"/>
    <w:rsid w:val="00AB6C11"/>
    <w:rsid w:val="00AB7068"/>
    <w:rsid w:val="00AB7547"/>
    <w:rsid w:val="00AB7738"/>
    <w:rsid w:val="00AB7B3A"/>
    <w:rsid w:val="00AC01B4"/>
    <w:rsid w:val="00AC111B"/>
    <w:rsid w:val="00AC24AF"/>
    <w:rsid w:val="00AC3F0C"/>
    <w:rsid w:val="00AC471A"/>
    <w:rsid w:val="00AC4AB8"/>
    <w:rsid w:val="00AC5BE0"/>
    <w:rsid w:val="00AC5E38"/>
    <w:rsid w:val="00AC6008"/>
    <w:rsid w:val="00AC608A"/>
    <w:rsid w:val="00AC60BB"/>
    <w:rsid w:val="00AC6474"/>
    <w:rsid w:val="00AC6590"/>
    <w:rsid w:val="00AC69E5"/>
    <w:rsid w:val="00AD0513"/>
    <w:rsid w:val="00AD0614"/>
    <w:rsid w:val="00AD0A12"/>
    <w:rsid w:val="00AD1338"/>
    <w:rsid w:val="00AD240D"/>
    <w:rsid w:val="00AD241F"/>
    <w:rsid w:val="00AD297C"/>
    <w:rsid w:val="00AD34C7"/>
    <w:rsid w:val="00AD3941"/>
    <w:rsid w:val="00AD41C2"/>
    <w:rsid w:val="00AD4549"/>
    <w:rsid w:val="00AD459E"/>
    <w:rsid w:val="00AD4775"/>
    <w:rsid w:val="00AD4F2B"/>
    <w:rsid w:val="00AD5179"/>
    <w:rsid w:val="00AD5602"/>
    <w:rsid w:val="00AD6B30"/>
    <w:rsid w:val="00AD778F"/>
    <w:rsid w:val="00AD7794"/>
    <w:rsid w:val="00AE02D1"/>
    <w:rsid w:val="00AE0606"/>
    <w:rsid w:val="00AE0BF7"/>
    <w:rsid w:val="00AE0C25"/>
    <w:rsid w:val="00AE0D6B"/>
    <w:rsid w:val="00AE1FBC"/>
    <w:rsid w:val="00AE37B3"/>
    <w:rsid w:val="00AE3979"/>
    <w:rsid w:val="00AE3BCD"/>
    <w:rsid w:val="00AE3D55"/>
    <w:rsid w:val="00AE4893"/>
    <w:rsid w:val="00AE5040"/>
    <w:rsid w:val="00AE561E"/>
    <w:rsid w:val="00AE56D3"/>
    <w:rsid w:val="00AE60DC"/>
    <w:rsid w:val="00AE6A0E"/>
    <w:rsid w:val="00AE7211"/>
    <w:rsid w:val="00AE7A3F"/>
    <w:rsid w:val="00AF0179"/>
    <w:rsid w:val="00AF03DB"/>
    <w:rsid w:val="00AF0837"/>
    <w:rsid w:val="00AF0DE9"/>
    <w:rsid w:val="00AF1B89"/>
    <w:rsid w:val="00AF1F8B"/>
    <w:rsid w:val="00AF28C2"/>
    <w:rsid w:val="00AF31F1"/>
    <w:rsid w:val="00AF3514"/>
    <w:rsid w:val="00AF377D"/>
    <w:rsid w:val="00AF3FDB"/>
    <w:rsid w:val="00AF519C"/>
    <w:rsid w:val="00AF5716"/>
    <w:rsid w:val="00AF5E41"/>
    <w:rsid w:val="00AF6250"/>
    <w:rsid w:val="00AF66F6"/>
    <w:rsid w:val="00AF6C47"/>
    <w:rsid w:val="00AF6D5C"/>
    <w:rsid w:val="00B014E5"/>
    <w:rsid w:val="00B01A86"/>
    <w:rsid w:val="00B01D90"/>
    <w:rsid w:val="00B02EA3"/>
    <w:rsid w:val="00B032ED"/>
    <w:rsid w:val="00B04113"/>
    <w:rsid w:val="00B048E1"/>
    <w:rsid w:val="00B05033"/>
    <w:rsid w:val="00B05496"/>
    <w:rsid w:val="00B05739"/>
    <w:rsid w:val="00B05952"/>
    <w:rsid w:val="00B07E8E"/>
    <w:rsid w:val="00B1219E"/>
    <w:rsid w:val="00B132E9"/>
    <w:rsid w:val="00B13D12"/>
    <w:rsid w:val="00B13E6E"/>
    <w:rsid w:val="00B140C8"/>
    <w:rsid w:val="00B143FF"/>
    <w:rsid w:val="00B1504D"/>
    <w:rsid w:val="00B1506D"/>
    <w:rsid w:val="00B153E5"/>
    <w:rsid w:val="00B16197"/>
    <w:rsid w:val="00B179C7"/>
    <w:rsid w:val="00B17D56"/>
    <w:rsid w:val="00B17D74"/>
    <w:rsid w:val="00B20914"/>
    <w:rsid w:val="00B210D9"/>
    <w:rsid w:val="00B212B7"/>
    <w:rsid w:val="00B2137D"/>
    <w:rsid w:val="00B21D4C"/>
    <w:rsid w:val="00B22619"/>
    <w:rsid w:val="00B23D91"/>
    <w:rsid w:val="00B244AD"/>
    <w:rsid w:val="00B2480B"/>
    <w:rsid w:val="00B24CD3"/>
    <w:rsid w:val="00B25065"/>
    <w:rsid w:val="00B25FD9"/>
    <w:rsid w:val="00B260B2"/>
    <w:rsid w:val="00B2682D"/>
    <w:rsid w:val="00B26B92"/>
    <w:rsid w:val="00B27371"/>
    <w:rsid w:val="00B27899"/>
    <w:rsid w:val="00B279D6"/>
    <w:rsid w:val="00B27B9F"/>
    <w:rsid w:val="00B30108"/>
    <w:rsid w:val="00B30259"/>
    <w:rsid w:val="00B3048D"/>
    <w:rsid w:val="00B3187E"/>
    <w:rsid w:val="00B32297"/>
    <w:rsid w:val="00B32659"/>
    <w:rsid w:val="00B32767"/>
    <w:rsid w:val="00B328C5"/>
    <w:rsid w:val="00B32B3D"/>
    <w:rsid w:val="00B336EB"/>
    <w:rsid w:val="00B34010"/>
    <w:rsid w:val="00B34427"/>
    <w:rsid w:val="00B34C62"/>
    <w:rsid w:val="00B34DC8"/>
    <w:rsid w:val="00B34E11"/>
    <w:rsid w:val="00B34E2C"/>
    <w:rsid w:val="00B35D25"/>
    <w:rsid w:val="00B3649B"/>
    <w:rsid w:val="00B379A6"/>
    <w:rsid w:val="00B4060B"/>
    <w:rsid w:val="00B40C9E"/>
    <w:rsid w:val="00B413F5"/>
    <w:rsid w:val="00B41455"/>
    <w:rsid w:val="00B42418"/>
    <w:rsid w:val="00B42C5A"/>
    <w:rsid w:val="00B42F0F"/>
    <w:rsid w:val="00B43346"/>
    <w:rsid w:val="00B434CB"/>
    <w:rsid w:val="00B435ED"/>
    <w:rsid w:val="00B43C61"/>
    <w:rsid w:val="00B44E92"/>
    <w:rsid w:val="00B45547"/>
    <w:rsid w:val="00B45E77"/>
    <w:rsid w:val="00B4674A"/>
    <w:rsid w:val="00B467AB"/>
    <w:rsid w:val="00B47766"/>
    <w:rsid w:val="00B5015A"/>
    <w:rsid w:val="00B50931"/>
    <w:rsid w:val="00B517BA"/>
    <w:rsid w:val="00B52144"/>
    <w:rsid w:val="00B52214"/>
    <w:rsid w:val="00B523F0"/>
    <w:rsid w:val="00B52E4D"/>
    <w:rsid w:val="00B54525"/>
    <w:rsid w:val="00B54862"/>
    <w:rsid w:val="00B54CE4"/>
    <w:rsid w:val="00B551C6"/>
    <w:rsid w:val="00B55374"/>
    <w:rsid w:val="00B55653"/>
    <w:rsid w:val="00B56235"/>
    <w:rsid w:val="00B5624A"/>
    <w:rsid w:val="00B56507"/>
    <w:rsid w:val="00B56CBE"/>
    <w:rsid w:val="00B56D0C"/>
    <w:rsid w:val="00B56F82"/>
    <w:rsid w:val="00B572FA"/>
    <w:rsid w:val="00B60EC6"/>
    <w:rsid w:val="00B616EF"/>
    <w:rsid w:val="00B6243B"/>
    <w:rsid w:val="00B62BB4"/>
    <w:rsid w:val="00B62C2A"/>
    <w:rsid w:val="00B62DC5"/>
    <w:rsid w:val="00B633A1"/>
    <w:rsid w:val="00B6385C"/>
    <w:rsid w:val="00B63E34"/>
    <w:rsid w:val="00B63F71"/>
    <w:rsid w:val="00B644F3"/>
    <w:rsid w:val="00B64613"/>
    <w:rsid w:val="00B6512A"/>
    <w:rsid w:val="00B6554B"/>
    <w:rsid w:val="00B65B9E"/>
    <w:rsid w:val="00B65CF6"/>
    <w:rsid w:val="00B666DC"/>
    <w:rsid w:val="00B674BB"/>
    <w:rsid w:val="00B679A7"/>
    <w:rsid w:val="00B679AF"/>
    <w:rsid w:val="00B67D9A"/>
    <w:rsid w:val="00B67E08"/>
    <w:rsid w:val="00B707B6"/>
    <w:rsid w:val="00B70D8F"/>
    <w:rsid w:val="00B70FE0"/>
    <w:rsid w:val="00B7102F"/>
    <w:rsid w:val="00B71A84"/>
    <w:rsid w:val="00B74199"/>
    <w:rsid w:val="00B74B8D"/>
    <w:rsid w:val="00B75C65"/>
    <w:rsid w:val="00B75CEC"/>
    <w:rsid w:val="00B761BF"/>
    <w:rsid w:val="00B76470"/>
    <w:rsid w:val="00B768DA"/>
    <w:rsid w:val="00B7794D"/>
    <w:rsid w:val="00B80588"/>
    <w:rsid w:val="00B80B60"/>
    <w:rsid w:val="00B816D1"/>
    <w:rsid w:val="00B82864"/>
    <w:rsid w:val="00B8297B"/>
    <w:rsid w:val="00B82AC7"/>
    <w:rsid w:val="00B847D5"/>
    <w:rsid w:val="00B851B2"/>
    <w:rsid w:val="00B85F23"/>
    <w:rsid w:val="00B86445"/>
    <w:rsid w:val="00B8699A"/>
    <w:rsid w:val="00B9132B"/>
    <w:rsid w:val="00B91593"/>
    <w:rsid w:val="00B917CD"/>
    <w:rsid w:val="00B920A7"/>
    <w:rsid w:val="00B92296"/>
    <w:rsid w:val="00B92E48"/>
    <w:rsid w:val="00B946D3"/>
    <w:rsid w:val="00B94A30"/>
    <w:rsid w:val="00B950D0"/>
    <w:rsid w:val="00B95BEA"/>
    <w:rsid w:val="00B95E7A"/>
    <w:rsid w:val="00B96BAD"/>
    <w:rsid w:val="00B96FFB"/>
    <w:rsid w:val="00B9751B"/>
    <w:rsid w:val="00B97951"/>
    <w:rsid w:val="00B97AC6"/>
    <w:rsid w:val="00B97B27"/>
    <w:rsid w:val="00B97F63"/>
    <w:rsid w:val="00BA01A5"/>
    <w:rsid w:val="00BA0C49"/>
    <w:rsid w:val="00BA1DFE"/>
    <w:rsid w:val="00BA2888"/>
    <w:rsid w:val="00BA2A6C"/>
    <w:rsid w:val="00BA2E00"/>
    <w:rsid w:val="00BA3E50"/>
    <w:rsid w:val="00BA3FCB"/>
    <w:rsid w:val="00BA56FE"/>
    <w:rsid w:val="00BA7758"/>
    <w:rsid w:val="00BA7E0F"/>
    <w:rsid w:val="00BA7ECB"/>
    <w:rsid w:val="00BB02FB"/>
    <w:rsid w:val="00BB0302"/>
    <w:rsid w:val="00BB1AF2"/>
    <w:rsid w:val="00BB1E73"/>
    <w:rsid w:val="00BB2643"/>
    <w:rsid w:val="00BB2F58"/>
    <w:rsid w:val="00BB342B"/>
    <w:rsid w:val="00BB347C"/>
    <w:rsid w:val="00BB3493"/>
    <w:rsid w:val="00BB39FA"/>
    <w:rsid w:val="00BB3FEF"/>
    <w:rsid w:val="00BB428B"/>
    <w:rsid w:val="00BB47BD"/>
    <w:rsid w:val="00BB4E36"/>
    <w:rsid w:val="00BB5062"/>
    <w:rsid w:val="00BB5790"/>
    <w:rsid w:val="00BB5B95"/>
    <w:rsid w:val="00BB72AD"/>
    <w:rsid w:val="00BB74BF"/>
    <w:rsid w:val="00BC057A"/>
    <w:rsid w:val="00BC07A0"/>
    <w:rsid w:val="00BC090A"/>
    <w:rsid w:val="00BC0F8D"/>
    <w:rsid w:val="00BC12E3"/>
    <w:rsid w:val="00BC1B02"/>
    <w:rsid w:val="00BC2604"/>
    <w:rsid w:val="00BC275C"/>
    <w:rsid w:val="00BC2DEC"/>
    <w:rsid w:val="00BC37D2"/>
    <w:rsid w:val="00BC384B"/>
    <w:rsid w:val="00BC38DB"/>
    <w:rsid w:val="00BC3BC5"/>
    <w:rsid w:val="00BC4742"/>
    <w:rsid w:val="00BC4984"/>
    <w:rsid w:val="00BC5013"/>
    <w:rsid w:val="00BC643E"/>
    <w:rsid w:val="00BC7952"/>
    <w:rsid w:val="00BC79C5"/>
    <w:rsid w:val="00BC7BD9"/>
    <w:rsid w:val="00BD0165"/>
    <w:rsid w:val="00BD0A78"/>
    <w:rsid w:val="00BD0CA6"/>
    <w:rsid w:val="00BD2E88"/>
    <w:rsid w:val="00BD4A4C"/>
    <w:rsid w:val="00BD55BF"/>
    <w:rsid w:val="00BD5A3B"/>
    <w:rsid w:val="00BD61CF"/>
    <w:rsid w:val="00BD755F"/>
    <w:rsid w:val="00BD7746"/>
    <w:rsid w:val="00BE01B9"/>
    <w:rsid w:val="00BE0324"/>
    <w:rsid w:val="00BE0CD6"/>
    <w:rsid w:val="00BE1BA7"/>
    <w:rsid w:val="00BE1C6A"/>
    <w:rsid w:val="00BE21CB"/>
    <w:rsid w:val="00BE479D"/>
    <w:rsid w:val="00BE4850"/>
    <w:rsid w:val="00BE49A7"/>
    <w:rsid w:val="00BE5ABF"/>
    <w:rsid w:val="00BE61FC"/>
    <w:rsid w:val="00BE65BE"/>
    <w:rsid w:val="00BE66B6"/>
    <w:rsid w:val="00BE6D43"/>
    <w:rsid w:val="00BE6E03"/>
    <w:rsid w:val="00BE76B1"/>
    <w:rsid w:val="00BE772F"/>
    <w:rsid w:val="00BF02BC"/>
    <w:rsid w:val="00BF037A"/>
    <w:rsid w:val="00BF0972"/>
    <w:rsid w:val="00BF14B1"/>
    <w:rsid w:val="00BF1614"/>
    <w:rsid w:val="00BF244C"/>
    <w:rsid w:val="00BF39CE"/>
    <w:rsid w:val="00BF3DE5"/>
    <w:rsid w:val="00BF466D"/>
    <w:rsid w:val="00BF47C3"/>
    <w:rsid w:val="00BF5479"/>
    <w:rsid w:val="00BF5BE3"/>
    <w:rsid w:val="00BF5C6E"/>
    <w:rsid w:val="00BF71EB"/>
    <w:rsid w:val="00C00516"/>
    <w:rsid w:val="00C00B58"/>
    <w:rsid w:val="00C011F4"/>
    <w:rsid w:val="00C02A75"/>
    <w:rsid w:val="00C03663"/>
    <w:rsid w:val="00C040F4"/>
    <w:rsid w:val="00C04265"/>
    <w:rsid w:val="00C04959"/>
    <w:rsid w:val="00C051B2"/>
    <w:rsid w:val="00C061BE"/>
    <w:rsid w:val="00C062A3"/>
    <w:rsid w:val="00C06D1E"/>
    <w:rsid w:val="00C06E03"/>
    <w:rsid w:val="00C073FC"/>
    <w:rsid w:val="00C10418"/>
    <w:rsid w:val="00C11559"/>
    <w:rsid w:val="00C11A82"/>
    <w:rsid w:val="00C12BB5"/>
    <w:rsid w:val="00C135C9"/>
    <w:rsid w:val="00C1450A"/>
    <w:rsid w:val="00C146B3"/>
    <w:rsid w:val="00C15297"/>
    <w:rsid w:val="00C160ED"/>
    <w:rsid w:val="00C16908"/>
    <w:rsid w:val="00C17103"/>
    <w:rsid w:val="00C17C33"/>
    <w:rsid w:val="00C17C6F"/>
    <w:rsid w:val="00C202AB"/>
    <w:rsid w:val="00C204E8"/>
    <w:rsid w:val="00C20DDE"/>
    <w:rsid w:val="00C211EE"/>
    <w:rsid w:val="00C212F1"/>
    <w:rsid w:val="00C21594"/>
    <w:rsid w:val="00C21D42"/>
    <w:rsid w:val="00C21D48"/>
    <w:rsid w:val="00C222DA"/>
    <w:rsid w:val="00C239BB"/>
    <w:rsid w:val="00C24494"/>
    <w:rsid w:val="00C24D6B"/>
    <w:rsid w:val="00C25C54"/>
    <w:rsid w:val="00C25CE2"/>
    <w:rsid w:val="00C25D44"/>
    <w:rsid w:val="00C25D65"/>
    <w:rsid w:val="00C26FDB"/>
    <w:rsid w:val="00C274AA"/>
    <w:rsid w:val="00C27ADD"/>
    <w:rsid w:val="00C27C6E"/>
    <w:rsid w:val="00C3028B"/>
    <w:rsid w:val="00C305BC"/>
    <w:rsid w:val="00C309DF"/>
    <w:rsid w:val="00C321A7"/>
    <w:rsid w:val="00C33D19"/>
    <w:rsid w:val="00C35206"/>
    <w:rsid w:val="00C35639"/>
    <w:rsid w:val="00C35909"/>
    <w:rsid w:val="00C35D2B"/>
    <w:rsid w:val="00C36B75"/>
    <w:rsid w:val="00C405AB"/>
    <w:rsid w:val="00C40622"/>
    <w:rsid w:val="00C40C43"/>
    <w:rsid w:val="00C41026"/>
    <w:rsid w:val="00C41316"/>
    <w:rsid w:val="00C41680"/>
    <w:rsid w:val="00C41747"/>
    <w:rsid w:val="00C41D18"/>
    <w:rsid w:val="00C41EA7"/>
    <w:rsid w:val="00C421D5"/>
    <w:rsid w:val="00C42622"/>
    <w:rsid w:val="00C42715"/>
    <w:rsid w:val="00C427AF"/>
    <w:rsid w:val="00C429C7"/>
    <w:rsid w:val="00C43C57"/>
    <w:rsid w:val="00C441FC"/>
    <w:rsid w:val="00C44A03"/>
    <w:rsid w:val="00C44C69"/>
    <w:rsid w:val="00C45761"/>
    <w:rsid w:val="00C458A9"/>
    <w:rsid w:val="00C45B36"/>
    <w:rsid w:val="00C45D2A"/>
    <w:rsid w:val="00C4659C"/>
    <w:rsid w:val="00C46A27"/>
    <w:rsid w:val="00C5035D"/>
    <w:rsid w:val="00C503BF"/>
    <w:rsid w:val="00C514B9"/>
    <w:rsid w:val="00C518FA"/>
    <w:rsid w:val="00C52956"/>
    <w:rsid w:val="00C52DA1"/>
    <w:rsid w:val="00C52E68"/>
    <w:rsid w:val="00C52F5E"/>
    <w:rsid w:val="00C5313D"/>
    <w:rsid w:val="00C53A42"/>
    <w:rsid w:val="00C54B38"/>
    <w:rsid w:val="00C5588F"/>
    <w:rsid w:val="00C55C82"/>
    <w:rsid w:val="00C56737"/>
    <w:rsid w:val="00C5692D"/>
    <w:rsid w:val="00C569EE"/>
    <w:rsid w:val="00C56C46"/>
    <w:rsid w:val="00C57371"/>
    <w:rsid w:val="00C57FB4"/>
    <w:rsid w:val="00C60265"/>
    <w:rsid w:val="00C60366"/>
    <w:rsid w:val="00C6066C"/>
    <w:rsid w:val="00C60BE4"/>
    <w:rsid w:val="00C61620"/>
    <w:rsid w:val="00C61D75"/>
    <w:rsid w:val="00C62738"/>
    <w:rsid w:val="00C64079"/>
    <w:rsid w:val="00C64ED2"/>
    <w:rsid w:val="00C65059"/>
    <w:rsid w:val="00C66443"/>
    <w:rsid w:val="00C67083"/>
    <w:rsid w:val="00C673B0"/>
    <w:rsid w:val="00C70152"/>
    <w:rsid w:val="00C708CE"/>
    <w:rsid w:val="00C70D30"/>
    <w:rsid w:val="00C713E7"/>
    <w:rsid w:val="00C716FE"/>
    <w:rsid w:val="00C72208"/>
    <w:rsid w:val="00C72B3F"/>
    <w:rsid w:val="00C72F8E"/>
    <w:rsid w:val="00C73B37"/>
    <w:rsid w:val="00C74291"/>
    <w:rsid w:val="00C74725"/>
    <w:rsid w:val="00C75B17"/>
    <w:rsid w:val="00C7683E"/>
    <w:rsid w:val="00C76A60"/>
    <w:rsid w:val="00C76D3B"/>
    <w:rsid w:val="00C770D4"/>
    <w:rsid w:val="00C801A6"/>
    <w:rsid w:val="00C8070E"/>
    <w:rsid w:val="00C80DA9"/>
    <w:rsid w:val="00C819A6"/>
    <w:rsid w:val="00C81A00"/>
    <w:rsid w:val="00C81BEB"/>
    <w:rsid w:val="00C8232A"/>
    <w:rsid w:val="00C836A5"/>
    <w:rsid w:val="00C853C0"/>
    <w:rsid w:val="00C854C4"/>
    <w:rsid w:val="00C85E4F"/>
    <w:rsid w:val="00C86272"/>
    <w:rsid w:val="00C8659D"/>
    <w:rsid w:val="00C87164"/>
    <w:rsid w:val="00C877DC"/>
    <w:rsid w:val="00C90ACA"/>
    <w:rsid w:val="00C9107F"/>
    <w:rsid w:val="00C910A7"/>
    <w:rsid w:val="00C910E7"/>
    <w:rsid w:val="00C929ED"/>
    <w:rsid w:val="00C93091"/>
    <w:rsid w:val="00C93287"/>
    <w:rsid w:val="00C937C2"/>
    <w:rsid w:val="00C93CAA"/>
    <w:rsid w:val="00C940D0"/>
    <w:rsid w:val="00C940DD"/>
    <w:rsid w:val="00C94396"/>
    <w:rsid w:val="00C9440B"/>
    <w:rsid w:val="00C94A8A"/>
    <w:rsid w:val="00C950F7"/>
    <w:rsid w:val="00C956DB"/>
    <w:rsid w:val="00C96058"/>
    <w:rsid w:val="00C96763"/>
    <w:rsid w:val="00C96777"/>
    <w:rsid w:val="00C96A1B"/>
    <w:rsid w:val="00C9772E"/>
    <w:rsid w:val="00C97ABB"/>
    <w:rsid w:val="00C97FB4"/>
    <w:rsid w:val="00CA0939"/>
    <w:rsid w:val="00CA0CAB"/>
    <w:rsid w:val="00CA1068"/>
    <w:rsid w:val="00CA12D5"/>
    <w:rsid w:val="00CA143C"/>
    <w:rsid w:val="00CA1DC6"/>
    <w:rsid w:val="00CA23E9"/>
    <w:rsid w:val="00CA2657"/>
    <w:rsid w:val="00CA307E"/>
    <w:rsid w:val="00CA3AF5"/>
    <w:rsid w:val="00CA4277"/>
    <w:rsid w:val="00CA4712"/>
    <w:rsid w:val="00CA4A01"/>
    <w:rsid w:val="00CA5320"/>
    <w:rsid w:val="00CA56A6"/>
    <w:rsid w:val="00CA60FB"/>
    <w:rsid w:val="00CA6669"/>
    <w:rsid w:val="00CA6695"/>
    <w:rsid w:val="00CA66BD"/>
    <w:rsid w:val="00CA69CA"/>
    <w:rsid w:val="00CA79DB"/>
    <w:rsid w:val="00CA7B9F"/>
    <w:rsid w:val="00CB0003"/>
    <w:rsid w:val="00CB03E3"/>
    <w:rsid w:val="00CB0C23"/>
    <w:rsid w:val="00CB0FFC"/>
    <w:rsid w:val="00CB137D"/>
    <w:rsid w:val="00CB14EE"/>
    <w:rsid w:val="00CB17FF"/>
    <w:rsid w:val="00CB28D5"/>
    <w:rsid w:val="00CB2976"/>
    <w:rsid w:val="00CB2C74"/>
    <w:rsid w:val="00CB3ABA"/>
    <w:rsid w:val="00CB3CE5"/>
    <w:rsid w:val="00CB3CE7"/>
    <w:rsid w:val="00CB4508"/>
    <w:rsid w:val="00CB45B4"/>
    <w:rsid w:val="00CB4D31"/>
    <w:rsid w:val="00CB4F43"/>
    <w:rsid w:val="00CB5274"/>
    <w:rsid w:val="00CB5CF6"/>
    <w:rsid w:val="00CB6263"/>
    <w:rsid w:val="00CB65AF"/>
    <w:rsid w:val="00CB6DAC"/>
    <w:rsid w:val="00CB768B"/>
    <w:rsid w:val="00CC0AE5"/>
    <w:rsid w:val="00CC1A3D"/>
    <w:rsid w:val="00CC289D"/>
    <w:rsid w:val="00CC2D2C"/>
    <w:rsid w:val="00CC2D51"/>
    <w:rsid w:val="00CC34D4"/>
    <w:rsid w:val="00CC350D"/>
    <w:rsid w:val="00CC3565"/>
    <w:rsid w:val="00CC3776"/>
    <w:rsid w:val="00CC39CD"/>
    <w:rsid w:val="00CC3F01"/>
    <w:rsid w:val="00CC4770"/>
    <w:rsid w:val="00CC4AA4"/>
    <w:rsid w:val="00CC5459"/>
    <w:rsid w:val="00CC613B"/>
    <w:rsid w:val="00CC6D17"/>
    <w:rsid w:val="00CC6E86"/>
    <w:rsid w:val="00CD022F"/>
    <w:rsid w:val="00CD046B"/>
    <w:rsid w:val="00CD2487"/>
    <w:rsid w:val="00CD2E04"/>
    <w:rsid w:val="00CD2ECF"/>
    <w:rsid w:val="00CD35F5"/>
    <w:rsid w:val="00CD37FA"/>
    <w:rsid w:val="00CD3866"/>
    <w:rsid w:val="00CD46A7"/>
    <w:rsid w:val="00CD49D8"/>
    <w:rsid w:val="00CD5461"/>
    <w:rsid w:val="00CD55DF"/>
    <w:rsid w:val="00CD6357"/>
    <w:rsid w:val="00CD6614"/>
    <w:rsid w:val="00CD66EA"/>
    <w:rsid w:val="00CD695A"/>
    <w:rsid w:val="00CD6A3E"/>
    <w:rsid w:val="00CD6A9E"/>
    <w:rsid w:val="00CD6BDA"/>
    <w:rsid w:val="00CD774A"/>
    <w:rsid w:val="00CD7B73"/>
    <w:rsid w:val="00CE1651"/>
    <w:rsid w:val="00CE1A68"/>
    <w:rsid w:val="00CE1C83"/>
    <w:rsid w:val="00CE2151"/>
    <w:rsid w:val="00CE2383"/>
    <w:rsid w:val="00CE23A3"/>
    <w:rsid w:val="00CE3D65"/>
    <w:rsid w:val="00CE3F01"/>
    <w:rsid w:val="00CE4F74"/>
    <w:rsid w:val="00CE5321"/>
    <w:rsid w:val="00CE594E"/>
    <w:rsid w:val="00CE678B"/>
    <w:rsid w:val="00CE6A52"/>
    <w:rsid w:val="00CE7589"/>
    <w:rsid w:val="00CE75DC"/>
    <w:rsid w:val="00CF07A0"/>
    <w:rsid w:val="00CF0859"/>
    <w:rsid w:val="00CF0D10"/>
    <w:rsid w:val="00CF0DA9"/>
    <w:rsid w:val="00CF0F25"/>
    <w:rsid w:val="00CF0FC6"/>
    <w:rsid w:val="00CF1E2E"/>
    <w:rsid w:val="00CF215A"/>
    <w:rsid w:val="00CF2AD3"/>
    <w:rsid w:val="00CF3369"/>
    <w:rsid w:val="00CF3DD0"/>
    <w:rsid w:val="00CF41FC"/>
    <w:rsid w:val="00CF4777"/>
    <w:rsid w:val="00CF4A76"/>
    <w:rsid w:val="00CF4B6D"/>
    <w:rsid w:val="00CF4DE8"/>
    <w:rsid w:val="00CF51EC"/>
    <w:rsid w:val="00CF580F"/>
    <w:rsid w:val="00CF58BF"/>
    <w:rsid w:val="00CF60A8"/>
    <w:rsid w:val="00CF796B"/>
    <w:rsid w:val="00CF7C0B"/>
    <w:rsid w:val="00D00165"/>
    <w:rsid w:val="00D01515"/>
    <w:rsid w:val="00D01EB5"/>
    <w:rsid w:val="00D02A6C"/>
    <w:rsid w:val="00D02B7E"/>
    <w:rsid w:val="00D02D1F"/>
    <w:rsid w:val="00D02DC0"/>
    <w:rsid w:val="00D02F53"/>
    <w:rsid w:val="00D03016"/>
    <w:rsid w:val="00D04228"/>
    <w:rsid w:val="00D048CD"/>
    <w:rsid w:val="00D04A27"/>
    <w:rsid w:val="00D05D95"/>
    <w:rsid w:val="00D06A35"/>
    <w:rsid w:val="00D07378"/>
    <w:rsid w:val="00D07704"/>
    <w:rsid w:val="00D079A1"/>
    <w:rsid w:val="00D105C9"/>
    <w:rsid w:val="00D10A5A"/>
    <w:rsid w:val="00D11732"/>
    <w:rsid w:val="00D1215D"/>
    <w:rsid w:val="00D12F75"/>
    <w:rsid w:val="00D1303B"/>
    <w:rsid w:val="00D132DC"/>
    <w:rsid w:val="00D135F1"/>
    <w:rsid w:val="00D14B78"/>
    <w:rsid w:val="00D1567F"/>
    <w:rsid w:val="00D15A94"/>
    <w:rsid w:val="00D160CA"/>
    <w:rsid w:val="00D1696E"/>
    <w:rsid w:val="00D16ECF"/>
    <w:rsid w:val="00D17940"/>
    <w:rsid w:val="00D17BF3"/>
    <w:rsid w:val="00D17C9F"/>
    <w:rsid w:val="00D20045"/>
    <w:rsid w:val="00D20396"/>
    <w:rsid w:val="00D213C3"/>
    <w:rsid w:val="00D21457"/>
    <w:rsid w:val="00D216F7"/>
    <w:rsid w:val="00D21B44"/>
    <w:rsid w:val="00D2203B"/>
    <w:rsid w:val="00D22792"/>
    <w:rsid w:val="00D229EF"/>
    <w:rsid w:val="00D243D1"/>
    <w:rsid w:val="00D25E82"/>
    <w:rsid w:val="00D26062"/>
    <w:rsid w:val="00D304EE"/>
    <w:rsid w:val="00D30E04"/>
    <w:rsid w:val="00D30E9F"/>
    <w:rsid w:val="00D311C3"/>
    <w:rsid w:val="00D31BF3"/>
    <w:rsid w:val="00D31CFB"/>
    <w:rsid w:val="00D32327"/>
    <w:rsid w:val="00D3273B"/>
    <w:rsid w:val="00D33862"/>
    <w:rsid w:val="00D34668"/>
    <w:rsid w:val="00D3493A"/>
    <w:rsid w:val="00D34F9A"/>
    <w:rsid w:val="00D351B3"/>
    <w:rsid w:val="00D3603C"/>
    <w:rsid w:val="00D40544"/>
    <w:rsid w:val="00D40EC1"/>
    <w:rsid w:val="00D42AA4"/>
    <w:rsid w:val="00D4309B"/>
    <w:rsid w:val="00D43834"/>
    <w:rsid w:val="00D43B1A"/>
    <w:rsid w:val="00D44FB5"/>
    <w:rsid w:val="00D45101"/>
    <w:rsid w:val="00D4569D"/>
    <w:rsid w:val="00D457B2"/>
    <w:rsid w:val="00D458C4"/>
    <w:rsid w:val="00D45A6C"/>
    <w:rsid w:val="00D469F4"/>
    <w:rsid w:val="00D46A05"/>
    <w:rsid w:val="00D470EF"/>
    <w:rsid w:val="00D47570"/>
    <w:rsid w:val="00D47CB3"/>
    <w:rsid w:val="00D47E2D"/>
    <w:rsid w:val="00D5063D"/>
    <w:rsid w:val="00D52454"/>
    <w:rsid w:val="00D527C2"/>
    <w:rsid w:val="00D52B8F"/>
    <w:rsid w:val="00D5316A"/>
    <w:rsid w:val="00D53343"/>
    <w:rsid w:val="00D5361E"/>
    <w:rsid w:val="00D53826"/>
    <w:rsid w:val="00D559B0"/>
    <w:rsid w:val="00D55BBA"/>
    <w:rsid w:val="00D56924"/>
    <w:rsid w:val="00D572F0"/>
    <w:rsid w:val="00D57679"/>
    <w:rsid w:val="00D5787F"/>
    <w:rsid w:val="00D606F7"/>
    <w:rsid w:val="00D609A3"/>
    <w:rsid w:val="00D60D62"/>
    <w:rsid w:val="00D61AB6"/>
    <w:rsid w:val="00D61D94"/>
    <w:rsid w:val="00D62398"/>
    <w:rsid w:val="00D6243D"/>
    <w:rsid w:val="00D629F2"/>
    <w:rsid w:val="00D62C6B"/>
    <w:rsid w:val="00D62F95"/>
    <w:rsid w:val="00D632FB"/>
    <w:rsid w:val="00D6385A"/>
    <w:rsid w:val="00D63E77"/>
    <w:rsid w:val="00D64A90"/>
    <w:rsid w:val="00D64BE4"/>
    <w:rsid w:val="00D64D49"/>
    <w:rsid w:val="00D64E2B"/>
    <w:rsid w:val="00D65020"/>
    <w:rsid w:val="00D650C5"/>
    <w:rsid w:val="00D6613C"/>
    <w:rsid w:val="00D66649"/>
    <w:rsid w:val="00D67006"/>
    <w:rsid w:val="00D7023B"/>
    <w:rsid w:val="00D703D1"/>
    <w:rsid w:val="00D7168F"/>
    <w:rsid w:val="00D71E33"/>
    <w:rsid w:val="00D72950"/>
    <w:rsid w:val="00D73D31"/>
    <w:rsid w:val="00D73F49"/>
    <w:rsid w:val="00D740B6"/>
    <w:rsid w:val="00D74493"/>
    <w:rsid w:val="00D74B07"/>
    <w:rsid w:val="00D74E7C"/>
    <w:rsid w:val="00D74F2C"/>
    <w:rsid w:val="00D77708"/>
    <w:rsid w:val="00D81478"/>
    <w:rsid w:val="00D8152E"/>
    <w:rsid w:val="00D81754"/>
    <w:rsid w:val="00D81A11"/>
    <w:rsid w:val="00D828B2"/>
    <w:rsid w:val="00D829D4"/>
    <w:rsid w:val="00D829D8"/>
    <w:rsid w:val="00D8305F"/>
    <w:rsid w:val="00D849D3"/>
    <w:rsid w:val="00D84FB1"/>
    <w:rsid w:val="00D857AA"/>
    <w:rsid w:val="00D85B0F"/>
    <w:rsid w:val="00D868DF"/>
    <w:rsid w:val="00D90F1B"/>
    <w:rsid w:val="00D9161F"/>
    <w:rsid w:val="00D92636"/>
    <w:rsid w:val="00D92B2F"/>
    <w:rsid w:val="00D92EE7"/>
    <w:rsid w:val="00D93578"/>
    <w:rsid w:val="00D94540"/>
    <w:rsid w:val="00D94D52"/>
    <w:rsid w:val="00D951A5"/>
    <w:rsid w:val="00D95432"/>
    <w:rsid w:val="00D96543"/>
    <w:rsid w:val="00D970FF"/>
    <w:rsid w:val="00D97346"/>
    <w:rsid w:val="00D973A4"/>
    <w:rsid w:val="00D97C0C"/>
    <w:rsid w:val="00DA04CC"/>
    <w:rsid w:val="00DA0881"/>
    <w:rsid w:val="00DA093C"/>
    <w:rsid w:val="00DA0963"/>
    <w:rsid w:val="00DA2025"/>
    <w:rsid w:val="00DA3C78"/>
    <w:rsid w:val="00DA40E9"/>
    <w:rsid w:val="00DA456C"/>
    <w:rsid w:val="00DA53DC"/>
    <w:rsid w:val="00DA601D"/>
    <w:rsid w:val="00DA6779"/>
    <w:rsid w:val="00DA699B"/>
    <w:rsid w:val="00DA6B49"/>
    <w:rsid w:val="00DA6D11"/>
    <w:rsid w:val="00DA6D71"/>
    <w:rsid w:val="00DA774D"/>
    <w:rsid w:val="00DA7C7A"/>
    <w:rsid w:val="00DB0373"/>
    <w:rsid w:val="00DB10CF"/>
    <w:rsid w:val="00DB1D18"/>
    <w:rsid w:val="00DB1DDE"/>
    <w:rsid w:val="00DB2022"/>
    <w:rsid w:val="00DB2B48"/>
    <w:rsid w:val="00DB2CF4"/>
    <w:rsid w:val="00DB31B5"/>
    <w:rsid w:val="00DB4028"/>
    <w:rsid w:val="00DB552B"/>
    <w:rsid w:val="00DB6101"/>
    <w:rsid w:val="00DB62EC"/>
    <w:rsid w:val="00DB739F"/>
    <w:rsid w:val="00DC00DC"/>
    <w:rsid w:val="00DC0448"/>
    <w:rsid w:val="00DC0892"/>
    <w:rsid w:val="00DC187D"/>
    <w:rsid w:val="00DC1ABB"/>
    <w:rsid w:val="00DC1D7C"/>
    <w:rsid w:val="00DC1FC0"/>
    <w:rsid w:val="00DC20FB"/>
    <w:rsid w:val="00DC254B"/>
    <w:rsid w:val="00DC29CB"/>
    <w:rsid w:val="00DC3375"/>
    <w:rsid w:val="00DC354B"/>
    <w:rsid w:val="00DC35D0"/>
    <w:rsid w:val="00DC36DC"/>
    <w:rsid w:val="00DC375D"/>
    <w:rsid w:val="00DC3824"/>
    <w:rsid w:val="00DC3904"/>
    <w:rsid w:val="00DC42D3"/>
    <w:rsid w:val="00DC47B7"/>
    <w:rsid w:val="00DC4825"/>
    <w:rsid w:val="00DC4881"/>
    <w:rsid w:val="00DC491A"/>
    <w:rsid w:val="00DC56AF"/>
    <w:rsid w:val="00DC5B16"/>
    <w:rsid w:val="00DC77DD"/>
    <w:rsid w:val="00DD03FE"/>
    <w:rsid w:val="00DD0817"/>
    <w:rsid w:val="00DD0E74"/>
    <w:rsid w:val="00DD1274"/>
    <w:rsid w:val="00DD13B8"/>
    <w:rsid w:val="00DD1908"/>
    <w:rsid w:val="00DD1A25"/>
    <w:rsid w:val="00DD26B9"/>
    <w:rsid w:val="00DD2BC3"/>
    <w:rsid w:val="00DD4ACE"/>
    <w:rsid w:val="00DD4B89"/>
    <w:rsid w:val="00DD57F0"/>
    <w:rsid w:val="00DD5CF4"/>
    <w:rsid w:val="00DD629A"/>
    <w:rsid w:val="00DD7564"/>
    <w:rsid w:val="00DD7A8E"/>
    <w:rsid w:val="00DE036B"/>
    <w:rsid w:val="00DE070C"/>
    <w:rsid w:val="00DE0999"/>
    <w:rsid w:val="00DE1B45"/>
    <w:rsid w:val="00DE23A2"/>
    <w:rsid w:val="00DE28A7"/>
    <w:rsid w:val="00DE30BD"/>
    <w:rsid w:val="00DE33D0"/>
    <w:rsid w:val="00DE4078"/>
    <w:rsid w:val="00DE4B1D"/>
    <w:rsid w:val="00DE6F30"/>
    <w:rsid w:val="00DE72C9"/>
    <w:rsid w:val="00DE74C4"/>
    <w:rsid w:val="00DF087C"/>
    <w:rsid w:val="00DF103C"/>
    <w:rsid w:val="00DF1077"/>
    <w:rsid w:val="00DF17FB"/>
    <w:rsid w:val="00DF1EAA"/>
    <w:rsid w:val="00DF27B6"/>
    <w:rsid w:val="00DF2937"/>
    <w:rsid w:val="00DF3EFD"/>
    <w:rsid w:val="00DF4DA2"/>
    <w:rsid w:val="00DF4F1F"/>
    <w:rsid w:val="00DF6830"/>
    <w:rsid w:val="00DF750F"/>
    <w:rsid w:val="00E0009A"/>
    <w:rsid w:val="00E00CC3"/>
    <w:rsid w:val="00E00EC0"/>
    <w:rsid w:val="00E00FA6"/>
    <w:rsid w:val="00E017AE"/>
    <w:rsid w:val="00E01B0C"/>
    <w:rsid w:val="00E01B1F"/>
    <w:rsid w:val="00E01B96"/>
    <w:rsid w:val="00E02C51"/>
    <w:rsid w:val="00E02F37"/>
    <w:rsid w:val="00E03074"/>
    <w:rsid w:val="00E03486"/>
    <w:rsid w:val="00E03807"/>
    <w:rsid w:val="00E03FC6"/>
    <w:rsid w:val="00E03FCE"/>
    <w:rsid w:val="00E04287"/>
    <w:rsid w:val="00E04B9F"/>
    <w:rsid w:val="00E05076"/>
    <w:rsid w:val="00E05ADD"/>
    <w:rsid w:val="00E05E3A"/>
    <w:rsid w:val="00E062BC"/>
    <w:rsid w:val="00E06DE6"/>
    <w:rsid w:val="00E07294"/>
    <w:rsid w:val="00E07A47"/>
    <w:rsid w:val="00E07C17"/>
    <w:rsid w:val="00E07E60"/>
    <w:rsid w:val="00E1019E"/>
    <w:rsid w:val="00E11046"/>
    <w:rsid w:val="00E1116E"/>
    <w:rsid w:val="00E11581"/>
    <w:rsid w:val="00E129AD"/>
    <w:rsid w:val="00E12A1B"/>
    <w:rsid w:val="00E13110"/>
    <w:rsid w:val="00E13C6B"/>
    <w:rsid w:val="00E14243"/>
    <w:rsid w:val="00E1478A"/>
    <w:rsid w:val="00E16262"/>
    <w:rsid w:val="00E1645E"/>
    <w:rsid w:val="00E17949"/>
    <w:rsid w:val="00E17B13"/>
    <w:rsid w:val="00E17E36"/>
    <w:rsid w:val="00E20E21"/>
    <w:rsid w:val="00E210B4"/>
    <w:rsid w:val="00E21266"/>
    <w:rsid w:val="00E21670"/>
    <w:rsid w:val="00E22676"/>
    <w:rsid w:val="00E22BE6"/>
    <w:rsid w:val="00E233F3"/>
    <w:rsid w:val="00E2437C"/>
    <w:rsid w:val="00E243E3"/>
    <w:rsid w:val="00E262F3"/>
    <w:rsid w:val="00E306E4"/>
    <w:rsid w:val="00E3128E"/>
    <w:rsid w:val="00E317A8"/>
    <w:rsid w:val="00E32C11"/>
    <w:rsid w:val="00E33002"/>
    <w:rsid w:val="00E3330D"/>
    <w:rsid w:val="00E339AD"/>
    <w:rsid w:val="00E33D39"/>
    <w:rsid w:val="00E3432D"/>
    <w:rsid w:val="00E34352"/>
    <w:rsid w:val="00E34DA6"/>
    <w:rsid w:val="00E354A4"/>
    <w:rsid w:val="00E36704"/>
    <w:rsid w:val="00E36AE4"/>
    <w:rsid w:val="00E36D55"/>
    <w:rsid w:val="00E36DDB"/>
    <w:rsid w:val="00E372A4"/>
    <w:rsid w:val="00E40644"/>
    <w:rsid w:val="00E41F0F"/>
    <w:rsid w:val="00E41F43"/>
    <w:rsid w:val="00E42226"/>
    <w:rsid w:val="00E43131"/>
    <w:rsid w:val="00E4352F"/>
    <w:rsid w:val="00E435B6"/>
    <w:rsid w:val="00E44128"/>
    <w:rsid w:val="00E44165"/>
    <w:rsid w:val="00E45AB6"/>
    <w:rsid w:val="00E45F2D"/>
    <w:rsid w:val="00E46AF4"/>
    <w:rsid w:val="00E47202"/>
    <w:rsid w:val="00E47B82"/>
    <w:rsid w:val="00E50B14"/>
    <w:rsid w:val="00E50E42"/>
    <w:rsid w:val="00E51395"/>
    <w:rsid w:val="00E516D3"/>
    <w:rsid w:val="00E52ACE"/>
    <w:rsid w:val="00E553F1"/>
    <w:rsid w:val="00E55605"/>
    <w:rsid w:val="00E55902"/>
    <w:rsid w:val="00E5718A"/>
    <w:rsid w:val="00E60060"/>
    <w:rsid w:val="00E602B9"/>
    <w:rsid w:val="00E603B8"/>
    <w:rsid w:val="00E611B8"/>
    <w:rsid w:val="00E615CF"/>
    <w:rsid w:val="00E621AF"/>
    <w:rsid w:val="00E62212"/>
    <w:rsid w:val="00E62957"/>
    <w:rsid w:val="00E62F8D"/>
    <w:rsid w:val="00E63784"/>
    <w:rsid w:val="00E638FD"/>
    <w:rsid w:val="00E6448D"/>
    <w:rsid w:val="00E646F9"/>
    <w:rsid w:val="00E65040"/>
    <w:rsid w:val="00E655EB"/>
    <w:rsid w:val="00E668CA"/>
    <w:rsid w:val="00E66A70"/>
    <w:rsid w:val="00E66FE8"/>
    <w:rsid w:val="00E67507"/>
    <w:rsid w:val="00E67541"/>
    <w:rsid w:val="00E67DA8"/>
    <w:rsid w:val="00E70163"/>
    <w:rsid w:val="00E706E2"/>
    <w:rsid w:val="00E71899"/>
    <w:rsid w:val="00E7217F"/>
    <w:rsid w:val="00E73158"/>
    <w:rsid w:val="00E73227"/>
    <w:rsid w:val="00E73DFD"/>
    <w:rsid w:val="00E73EFD"/>
    <w:rsid w:val="00E74814"/>
    <w:rsid w:val="00E74BEB"/>
    <w:rsid w:val="00E75299"/>
    <w:rsid w:val="00E75EA0"/>
    <w:rsid w:val="00E76162"/>
    <w:rsid w:val="00E7628C"/>
    <w:rsid w:val="00E76927"/>
    <w:rsid w:val="00E76A35"/>
    <w:rsid w:val="00E771E6"/>
    <w:rsid w:val="00E773EC"/>
    <w:rsid w:val="00E777F9"/>
    <w:rsid w:val="00E77A8B"/>
    <w:rsid w:val="00E80107"/>
    <w:rsid w:val="00E8041E"/>
    <w:rsid w:val="00E804B8"/>
    <w:rsid w:val="00E8061D"/>
    <w:rsid w:val="00E80865"/>
    <w:rsid w:val="00E80AC2"/>
    <w:rsid w:val="00E818D9"/>
    <w:rsid w:val="00E81B51"/>
    <w:rsid w:val="00E824BF"/>
    <w:rsid w:val="00E828B8"/>
    <w:rsid w:val="00E82E8C"/>
    <w:rsid w:val="00E831C5"/>
    <w:rsid w:val="00E842C3"/>
    <w:rsid w:val="00E84F56"/>
    <w:rsid w:val="00E85408"/>
    <w:rsid w:val="00E8543F"/>
    <w:rsid w:val="00E86001"/>
    <w:rsid w:val="00E86118"/>
    <w:rsid w:val="00E8620D"/>
    <w:rsid w:val="00E8634E"/>
    <w:rsid w:val="00E863CD"/>
    <w:rsid w:val="00E86685"/>
    <w:rsid w:val="00E871E7"/>
    <w:rsid w:val="00E9129B"/>
    <w:rsid w:val="00E91A3E"/>
    <w:rsid w:val="00E91B8F"/>
    <w:rsid w:val="00E922ED"/>
    <w:rsid w:val="00E93A1E"/>
    <w:rsid w:val="00E93C3D"/>
    <w:rsid w:val="00E93EE1"/>
    <w:rsid w:val="00E95073"/>
    <w:rsid w:val="00E9507F"/>
    <w:rsid w:val="00E96A73"/>
    <w:rsid w:val="00E96CC8"/>
    <w:rsid w:val="00E97256"/>
    <w:rsid w:val="00E97518"/>
    <w:rsid w:val="00E97671"/>
    <w:rsid w:val="00E97E4F"/>
    <w:rsid w:val="00E97E73"/>
    <w:rsid w:val="00EA084E"/>
    <w:rsid w:val="00EA0893"/>
    <w:rsid w:val="00EA08F5"/>
    <w:rsid w:val="00EA11C9"/>
    <w:rsid w:val="00EA11D2"/>
    <w:rsid w:val="00EA1281"/>
    <w:rsid w:val="00EA1852"/>
    <w:rsid w:val="00EA1B83"/>
    <w:rsid w:val="00EA1FA9"/>
    <w:rsid w:val="00EA2C8B"/>
    <w:rsid w:val="00EA2FAD"/>
    <w:rsid w:val="00EA32E9"/>
    <w:rsid w:val="00EA33BD"/>
    <w:rsid w:val="00EA37BA"/>
    <w:rsid w:val="00EA572C"/>
    <w:rsid w:val="00EA650D"/>
    <w:rsid w:val="00EA74C9"/>
    <w:rsid w:val="00EA762C"/>
    <w:rsid w:val="00EB0F2F"/>
    <w:rsid w:val="00EB0F6E"/>
    <w:rsid w:val="00EB25F0"/>
    <w:rsid w:val="00EB28B5"/>
    <w:rsid w:val="00EB2AE5"/>
    <w:rsid w:val="00EB2CAA"/>
    <w:rsid w:val="00EB2FCD"/>
    <w:rsid w:val="00EB3A5F"/>
    <w:rsid w:val="00EB51A8"/>
    <w:rsid w:val="00EB5614"/>
    <w:rsid w:val="00EB5B3E"/>
    <w:rsid w:val="00EB6C3E"/>
    <w:rsid w:val="00EB74C9"/>
    <w:rsid w:val="00EC04FC"/>
    <w:rsid w:val="00EC0778"/>
    <w:rsid w:val="00EC1460"/>
    <w:rsid w:val="00EC2942"/>
    <w:rsid w:val="00EC2DE2"/>
    <w:rsid w:val="00EC316B"/>
    <w:rsid w:val="00EC3287"/>
    <w:rsid w:val="00EC3B52"/>
    <w:rsid w:val="00EC3CDF"/>
    <w:rsid w:val="00EC3E40"/>
    <w:rsid w:val="00EC4876"/>
    <w:rsid w:val="00EC49A3"/>
    <w:rsid w:val="00EC63CE"/>
    <w:rsid w:val="00ED0B00"/>
    <w:rsid w:val="00ED1138"/>
    <w:rsid w:val="00ED1EAD"/>
    <w:rsid w:val="00ED21BF"/>
    <w:rsid w:val="00ED2AF4"/>
    <w:rsid w:val="00ED32EA"/>
    <w:rsid w:val="00ED3822"/>
    <w:rsid w:val="00ED384A"/>
    <w:rsid w:val="00ED3B89"/>
    <w:rsid w:val="00ED3C5B"/>
    <w:rsid w:val="00ED59F0"/>
    <w:rsid w:val="00ED5B66"/>
    <w:rsid w:val="00ED696A"/>
    <w:rsid w:val="00ED69F9"/>
    <w:rsid w:val="00ED7431"/>
    <w:rsid w:val="00ED7729"/>
    <w:rsid w:val="00ED7946"/>
    <w:rsid w:val="00EE00FE"/>
    <w:rsid w:val="00EE0EC2"/>
    <w:rsid w:val="00EE142B"/>
    <w:rsid w:val="00EE1578"/>
    <w:rsid w:val="00EE2056"/>
    <w:rsid w:val="00EE2231"/>
    <w:rsid w:val="00EE3006"/>
    <w:rsid w:val="00EE332B"/>
    <w:rsid w:val="00EE348A"/>
    <w:rsid w:val="00EE3944"/>
    <w:rsid w:val="00EE3DCD"/>
    <w:rsid w:val="00EE4767"/>
    <w:rsid w:val="00EE5583"/>
    <w:rsid w:val="00EE5933"/>
    <w:rsid w:val="00EE599A"/>
    <w:rsid w:val="00EE599D"/>
    <w:rsid w:val="00EE5E9A"/>
    <w:rsid w:val="00EE62A3"/>
    <w:rsid w:val="00EE69D9"/>
    <w:rsid w:val="00EE76B0"/>
    <w:rsid w:val="00EF137F"/>
    <w:rsid w:val="00EF164F"/>
    <w:rsid w:val="00EF17AA"/>
    <w:rsid w:val="00EF18FF"/>
    <w:rsid w:val="00EF25C2"/>
    <w:rsid w:val="00EF2674"/>
    <w:rsid w:val="00EF2ACB"/>
    <w:rsid w:val="00EF2E8C"/>
    <w:rsid w:val="00EF2FDB"/>
    <w:rsid w:val="00EF3966"/>
    <w:rsid w:val="00EF3998"/>
    <w:rsid w:val="00EF3A3C"/>
    <w:rsid w:val="00EF439A"/>
    <w:rsid w:val="00EF4E41"/>
    <w:rsid w:val="00EF51EA"/>
    <w:rsid w:val="00EF5A2E"/>
    <w:rsid w:val="00EF6920"/>
    <w:rsid w:val="00EF7137"/>
    <w:rsid w:val="00EF7B62"/>
    <w:rsid w:val="00EF7BB2"/>
    <w:rsid w:val="00F000D3"/>
    <w:rsid w:val="00F00AF5"/>
    <w:rsid w:val="00F00EA1"/>
    <w:rsid w:val="00F01332"/>
    <w:rsid w:val="00F027EE"/>
    <w:rsid w:val="00F02C05"/>
    <w:rsid w:val="00F03135"/>
    <w:rsid w:val="00F03829"/>
    <w:rsid w:val="00F038D4"/>
    <w:rsid w:val="00F044DE"/>
    <w:rsid w:val="00F046EC"/>
    <w:rsid w:val="00F04B9C"/>
    <w:rsid w:val="00F04DFF"/>
    <w:rsid w:val="00F04E2E"/>
    <w:rsid w:val="00F051F9"/>
    <w:rsid w:val="00F0578C"/>
    <w:rsid w:val="00F06F9F"/>
    <w:rsid w:val="00F0781E"/>
    <w:rsid w:val="00F100CF"/>
    <w:rsid w:val="00F109C9"/>
    <w:rsid w:val="00F11E9D"/>
    <w:rsid w:val="00F126C9"/>
    <w:rsid w:val="00F12DA6"/>
    <w:rsid w:val="00F13350"/>
    <w:rsid w:val="00F13AF8"/>
    <w:rsid w:val="00F13CFE"/>
    <w:rsid w:val="00F13EF3"/>
    <w:rsid w:val="00F1434C"/>
    <w:rsid w:val="00F1490C"/>
    <w:rsid w:val="00F149AA"/>
    <w:rsid w:val="00F14B9D"/>
    <w:rsid w:val="00F15645"/>
    <w:rsid w:val="00F15737"/>
    <w:rsid w:val="00F15E52"/>
    <w:rsid w:val="00F163AF"/>
    <w:rsid w:val="00F16AE2"/>
    <w:rsid w:val="00F16F41"/>
    <w:rsid w:val="00F17A71"/>
    <w:rsid w:val="00F17B5C"/>
    <w:rsid w:val="00F17E54"/>
    <w:rsid w:val="00F20BB7"/>
    <w:rsid w:val="00F20CE7"/>
    <w:rsid w:val="00F2144D"/>
    <w:rsid w:val="00F21AA9"/>
    <w:rsid w:val="00F226C3"/>
    <w:rsid w:val="00F228B5"/>
    <w:rsid w:val="00F23289"/>
    <w:rsid w:val="00F241A2"/>
    <w:rsid w:val="00F24A61"/>
    <w:rsid w:val="00F25866"/>
    <w:rsid w:val="00F25A7D"/>
    <w:rsid w:val="00F25AE5"/>
    <w:rsid w:val="00F25EA6"/>
    <w:rsid w:val="00F26975"/>
    <w:rsid w:val="00F276CA"/>
    <w:rsid w:val="00F316A8"/>
    <w:rsid w:val="00F321DB"/>
    <w:rsid w:val="00F32746"/>
    <w:rsid w:val="00F32B36"/>
    <w:rsid w:val="00F33106"/>
    <w:rsid w:val="00F332D9"/>
    <w:rsid w:val="00F33513"/>
    <w:rsid w:val="00F33D71"/>
    <w:rsid w:val="00F33DEA"/>
    <w:rsid w:val="00F34187"/>
    <w:rsid w:val="00F34B86"/>
    <w:rsid w:val="00F36270"/>
    <w:rsid w:val="00F362DF"/>
    <w:rsid w:val="00F366E3"/>
    <w:rsid w:val="00F36D0E"/>
    <w:rsid w:val="00F37BAC"/>
    <w:rsid w:val="00F37ED3"/>
    <w:rsid w:val="00F40185"/>
    <w:rsid w:val="00F40CC3"/>
    <w:rsid w:val="00F40D12"/>
    <w:rsid w:val="00F40ED5"/>
    <w:rsid w:val="00F412C9"/>
    <w:rsid w:val="00F41914"/>
    <w:rsid w:val="00F42659"/>
    <w:rsid w:val="00F429A1"/>
    <w:rsid w:val="00F42BF8"/>
    <w:rsid w:val="00F44B32"/>
    <w:rsid w:val="00F450BC"/>
    <w:rsid w:val="00F4515A"/>
    <w:rsid w:val="00F4520E"/>
    <w:rsid w:val="00F453EB"/>
    <w:rsid w:val="00F45E7A"/>
    <w:rsid w:val="00F46AB9"/>
    <w:rsid w:val="00F46BDA"/>
    <w:rsid w:val="00F46C8A"/>
    <w:rsid w:val="00F47411"/>
    <w:rsid w:val="00F47FDB"/>
    <w:rsid w:val="00F500C2"/>
    <w:rsid w:val="00F5024D"/>
    <w:rsid w:val="00F506A5"/>
    <w:rsid w:val="00F50836"/>
    <w:rsid w:val="00F5108E"/>
    <w:rsid w:val="00F51277"/>
    <w:rsid w:val="00F51A32"/>
    <w:rsid w:val="00F51ABF"/>
    <w:rsid w:val="00F52A77"/>
    <w:rsid w:val="00F5325A"/>
    <w:rsid w:val="00F5385F"/>
    <w:rsid w:val="00F54FAE"/>
    <w:rsid w:val="00F554F3"/>
    <w:rsid w:val="00F55F98"/>
    <w:rsid w:val="00F562D6"/>
    <w:rsid w:val="00F56BB9"/>
    <w:rsid w:val="00F56D28"/>
    <w:rsid w:val="00F56F09"/>
    <w:rsid w:val="00F57023"/>
    <w:rsid w:val="00F57602"/>
    <w:rsid w:val="00F57658"/>
    <w:rsid w:val="00F57FE3"/>
    <w:rsid w:val="00F602EA"/>
    <w:rsid w:val="00F606B7"/>
    <w:rsid w:val="00F60736"/>
    <w:rsid w:val="00F61705"/>
    <w:rsid w:val="00F6275D"/>
    <w:rsid w:val="00F629E0"/>
    <w:rsid w:val="00F62C6E"/>
    <w:rsid w:val="00F6368F"/>
    <w:rsid w:val="00F63C03"/>
    <w:rsid w:val="00F64201"/>
    <w:rsid w:val="00F64237"/>
    <w:rsid w:val="00F64610"/>
    <w:rsid w:val="00F64E48"/>
    <w:rsid w:val="00F6514B"/>
    <w:rsid w:val="00F65A05"/>
    <w:rsid w:val="00F65DBB"/>
    <w:rsid w:val="00F65E76"/>
    <w:rsid w:val="00F65F56"/>
    <w:rsid w:val="00F65F8D"/>
    <w:rsid w:val="00F65F9D"/>
    <w:rsid w:val="00F660FB"/>
    <w:rsid w:val="00F66AD7"/>
    <w:rsid w:val="00F675C3"/>
    <w:rsid w:val="00F6769B"/>
    <w:rsid w:val="00F67AD3"/>
    <w:rsid w:val="00F67CC5"/>
    <w:rsid w:val="00F67E56"/>
    <w:rsid w:val="00F704C4"/>
    <w:rsid w:val="00F71496"/>
    <w:rsid w:val="00F725AB"/>
    <w:rsid w:val="00F72F4C"/>
    <w:rsid w:val="00F73043"/>
    <w:rsid w:val="00F7341D"/>
    <w:rsid w:val="00F7395A"/>
    <w:rsid w:val="00F73F3C"/>
    <w:rsid w:val="00F7498B"/>
    <w:rsid w:val="00F7558E"/>
    <w:rsid w:val="00F75873"/>
    <w:rsid w:val="00F759D6"/>
    <w:rsid w:val="00F75C5C"/>
    <w:rsid w:val="00F75DB3"/>
    <w:rsid w:val="00F7626C"/>
    <w:rsid w:val="00F77002"/>
    <w:rsid w:val="00F774AF"/>
    <w:rsid w:val="00F777EF"/>
    <w:rsid w:val="00F82A0B"/>
    <w:rsid w:val="00F83AEA"/>
    <w:rsid w:val="00F84E25"/>
    <w:rsid w:val="00F85EDE"/>
    <w:rsid w:val="00F860EC"/>
    <w:rsid w:val="00F868CD"/>
    <w:rsid w:val="00F86BA8"/>
    <w:rsid w:val="00F86F5E"/>
    <w:rsid w:val="00F87885"/>
    <w:rsid w:val="00F879BC"/>
    <w:rsid w:val="00F879ED"/>
    <w:rsid w:val="00F87C0F"/>
    <w:rsid w:val="00F90331"/>
    <w:rsid w:val="00F906D4"/>
    <w:rsid w:val="00F910E8"/>
    <w:rsid w:val="00F91463"/>
    <w:rsid w:val="00F91D06"/>
    <w:rsid w:val="00F91E57"/>
    <w:rsid w:val="00F92827"/>
    <w:rsid w:val="00F92B62"/>
    <w:rsid w:val="00F938EE"/>
    <w:rsid w:val="00F9626B"/>
    <w:rsid w:val="00F96740"/>
    <w:rsid w:val="00F97424"/>
    <w:rsid w:val="00F9750C"/>
    <w:rsid w:val="00FA0139"/>
    <w:rsid w:val="00FA0414"/>
    <w:rsid w:val="00FA05B2"/>
    <w:rsid w:val="00FA0C2C"/>
    <w:rsid w:val="00FA0DB6"/>
    <w:rsid w:val="00FA0E41"/>
    <w:rsid w:val="00FA189F"/>
    <w:rsid w:val="00FA34D7"/>
    <w:rsid w:val="00FA3585"/>
    <w:rsid w:val="00FA4721"/>
    <w:rsid w:val="00FA4754"/>
    <w:rsid w:val="00FA5132"/>
    <w:rsid w:val="00FA5B41"/>
    <w:rsid w:val="00FA5B9C"/>
    <w:rsid w:val="00FA6098"/>
    <w:rsid w:val="00FA6328"/>
    <w:rsid w:val="00FA6662"/>
    <w:rsid w:val="00FA68B4"/>
    <w:rsid w:val="00FA7C83"/>
    <w:rsid w:val="00FA7FCB"/>
    <w:rsid w:val="00FB0259"/>
    <w:rsid w:val="00FB0337"/>
    <w:rsid w:val="00FB12F3"/>
    <w:rsid w:val="00FB18CE"/>
    <w:rsid w:val="00FB1B61"/>
    <w:rsid w:val="00FB1FFA"/>
    <w:rsid w:val="00FB2E35"/>
    <w:rsid w:val="00FB2E9E"/>
    <w:rsid w:val="00FB361A"/>
    <w:rsid w:val="00FB3854"/>
    <w:rsid w:val="00FB4078"/>
    <w:rsid w:val="00FB597F"/>
    <w:rsid w:val="00FB62A6"/>
    <w:rsid w:val="00FB6AA5"/>
    <w:rsid w:val="00FB6E11"/>
    <w:rsid w:val="00FB793A"/>
    <w:rsid w:val="00FB7B12"/>
    <w:rsid w:val="00FB7CB2"/>
    <w:rsid w:val="00FC03D4"/>
    <w:rsid w:val="00FC05D8"/>
    <w:rsid w:val="00FC0697"/>
    <w:rsid w:val="00FC0EFE"/>
    <w:rsid w:val="00FC0EFF"/>
    <w:rsid w:val="00FC1780"/>
    <w:rsid w:val="00FC22C3"/>
    <w:rsid w:val="00FC305D"/>
    <w:rsid w:val="00FC3517"/>
    <w:rsid w:val="00FC4C6B"/>
    <w:rsid w:val="00FC4D6E"/>
    <w:rsid w:val="00FC524E"/>
    <w:rsid w:val="00FC52AF"/>
    <w:rsid w:val="00FC5528"/>
    <w:rsid w:val="00FC69E1"/>
    <w:rsid w:val="00FD03DE"/>
    <w:rsid w:val="00FD0710"/>
    <w:rsid w:val="00FD0788"/>
    <w:rsid w:val="00FD07A0"/>
    <w:rsid w:val="00FD0988"/>
    <w:rsid w:val="00FD110F"/>
    <w:rsid w:val="00FD1138"/>
    <w:rsid w:val="00FD1961"/>
    <w:rsid w:val="00FD19D5"/>
    <w:rsid w:val="00FD29FC"/>
    <w:rsid w:val="00FD2C9C"/>
    <w:rsid w:val="00FD3359"/>
    <w:rsid w:val="00FD4671"/>
    <w:rsid w:val="00FD57BA"/>
    <w:rsid w:val="00FD58FB"/>
    <w:rsid w:val="00FD7666"/>
    <w:rsid w:val="00FD7CD3"/>
    <w:rsid w:val="00FE07C5"/>
    <w:rsid w:val="00FE166D"/>
    <w:rsid w:val="00FE16F4"/>
    <w:rsid w:val="00FE1E34"/>
    <w:rsid w:val="00FE20EA"/>
    <w:rsid w:val="00FE2163"/>
    <w:rsid w:val="00FE295A"/>
    <w:rsid w:val="00FE2F58"/>
    <w:rsid w:val="00FE46DC"/>
    <w:rsid w:val="00FE4911"/>
    <w:rsid w:val="00FE57D8"/>
    <w:rsid w:val="00FE5989"/>
    <w:rsid w:val="00FE6128"/>
    <w:rsid w:val="00FE69FD"/>
    <w:rsid w:val="00FE6FC0"/>
    <w:rsid w:val="00FE705C"/>
    <w:rsid w:val="00FE7190"/>
    <w:rsid w:val="00FE79AD"/>
    <w:rsid w:val="00FF03AD"/>
    <w:rsid w:val="00FF0A12"/>
    <w:rsid w:val="00FF0AF8"/>
    <w:rsid w:val="00FF0B25"/>
    <w:rsid w:val="00FF0F7F"/>
    <w:rsid w:val="00FF1540"/>
    <w:rsid w:val="00FF193B"/>
    <w:rsid w:val="00FF1F89"/>
    <w:rsid w:val="00FF336C"/>
    <w:rsid w:val="00FF35F4"/>
    <w:rsid w:val="00FF466A"/>
    <w:rsid w:val="00FF46A5"/>
    <w:rsid w:val="00FF476C"/>
    <w:rsid w:val="00FF493A"/>
    <w:rsid w:val="00FF4F7C"/>
    <w:rsid w:val="00FF5184"/>
    <w:rsid w:val="00FF52CD"/>
    <w:rsid w:val="00FF618A"/>
    <w:rsid w:val="00FF640E"/>
    <w:rsid w:val="00FF675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91878D"/>
  <w15:docId w15:val="{F5E1F716-9C96-47D3-A3CA-34A4008D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664"/>
  </w:style>
  <w:style w:type="paragraph" w:styleId="Heading1">
    <w:name w:val="heading 1"/>
    <w:basedOn w:val="Normal"/>
    <w:next w:val="Normal"/>
    <w:link w:val="Heading1Char"/>
    <w:uiPriority w:val="9"/>
    <w:qFormat/>
    <w:rsid w:val="0050555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9033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603B0"/>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7A9"/>
    <w:pPr>
      <w:ind w:left="720"/>
      <w:contextualSpacing/>
    </w:p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w:basedOn w:val="Normal"/>
    <w:link w:val="FootnoteTextChar"/>
    <w:uiPriority w:val="99"/>
    <w:unhideWhenUsed/>
    <w:qFormat/>
    <w:rsid w:val="002325A3"/>
    <w:pPr>
      <w:spacing w:after="0" w:line="240" w:lineRule="auto"/>
    </w:pPr>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2325A3"/>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basedOn w:val="DefaultParagraphFont"/>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uiPriority w:val="59"/>
    <w:rsid w:val="00FC069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1AB6"/>
    <w:rPr>
      <w:sz w:val="16"/>
      <w:szCs w:val="16"/>
    </w:rPr>
  </w:style>
  <w:style w:type="paragraph" w:styleId="CommentText">
    <w:name w:val="annotation text"/>
    <w:basedOn w:val="Normal"/>
    <w:link w:val="CommentTextChar"/>
    <w:uiPriority w:val="99"/>
    <w:semiHidden/>
    <w:unhideWhenUsed/>
    <w:rsid w:val="00D61AB6"/>
    <w:pPr>
      <w:spacing w:line="240" w:lineRule="auto"/>
    </w:pPr>
    <w:rPr>
      <w:sz w:val="20"/>
      <w:szCs w:val="20"/>
    </w:rPr>
  </w:style>
  <w:style w:type="character" w:customStyle="1" w:styleId="CommentTextChar">
    <w:name w:val="Comment Text Char"/>
    <w:basedOn w:val="DefaultParagraphFont"/>
    <w:link w:val="CommentText"/>
    <w:uiPriority w:val="99"/>
    <w:semiHidden/>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basedOn w:val="CommentTextChar"/>
    <w:link w:val="CommentSubject"/>
    <w:uiPriority w:val="99"/>
    <w:semiHidden/>
    <w:rsid w:val="00D61AB6"/>
    <w:rPr>
      <w:b/>
      <w:bCs/>
      <w:sz w:val="20"/>
      <w:szCs w:val="20"/>
    </w:rPr>
  </w:style>
  <w:style w:type="character" w:customStyle="1" w:styleId="Heading2Char">
    <w:name w:val="Heading 2 Char"/>
    <w:basedOn w:val="DefaultParagraphFont"/>
    <w:link w:val="Heading2"/>
    <w:uiPriority w:val="9"/>
    <w:rsid w:val="00F90331"/>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505559"/>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505559"/>
    <w:pPr>
      <w:spacing w:line="276" w:lineRule="auto"/>
      <w:outlineLvl w:val="9"/>
    </w:pPr>
    <w:rPr>
      <w:lang w:val="en-US" w:eastAsia="ja-JP"/>
    </w:rPr>
  </w:style>
  <w:style w:type="paragraph" w:styleId="TOC2">
    <w:name w:val="toc 2"/>
    <w:basedOn w:val="Normal"/>
    <w:next w:val="Normal"/>
    <w:autoRedefine/>
    <w:uiPriority w:val="39"/>
    <w:unhideWhenUsed/>
    <w:rsid w:val="00505559"/>
    <w:pPr>
      <w:spacing w:after="100"/>
      <w:ind w:left="220"/>
    </w:pPr>
  </w:style>
  <w:style w:type="character" w:styleId="Hyperlink">
    <w:name w:val="Hyperlink"/>
    <w:basedOn w:val="DefaultParagraphFont"/>
    <w:uiPriority w:val="99"/>
    <w:unhideWhenUsed/>
    <w:rsid w:val="00505559"/>
    <w:rPr>
      <w:color w:val="0563C1" w:themeColor="hyperlink"/>
      <w:u w:val="single"/>
    </w:rPr>
  </w:style>
  <w:style w:type="paragraph" w:styleId="NormalWeb">
    <w:name w:val="Normal (Web)"/>
    <w:basedOn w:val="Normal"/>
    <w:uiPriority w:val="99"/>
    <w:semiHidden/>
    <w:unhideWhenUsed/>
    <w:rsid w:val="00C90AC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style0">
    <w:name w:val="style0"/>
    <w:basedOn w:val="Normal"/>
    <w:rsid w:val="00CD55DF"/>
    <w:pPr>
      <w:spacing w:after="0" w:line="240" w:lineRule="auto"/>
      <w:ind w:firstLine="1200"/>
      <w:jc w:val="both"/>
    </w:pPr>
    <w:rPr>
      <w:rFonts w:ascii="Times New Roman" w:eastAsia="Times New Roman" w:hAnsi="Times New Roman" w:cs="Times New Roman"/>
      <w:sz w:val="24"/>
      <w:szCs w:val="24"/>
      <w:lang w:eastAsia="bg-BG"/>
    </w:rPr>
  </w:style>
  <w:style w:type="character" w:customStyle="1" w:styleId="Heading3Char">
    <w:name w:val="Heading 3 Char"/>
    <w:basedOn w:val="DefaultParagraphFont"/>
    <w:link w:val="Heading3"/>
    <w:uiPriority w:val="9"/>
    <w:rsid w:val="001603B0"/>
    <w:rPr>
      <w:rFonts w:asciiTheme="majorHAnsi" w:eastAsiaTheme="majorEastAsia" w:hAnsiTheme="majorHAnsi" w:cstheme="majorBidi"/>
      <w:b/>
      <w:bCs/>
      <w:color w:val="5B9BD5" w:themeColor="accent1"/>
    </w:rPr>
  </w:style>
  <w:style w:type="paragraph" w:customStyle="1" w:styleId="Default">
    <w:name w:val="Default"/>
    <w:rsid w:val="00651125"/>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styleId="Emphasis">
    <w:name w:val="Emphasis"/>
    <w:basedOn w:val="DefaultParagraphFont"/>
    <w:uiPriority w:val="20"/>
    <w:qFormat/>
    <w:rsid w:val="007E0911"/>
    <w:rPr>
      <w:i/>
      <w:iCs/>
    </w:rPr>
  </w:style>
  <w:style w:type="character" w:styleId="FollowedHyperlink">
    <w:name w:val="FollowedHyperlink"/>
    <w:basedOn w:val="DefaultParagraphFont"/>
    <w:uiPriority w:val="99"/>
    <w:semiHidden/>
    <w:unhideWhenUsed/>
    <w:rsid w:val="00C940DD"/>
    <w:rPr>
      <w:color w:val="954F72" w:themeColor="followedHyperlink"/>
      <w:u w:val="single"/>
    </w:rPr>
  </w:style>
  <w:style w:type="paragraph" w:styleId="Revision">
    <w:name w:val="Revision"/>
    <w:hidden/>
    <w:uiPriority w:val="99"/>
    <w:semiHidden/>
    <w:rsid w:val="00C5692D"/>
    <w:pPr>
      <w:spacing w:after="0" w:line="240" w:lineRule="auto"/>
    </w:pPr>
  </w:style>
  <w:style w:type="paragraph" w:styleId="TOC3">
    <w:name w:val="toc 3"/>
    <w:basedOn w:val="Normal"/>
    <w:next w:val="Normal"/>
    <w:autoRedefine/>
    <w:uiPriority w:val="39"/>
    <w:unhideWhenUsed/>
    <w:rsid w:val="00EE2231"/>
    <w:pPr>
      <w:spacing w:after="100"/>
      <w:ind w:left="440"/>
    </w:pPr>
  </w:style>
  <w:style w:type="paragraph" w:styleId="TOC1">
    <w:name w:val="toc 1"/>
    <w:basedOn w:val="Normal"/>
    <w:next w:val="Normal"/>
    <w:autoRedefine/>
    <w:uiPriority w:val="39"/>
    <w:unhideWhenUsed/>
    <w:rsid w:val="00601F22"/>
    <w:pPr>
      <w:spacing w:after="100"/>
    </w:pPr>
    <w:rPr>
      <w:rFonts w:eastAsiaTheme="minorEastAsia" w:cs="Times New Roman"/>
      <w:lang w:eastAsia="bg-BG"/>
    </w:rPr>
  </w:style>
  <w:style w:type="paragraph" w:styleId="EndnoteText">
    <w:name w:val="endnote text"/>
    <w:basedOn w:val="Normal"/>
    <w:link w:val="EndnoteTextChar"/>
    <w:uiPriority w:val="99"/>
    <w:semiHidden/>
    <w:unhideWhenUsed/>
    <w:rsid w:val="00B336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36EB"/>
    <w:rPr>
      <w:sz w:val="20"/>
      <w:szCs w:val="20"/>
    </w:rPr>
  </w:style>
  <w:style w:type="character" w:styleId="EndnoteReference">
    <w:name w:val="endnote reference"/>
    <w:basedOn w:val="DefaultParagraphFont"/>
    <w:uiPriority w:val="99"/>
    <w:semiHidden/>
    <w:unhideWhenUsed/>
    <w:rsid w:val="00B336EB"/>
    <w:rPr>
      <w:vertAlign w:val="superscript"/>
    </w:rPr>
  </w:style>
  <w:style w:type="paragraph" w:customStyle="1" w:styleId="-1">
    <w:name w:val="Вес-1"/>
    <w:basedOn w:val="Normal"/>
    <w:autoRedefine/>
    <w:qFormat/>
    <w:rsid w:val="00786C78"/>
    <w:pPr>
      <w:numPr>
        <w:numId w:val="1"/>
      </w:numPr>
      <w:pBdr>
        <w:top w:val="single" w:sz="4" w:space="1" w:color="auto"/>
        <w:bottom w:val="single" w:sz="4" w:space="1" w:color="auto"/>
      </w:pBdr>
      <w:spacing w:before="120" w:after="120" w:line="0" w:lineRule="atLeast"/>
      <w:jc w:val="both"/>
    </w:pPr>
    <w:rPr>
      <w:rFonts w:ascii="Times New Roman" w:eastAsia="Times New Roman" w:hAnsi="Times New Roman" w:cs="Times New Roman"/>
      <w:b/>
      <w:caps/>
      <w:sz w:val="24"/>
      <w:szCs w:val="24"/>
      <w:lang w:eastAsia="bg-BG"/>
    </w:rPr>
  </w:style>
  <w:style w:type="paragraph" w:customStyle="1" w:styleId="-2">
    <w:name w:val="Вес-2"/>
    <w:basedOn w:val="Normal"/>
    <w:autoRedefine/>
    <w:qFormat/>
    <w:rsid w:val="001436E8"/>
    <w:pPr>
      <w:numPr>
        <w:ilvl w:val="1"/>
        <w:numId w:val="1"/>
      </w:numPr>
      <w:spacing w:before="120" w:after="120" w:line="0" w:lineRule="atLeast"/>
      <w:jc w:val="both"/>
    </w:pPr>
    <w:rPr>
      <w:rFonts w:ascii="Times New Roman" w:eastAsia="Times New Roman" w:hAnsi="Times New Roman" w:cs="Times New Roman"/>
      <w:bCs/>
      <w:sz w:val="24"/>
      <w:szCs w:val="24"/>
      <w:lang w:eastAsia="bg-BG"/>
    </w:rPr>
  </w:style>
  <w:style w:type="paragraph" w:customStyle="1" w:styleId="-3">
    <w:name w:val="Вес-3"/>
    <w:basedOn w:val="Normal"/>
    <w:autoRedefine/>
    <w:qFormat/>
    <w:rsid w:val="00FA5B9C"/>
    <w:pPr>
      <w:numPr>
        <w:ilvl w:val="2"/>
        <w:numId w:val="1"/>
      </w:numPr>
      <w:spacing w:before="120" w:after="120" w:line="0" w:lineRule="atLeast"/>
      <w:jc w:val="both"/>
    </w:pPr>
    <w:rPr>
      <w:rFonts w:ascii="Times New Roman" w:eastAsia="Times New Roman" w:hAnsi="Times New Roman" w:cs="Times New Roman"/>
      <w:sz w:val="24"/>
      <w:szCs w:val="24"/>
      <w:lang w:eastAsia="bg-BG"/>
    </w:rPr>
  </w:style>
  <w:style w:type="paragraph" w:customStyle="1" w:styleId="-4">
    <w:name w:val="Вес-4"/>
    <w:basedOn w:val="Normal"/>
    <w:autoRedefine/>
    <w:qFormat/>
    <w:rsid w:val="00C76D3B"/>
    <w:pPr>
      <w:numPr>
        <w:ilvl w:val="3"/>
        <w:numId w:val="1"/>
      </w:numPr>
      <w:spacing w:before="120" w:after="120" w:line="0" w:lineRule="atLeast"/>
      <w:jc w:val="both"/>
    </w:pPr>
    <w:rPr>
      <w:rFonts w:ascii="Times New Roman" w:eastAsia="Times New Roman" w:hAnsi="Times New Roman" w:cs="Times New Roman"/>
      <w:sz w:val="24"/>
      <w:szCs w:val="24"/>
      <w:lang w:eastAsia="bg-BG"/>
    </w:rPr>
  </w:style>
  <w:style w:type="paragraph" w:customStyle="1" w:styleId="-5">
    <w:name w:val="Вес-5"/>
    <w:basedOn w:val="Normal"/>
    <w:autoRedefine/>
    <w:qFormat/>
    <w:rsid w:val="00214024"/>
    <w:pPr>
      <w:numPr>
        <w:ilvl w:val="4"/>
        <w:numId w:val="1"/>
      </w:numPr>
      <w:spacing w:before="120" w:after="120" w:line="0" w:lineRule="atLeast"/>
      <w:jc w:val="both"/>
    </w:pPr>
    <w:rPr>
      <w:rFonts w:ascii="Times New Roman" w:eastAsia="Times New Roman" w:hAnsi="Times New Roman" w:cs="Times New Roman"/>
      <w:sz w:val="24"/>
      <w:szCs w:val="24"/>
      <w:lang w:eastAsia="bg-BG"/>
    </w:rPr>
  </w:style>
  <w:style w:type="paragraph" w:customStyle="1" w:styleId="-6">
    <w:name w:val="Вес-6"/>
    <w:basedOn w:val="Normal"/>
    <w:autoRedefine/>
    <w:qFormat/>
    <w:rsid w:val="0086066B"/>
    <w:pPr>
      <w:numPr>
        <w:ilvl w:val="5"/>
        <w:numId w:val="1"/>
      </w:numPr>
      <w:spacing w:before="120" w:after="120" w:line="0" w:lineRule="atLeast"/>
      <w:jc w:val="both"/>
    </w:pPr>
    <w:rPr>
      <w:rFonts w:ascii="Times New Roman" w:eastAsia="Times New Roman" w:hAnsi="Times New Roman" w:cs="Times New Roman"/>
      <w:sz w:val="24"/>
      <w:szCs w:val="24"/>
      <w:lang w:eastAsia="bg-BG"/>
    </w:rPr>
  </w:style>
  <w:style w:type="paragraph" w:customStyle="1" w:styleId="-7">
    <w:name w:val="Вес-7"/>
    <w:basedOn w:val="Normal"/>
    <w:autoRedefine/>
    <w:qFormat/>
    <w:rsid w:val="00214024"/>
    <w:pPr>
      <w:numPr>
        <w:ilvl w:val="6"/>
        <w:numId w:val="1"/>
      </w:numPr>
      <w:spacing w:before="120" w:after="120" w:line="0" w:lineRule="atLeast"/>
      <w:jc w:val="both"/>
    </w:pPr>
    <w:rPr>
      <w:rFonts w:ascii="Times New Roman" w:eastAsia="Times New Roman" w:hAnsi="Times New Roman" w:cs="Times New Roman"/>
      <w:sz w:val="24"/>
      <w:szCs w:val="24"/>
      <w:lang w:eastAsia="bg-BG"/>
    </w:rPr>
  </w:style>
  <w:style w:type="paragraph" w:customStyle="1" w:styleId="-8">
    <w:name w:val="Вес-8"/>
    <w:basedOn w:val="Normal"/>
    <w:autoRedefine/>
    <w:qFormat/>
    <w:rsid w:val="00214024"/>
    <w:pPr>
      <w:numPr>
        <w:ilvl w:val="7"/>
        <w:numId w:val="1"/>
      </w:numPr>
      <w:spacing w:before="120" w:after="120" w:line="0" w:lineRule="atLeast"/>
      <w:jc w:val="both"/>
    </w:pPr>
    <w:rPr>
      <w:rFonts w:ascii="Times New Roman" w:eastAsia="Times New Roman" w:hAnsi="Times New Roman" w:cs="Times New Roman"/>
      <w:sz w:val="24"/>
      <w:szCs w:val="24"/>
      <w:lang w:eastAsia="bg-BG"/>
    </w:rPr>
  </w:style>
  <w:style w:type="paragraph" w:customStyle="1" w:styleId="-9">
    <w:name w:val="Вес-9"/>
    <w:basedOn w:val="Normal"/>
    <w:autoRedefine/>
    <w:qFormat/>
    <w:rsid w:val="00214024"/>
    <w:pPr>
      <w:numPr>
        <w:ilvl w:val="8"/>
        <w:numId w:val="1"/>
      </w:numPr>
      <w:spacing w:before="120" w:after="120" w:line="0" w:lineRule="atLeast"/>
      <w:jc w:val="both"/>
    </w:pPr>
    <w:rPr>
      <w:rFonts w:ascii="Times New Roman" w:eastAsia="Times New Roman" w:hAnsi="Times New Roman" w:cs="Times New Roman"/>
      <w:sz w:val="24"/>
      <w:szCs w:val="24"/>
      <w:lang w:eastAsia="bg-BG"/>
    </w:rPr>
  </w:style>
  <w:style w:type="character" w:customStyle="1" w:styleId="UnresolvedMention">
    <w:name w:val="Unresolved Mention"/>
    <w:basedOn w:val="DefaultParagraphFont"/>
    <w:uiPriority w:val="99"/>
    <w:semiHidden/>
    <w:unhideWhenUsed/>
    <w:rsid w:val="005217BA"/>
    <w:rPr>
      <w:color w:val="605E5C"/>
      <w:shd w:val="clear" w:color="auto" w:fill="E1DFDD"/>
    </w:rPr>
  </w:style>
  <w:style w:type="paragraph" w:styleId="TOC8">
    <w:name w:val="toc 8"/>
    <w:basedOn w:val="Normal"/>
    <w:next w:val="Normal"/>
    <w:autoRedefine/>
    <w:uiPriority w:val="39"/>
    <w:semiHidden/>
    <w:unhideWhenUsed/>
    <w:rsid w:val="00027639"/>
    <w:pPr>
      <w:spacing w:after="100"/>
      <w:ind w:left="1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22312">
      <w:bodyDiv w:val="1"/>
      <w:marLeft w:val="60"/>
      <w:marRight w:val="60"/>
      <w:marTop w:val="60"/>
      <w:marBottom w:val="15"/>
      <w:divBdr>
        <w:top w:val="none" w:sz="0" w:space="0" w:color="auto"/>
        <w:left w:val="none" w:sz="0" w:space="0" w:color="auto"/>
        <w:bottom w:val="none" w:sz="0" w:space="0" w:color="auto"/>
        <w:right w:val="none" w:sz="0" w:space="0" w:color="auto"/>
      </w:divBdr>
      <w:divsChild>
        <w:div w:id="1949503586">
          <w:marLeft w:val="0"/>
          <w:marRight w:val="0"/>
          <w:marTop w:val="0"/>
          <w:marBottom w:val="0"/>
          <w:divBdr>
            <w:top w:val="single" w:sz="4" w:space="1" w:color="auto"/>
            <w:left w:val="single" w:sz="4" w:space="4" w:color="auto"/>
            <w:bottom w:val="single" w:sz="4" w:space="1" w:color="auto"/>
            <w:right w:val="single" w:sz="4" w:space="4" w:color="auto"/>
          </w:divBdr>
        </w:div>
      </w:divsChild>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17351869">
      <w:bodyDiv w:val="1"/>
      <w:marLeft w:val="60"/>
      <w:marRight w:val="60"/>
      <w:marTop w:val="60"/>
      <w:marBottom w:val="15"/>
      <w:divBdr>
        <w:top w:val="none" w:sz="0" w:space="0" w:color="auto"/>
        <w:left w:val="none" w:sz="0" w:space="0" w:color="auto"/>
        <w:bottom w:val="none" w:sz="0" w:space="0" w:color="auto"/>
        <w:right w:val="none" w:sz="0" w:space="0" w:color="auto"/>
      </w:divBdr>
    </w:div>
    <w:div w:id="584462008">
      <w:bodyDiv w:val="1"/>
      <w:marLeft w:val="0"/>
      <w:marRight w:val="0"/>
      <w:marTop w:val="0"/>
      <w:marBottom w:val="0"/>
      <w:divBdr>
        <w:top w:val="none" w:sz="0" w:space="0" w:color="auto"/>
        <w:left w:val="none" w:sz="0" w:space="0" w:color="auto"/>
        <w:bottom w:val="none" w:sz="0" w:space="0" w:color="auto"/>
        <w:right w:val="none" w:sz="0" w:space="0" w:color="auto"/>
      </w:divBdr>
    </w:div>
    <w:div w:id="634873575">
      <w:bodyDiv w:val="1"/>
      <w:marLeft w:val="60"/>
      <w:marRight w:val="60"/>
      <w:marTop w:val="60"/>
      <w:marBottom w:val="15"/>
      <w:divBdr>
        <w:top w:val="none" w:sz="0" w:space="0" w:color="auto"/>
        <w:left w:val="none" w:sz="0" w:space="0" w:color="auto"/>
        <w:bottom w:val="none" w:sz="0" w:space="0" w:color="auto"/>
        <w:right w:val="none" w:sz="0" w:space="0" w:color="auto"/>
      </w:divBdr>
      <w:divsChild>
        <w:div w:id="1966883922">
          <w:marLeft w:val="0"/>
          <w:marRight w:val="0"/>
          <w:marTop w:val="0"/>
          <w:marBottom w:val="0"/>
          <w:divBdr>
            <w:top w:val="none" w:sz="0" w:space="0" w:color="auto"/>
            <w:left w:val="none" w:sz="0" w:space="0" w:color="auto"/>
            <w:bottom w:val="none" w:sz="0" w:space="0" w:color="auto"/>
            <w:right w:val="none" w:sz="0" w:space="0" w:color="auto"/>
          </w:divBdr>
        </w:div>
      </w:divsChild>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967708105">
      <w:bodyDiv w:val="1"/>
      <w:marLeft w:val="0"/>
      <w:marRight w:val="0"/>
      <w:marTop w:val="0"/>
      <w:marBottom w:val="0"/>
      <w:divBdr>
        <w:top w:val="none" w:sz="0" w:space="0" w:color="auto"/>
        <w:left w:val="none" w:sz="0" w:space="0" w:color="auto"/>
        <w:bottom w:val="none" w:sz="0" w:space="0" w:color="auto"/>
        <w:right w:val="none" w:sz="0" w:space="0" w:color="auto"/>
      </w:divBdr>
      <w:divsChild>
        <w:div w:id="111823775">
          <w:marLeft w:val="0"/>
          <w:marRight w:val="0"/>
          <w:marTop w:val="0"/>
          <w:marBottom w:val="0"/>
          <w:divBdr>
            <w:top w:val="none" w:sz="0" w:space="0" w:color="auto"/>
            <w:left w:val="none" w:sz="0" w:space="0" w:color="auto"/>
            <w:bottom w:val="none" w:sz="0" w:space="0" w:color="auto"/>
            <w:right w:val="none" w:sz="0" w:space="0" w:color="auto"/>
          </w:divBdr>
          <w:divsChild>
            <w:div w:id="162864664">
              <w:marLeft w:val="315"/>
              <w:marRight w:val="0"/>
              <w:marTop w:val="0"/>
              <w:marBottom w:val="0"/>
              <w:divBdr>
                <w:top w:val="none" w:sz="0" w:space="0" w:color="auto"/>
                <w:left w:val="none" w:sz="0" w:space="0" w:color="auto"/>
                <w:bottom w:val="none" w:sz="0" w:space="0" w:color="auto"/>
                <w:right w:val="none" w:sz="0" w:space="0" w:color="auto"/>
              </w:divBdr>
              <w:divsChild>
                <w:div w:id="1381249298">
                  <w:marLeft w:val="0"/>
                  <w:marRight w:val="0"/>
                  <w:marTop w:val="0"/>
                  <w:marBottom w:val="0"/>
                  <w:divBdr>
                    <w:top w:val="none" w:sz="0" w:space="0" w:color="auto"/>
                    <w:left w:val="none" w:sz="0" w:space="0" w:color="auto"/>
                    <w:bottom w:val="none" w:sz="0" w:space="0" w:color="auto"/>
                    <w:right w:val="none" w:sz="0" w:space="0" w:color="auto"/>
                  </w:divBdr>
                  <w:divsChild>
                    <w:div w:id="2009674778">
                      <w:marLeft w:val="0"/>
                      <w:marRight w:val="0"/>
                      <w:marTop w:val="0"/>
                      <w:marBottom w:val="0"/>
                      <w:divBdr>
                        <w:top w:val="none" w:sz="0" w:space="0" w:color="auto"/>
                        <w:left w:val="none" w:sz="0" w:space="0" w:color="auto"/>
                        <w:bottom w:val="none" w:sz="0" w:space="0" w:color="auto"/>
                        <w:right w:val="none" w:sz="0" w:space="0" w:color="auto"/>
                      </w:divBdr>
                      <w:divsChild>
                        <w:div w:id="2753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424244">
      <w:bodyDiv w:val="1"/>
      <w:marLeft w:val="60"/>
      <w:marRight w:val="60"/>
      <w:marTop w:val="60"/>
      <w:marBottom w:val="15"/>
      <w:divBdr>
        <w:top w:val="none" w:sz="0" w:space="0" w:color="auto"/>
        <w:left w:val="none" w:sz="0" w:space="0" w:color="auto"/>
        <w:bottom w:val="none" w:sz="0" w:space="0" w:color="auto"/>
        <w:right w:val="none" w:sz="0" w:space="0" w:color="auto"/>
      </w:divBdr>
    </w:div>
    <w:div w:id="1132090951">
      <w:bodyDiv w:val="1"/>
      <w:marLeft w:val="0"/>
      <w:marRight w:val="0"/>
      <w:marTop w:val="0"/>
      <w:marBottom w:val="0"/>
      <w:divBdr>
        <w:top w:val="none" w:sz="0" w:space="0" w:color="auto"/>
        <w:left w:val="none" w:sz="0" w:space="0" w:color="auto"/>
        <w:bottom w:val="none" w:sz="0" w:space="0" w:color="auto"/>
        <w:right w:val="none" w:sz="0" w:space="0" w:color="auto"/>
      </w:divBdr>
    </w:div>
    <w:div w:id="1184901013">
      <w:bodyDiv w:val="1"/>
      <w:marLeft w:val="60"/>
      <w:marRight w:val="60"/>
      <w:marTop w:val="60"/>
      <w:marBottom w:val="15"/>
      <w:divBdr>
        <w:top w:val="none" w:sz="0" w:space="0" w:color="auto"/>
        <w:left w:val="none" w:sz="0" w:space="0" w:color="auto"/>
        <w:bottom w:val="none" w:sz="0" w:space="0" w:color="auto"/>
        <w:right w:val="none" w:sz="0" w:space="0" w:color="auto"/>
      </w:divBdr>
      <w:divsChild>
        <w:div w:id="566695526">
          <w:marLeft w:val="0"/>
          <w:marRight w:val="0"/>
          <w:marTop w:val="0"/>
          <w:marBottom w:val="0"/>
          <w:divBdr>
            <w:top w:val="single" w:sz="4" w:space="1" w:color="auto"/>
            <w:left w:val="single" w:sz="4" w:space="4" w:color="auto"/>
            <w:bottom w:val="single" w:sz="4" w:space="1" w:color="auto"/>
            <w:right w:val="single" w:sz="4" w:space="4" w:color="auto"/>
          </w:divBdr>
        </w:div>
      </w:divsChild>
    </w:div>
    <w:div w:id="21111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ims.egov.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ims.egov.bg/bg/s/Default/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C070F-7BE8-4141-A6D5-089112A8E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7592</Words>
  <Characters>43280</Characters>
  <Application>Microsoft Office Word</Application>
  <DocSecurity>0</DocSecurity>
  <Lines>360</Lines>
  <Paragraphs>101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CM</Company>
  <LinksUpToDate>false</LinksUpToDate>
  <CharactersWithSpaces>50771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Дан</dc:creator>
  <cp:lastModifiedBy>Veselin Dzhelatov</cp:lastModifiedBy>
  <cp:revision>10</cp:revision>
  <cp:lastPrinted>2021-06-30T12:30:00Z</cp:lastPrinted>
  <dcterms:created xsi:type="dcterms:W3CDTF">2021-06-30T13:10:00Z</dcterms:created>
  <dcterms:modified xsi:type="dcterms:W3CDTF">2021-07-02T12:17:00Z</dcterms:modified>
</cp:coreProperties>
</file>