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7" w:rsidRPr="00C55057" w:rsidRDefault="00C55057" w:rsidP="00C55057">
      <w:pPr>
        <w:spacing w:line="256" w:lineRule="auto"/>
        <w:rPr>
          <w:rFonts w:eastAsia="Calibri" w:cs="Times New Roman"/>
          <w:b/>
          <w:szCs w:val="24"/>
        </w:rPr>
      </w:pPr>
      <w:r w:rsidRPr="00C55057">
        <w:rPr>
          <w:rFonts w:eastAsia="Calibri" w:cs="Times New Roman"/>
          <w:b/>
          <w:szCs w:val="24"/>
        </w:rPr>
        <w:t>Пренощували туристи</w:t>
      </w:r>
      <w:r>
        <w:rPr>
          <w:rFonts w:eastAsia="Calibri" w:cs="Times New Roman"/>
          <w:b/>
          <w:szCs w:val="24"/>
        </w:rPr>
        <w:t xml:space="preserve"> в места за настаняване в общините Смолян и Чепеларе</w:t>
      </w:r>
      <w:r w:rsidRPr="00C55057">
        <w:rPr>
          <w:rFonts w:eastAsia="Calibri" w:cs="Times New Roman"/>
          <w:b/>
          <w:szCs w:val="24"/>
        </w:rPr>
        <w:t xml:space="preserve"> </w:t>
      </w:r>
      <w:r w:rsidR="003547E0">
        <w:rPr>
          <w:rFonts w:eastAsia="Calibri" w:cs="Times New Roman"/>
          <w:b/>
          <w:szCs w:val="24"/>
        </w:rPr>
        <w:t xml:space="preserve">в </w:t>
      </w:r>
      <w:r w:rsidRPr="00C55057">
        <w:rPr>
          <w:rFonts w:eastAsia="Calibri" w:cs="Times New Roman"/>
          <w:b/>
          <w:szCs w:val="24"/>
        </w:rPr>
        <w:t xml:space="preserve">т.ч. </w:t>
      </w:r>
      <w:proofErr w:type="spellStart"/>
      <w:r w:rsidRPr="00C55057">
        <w:rPr>
          <w:rFonts w:eastAsia="Calibri" w:cs="Times New Roman"/>
          <w:b/>
          <w:szCs w:val="24"/>
        </w:rPr>
        <w:t>к.к</w:t>
      </w:r>
      <w:proofErr w:type="spellEnd"/>
      <w:r w:rsidRPr="00C55057">
        <w:rPr>
          <w:rFonts w:eastAsia="Calibri" w:cs="Times New Roman"/>
          <w:b/>
          <w:szCs w:val="24"/>
        </w:rPr>
        <w:t xml:space="preserve">. </w:t>
      </w:r>
      <w:r>
        <w:rPr>
          <w:rFonts w:eastAsia="Calibri" w:cs="Times New Roman"/>
          <w:b/>
          <w:szCs w:val="24"/>
        </w:rPr>
        <w:t xml:space="preserve">Пампорово </w:t>
      </w:r>
    </w:p>
    <w:p w:rsidR="00C55057" w:rsidRPr="00C55057" w:rsidRDefault="00C55057" w:rsidP="00C55057">
      <w:pPr>
        <w:spacing w:line="252" w:lineRule="auto"/>
        <w:rPr>
          <w:rFonts w:eastAsia="Calibri" w:cs="Times New Roman"/>
          <w:b/>
          <w:bCs/>
          <w:szCs w:val="24"/>
        </w:rPr>
      </w:pPr>
      <w:r w:rsidRPr="00C55057">
        <w:rPr>
          <w:rFonts w:eastAsia="Calibri" w:cs="Times New Roman"/>
          <w:b/>
          <w:bCs/>
          <w:szCs w:val="24"/>
        </w:rPr>
        <w:t xml:space="preserve">Избраните периоди за сравнение на данните са с продължителност </w:t>
      </w:r>
      <w:r w:rsidRPr="00C55057">
        <w:rPr>
          <w:rFonts w:eastAsia="Calibri" w:cs="Times New Roman"/>
          <w:b/>
          <w:szCs w:val="24"/>
          <w:u w:val="single"/>
        </w:rPr>
        <w:t>21 дни</w:t>
      </w:r>
      <w:r w:rsidRPr="00C55057">
        <w:rPr>
          <w:rFonts w:eastAsia="Calibri" w:cs="Times New Roman"/>
          <w:b/>
          <w:bCs/>
          <w:szCs w:val="24"/>
        </w:rPr>
        <w:t xml:space="preserve">. </w:t>
      </w:r>
    </w:p>
    <w:p w:rsidR="00C55057" w:rsidRPr="00C55057" w:rsidRDefault="00C55057" w:rsidP="00C5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eastAsia="Calibri" w:cs="Times New Roman"/>
          <w:bCs/>
          <w:szCs w:val="24"/>
        </w:rPr>
      </w:pPr>
      <w:r w:rsidRPr="00C55057">
        <w:rPr>
          <w:rFonts w:eastAsia="Calibri" w:cs="Times New Roman"/>
          <w:bCs/>
          <w:szCs w:val="24"/>
        </w:rPr>
        <w:t xml:space="preserve">Първи период – от 9 декември 2019 г. (понеделник) до 29 декември (неделя) 2019 г.  </w:t>
      </w:r>
    </w:p>
    <w:p w:rsidR="00C55057" w:rsidRPr="00C55057" w:rsidRDefault="00C55057" w:rsidP="00C5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eastAsia="Calibri" w:cs="Times New Roman"/>
          <w:b/>
          <w:bCs/>
          <w:szCs w:val="24"/>
        </w:rPr>
      </w:pPr>
      <w:r w:rsidRPr="00C55057">
        <w:rPr>
          <w:rFonts w:eastAsia="Calibri" w:cs="Times New Roman"/>
          <w:bCs/>
          <w:szCs w:val="24"/>
        </w:rPr>
        <w:t>Втори период – от 7 декември 2020 г. (понеделник) до 27 декември (неделя) 2020 г.</w:t>
      </w:r>
    </w:p>
    <w:p w:rsidR="00AA3017" w:rsidRDefault="00CB2F09"/>
    <w:p w:rsidR="00C55057" w:rsidRDefault="00C55057"/>
    <w:tbl>
      <w:tblPr>
        <w:tblStyle w:val="TableGrid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260"/>
        <w:gridCol w:w="2271"/>
        <w:gridCol w:w="2127"/>
        <w:gridCol w:w="1984"/>
      </w:tblGrid>
      <w:tr w:rsidR="00C55057" w:rsidRPr="00C55057" w:rsidTr="00C55057">
        <w:trPr>
          <w:trHeight w:val="420"/>
        </w:trPr>
        <w:tc>
          <w:tcPr>
            <w:tcW w:w="2260" w:type="dxa"/>
          </w:tcPr>
          <w:p w:rsidR="00C55057" w:rsidRPr="00C55057" w:rsidRDefault="00C55057" w:rsidP="00C55057"/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C55057" w:rsidRPr="004D0E1B" w:rsidRDefault="00C55057" w:rsidP="00C55057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 xml:space="preserve">от </w:t>
            </w:r>
            <w:r w:rsidRPr="001005A7">
              <w:rPr>
                <w:rFonts w:asciiTheme="majorBidi" w:hAnsiTheme="majorBidi" w:cstheme="majorBidi"/>
                <w:b/>
                <w:szCs w:val="24"/>
              </w:rPr>
              <w:t>9</w:t>
            </w:r>
            <w:r w:rsidRPr="004D0E1B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Pr="007C6773">
              <w:rPr>
                <w:rFonts w:asciiTheme="majorBidi" w:hAnsiTheme="majorBidi" w:cstheme="majorBidi"/>
                <w:b/>
                <w:szCs w:val="24"/>
              </w:rPr>
              <w:t xml:space="preserve">декември </w:t>
            </w:r>
            <w:r>
              <w:rPr>
                <w:rFonts w:asciiTheme="majorBidi" w:hAnsiTheme="majorBidi" w:cstheme="majorBidi"/>
                <w:b/>
                <w:szCs w:val="24"/>
              </w:rPr>
              <w:t>до 2</w:t>
            </w:r>
            <w:r w:rsidRPr="001005A7">
              <w:rPr>
                <w:rFonts w:asciiTheme="majorBidi" w:hAnsiTheme="majorBidi" w:cstheme="majorBidi"/>
                <w:b/>
                <w:szCs w:val="24"/>
              </w:rPr>
              <w:t>9</w:t>
            </w:r>
            <w:r w:rsidRPr="004D0E1B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декември </w:t>
            </w:r>
            <w:r w:rsidRPr="004D0E1B">
              <w:rPr>
                <w:rFonts w:asciiTheme="majorBidi" w:hAnsiTheme="majorBidi" w:cstheme="majorBidi"/>
                <w:b/>
                <w:szCs w:val="24"/>
              </w:rPr>
              <w:t>2019 г.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55057" w:rsidRPr="004D0E1B" w:rsidRDefault="00C55057" w:rsidP="00C55057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szCs w:val="24"/>
              </w:rPr>
              <w:t xml:space="preserve">от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7 декември </w:t>
            </w:r>
            <w:r w:rsidRPr="004D0E1B">
              <w:rPr>
                <w:rFonts w:asciiTheme="majorBidi" w:hAnsiTheme="majorBidi" w:cstheme="majorBidi"/>
                <w:b/>
                <w:szCs w:val="24"/>
              </w:rPr>
              <w:t xml:space="preserve">до 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27 декември </w:t>
            </w:r>
            <w:r w:rsidRPr="004D0E1B">
              <w:rPr>
                <w:rFonts w:asciiTheme="majorBidi" w:hAnsiTheme="majorBidi" w:cstheme="majorBidi"/>
                <w:b/>
                <w:szCs w:val="24"/>
              </w:rPr>
              <w:t>2020 г.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C55057" w:rsidRPr="004D0E1B" w:rsidRDefault="00C55057" w:rsidP="00C55057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Cs w:val="24"/>
              </w:rPr>
              <w:t>Разлика в %</w:t>
            </w:r>
          </w:p>
        </w:tc>
      </w:tr>
      <w:tr w:rsidR="00C55057" w:rsidRPr="00C55057" w:rsidTr="00C55057">
        <w:trPr>
          <w:trHeight w:val="420"/>
        </w:trPr>
        <w:tc>
          <w:tcPr>
            <w:tcW w:w="2260" w:type="dxa"/>
            <w:shd w:val="clear" w:color="auto" w:fill="A6A6A6" w:themeFill="background1" w:themeFillShade="A6"/>
            <w:hideMark/>
          </w:tcPr>
          <w:p w:rsidR="00C55057" w:rsidRPr="00C55057" w:rsidRDefault="003547E0" w:rsidP="00C55057">
            <w:r>
              <w:t>о</w:t>
            </w:r>
            <w:r w:rsidR="00C55057">
              <w:t xml:space="preserve">бщина Смолян и община Чепеларе </w:t>
            </w:r>
          </w:p>
        </w:tc>
        <w:tc>
          <w:tcPr>
            <w:tcW w:w="2271" w:type="dxa"/>
            <w:shd w:val="clear" w:color="auto" w:fill="A6A6A6" w:themeFill="background1" w:themeFillShade="A6"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14 650</w:t>
            </w:r>
          </w:p>
        </w:tc>
        <w:tc>
          <w:tcPr>
            <w:tcW w:w="2127" w:type="dxa"/>
            <w:shd w:val="clear" w:color="auto" w:fill="A6A6A6" w:themeFill="background1" w:themeFillShade="A6"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6 909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-52,8</w:t>
            </w:r>
          </w:p>
        </w:tc>
      </w:tr>
      <w:tr w:rsidR="00C55057" w:rsidRPr="00C55057" w:rsidTr="00B038B0">
        <w:trPr>
          <w:trHeight w:val="432"/>
        </w:trPr>
        <w:tc>
          <w:tcPr>
            <w:tcW w:w="2260" w:type="dxa"/>
            <w:hideMark/>
          </w:tcPr>
          <w:p w:rsidR="00C55057" w:rsidRPr="00C55057" w:rsidRDefault="00C55057" w:rsidP="00C55057">
            <w:r w:rsidRPr="00C55057">
              <w:t>Българи</w:t>
            </w:r>
          </w:p>
        </w:tc>
        <w:tc>
          <w:tcPr>
            <w:tcW w:w="2271" w:type="dxa"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11 658</w:t>
            </w:r>
          </w:p>
        </w:tc>
        <w:tc>
          <w:tcPr>
            <w:tcW w:w="2127" w:type="dxa"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6 639</w:t>
            </w:r>
          </w:p>
        </w:tc>
        <w:tc>
          <w:tcPr>
            <w:tcW w:w="1984" w:type="dxa"/>
            <w:noWrap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-43,1</w:t>
            </w:r>
          </w:p>
        </w:tc>
      </w:tr>
      <w:tr w:rsidR="00C55057" w:rsidRPr="00C55057" w:rsidTr="00C55057">
        <w:trPr>
          <w:trHeight w:val="435"/>
        </w:trPr>
        <w:tc>
          <w:tcPr>
            <w:tcW w:w="2260" w:type="dxa"/>
            <w:hideMark/>
          </w:tcPr>
          <w:p w:rsidR="00C55057" w:rsidRPr="00C55057" w:rsidRDefault="00C55057" w:rsidP="00C55057">
            <w:r w:rsidRPr="00C55057">
              <w:t>Чужденци</w:t>
            </w:r>
          </w:p>
        </w:tc>
        <w:tc>
          <w:tcPr>
            <w:tcW w:w="2271" w:type="dxa"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2 992</w:t>
            </w:r>
          </w:p>
        </w:tc>
        <w:tc>
          <w:tcPr>
            <w:tcW w:w="2127" w:type="dxa"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270</w:t>
            </w:r>
          </w:p>
        </w:tc>
        <w:tc>
          <w:tcPr>
            <w:tcW w:w="1984" w:type="dxa"/>
            <w:noWrap/>
            <w:hideMark/>
          </w:tcPr>
          <w:p w:rsidR="00C55057" w:rsidRPr="00C55057" w:rsidRDefault="00C55057" w:rsidP="00C55057">
            <w:pPr>
              <w:jc w:val="right"/>
            </w:pPr>
            <w:r w:rsidRPr="00C55057">
              <w:t>-91,0</w:t>
            </w:r>
          </w:p>
        </w:tc>
      </w:tr>
      <w:tr w:rsidR="00C55057" w:rsidRPr="00C55057" w:rsidTr="00C55057">
        <w:trPr>
          <w:trHeight w:val="435"/>
        </w:trPr>
        <w:tc>
          <w:tcPr>
            <w:tcW w:w="2260" w:type="dxa"/>
            <w:shd w:val="clear" w:color="auto" w:fill="BFBFBF" w:themeFill="background1" w:themeFillShade="BF"/>
          </w:tcPr>
          <w:p w:rsidR="00C55057" w:rsidRPr="00C55057" w:rsidRDefault="00CB2F09" w:rsidP="00C55057">
            <w:r>
              <w:t xml:space="preserve">Избрани пазари </w:t>
            </w:r>
            <w:bookmarkStart w:id="0" w:name="_GoBack"/>
            <w:bookmarkEnd w:id="0"/>
          </w:p>
        </w:tc>
        <w:tc>
          <w:tcPr>
            <w:tcW w:w="2271" w:type="dxa"/>
            <w:shd w:val="clear" w:color="auto" w:fill="BFBFBF" w:themeFill="background1" w:themeFillShade="BF"/>
          </w:tcPr>
          <w:p w:rsidR="00C55057" w:rsidRPr="00C55057" w:rsidRDefault="00C55057" w:rsidP="00C55057">
            <w:pPr>
              <w:jc w:val="right"/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C55057" w:rsidRPr="00C55057" w:rsidRDefault="00C55057" w:rsidP="00C55057">
            <w:pPr>
              <w:jc w:val="right"/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</w:tcPr>
          <w:p w:rsidR="00C55057" w:rsidRPr="00C55057" w:rsidRDefault="00C55057" w:rsidP="00C55057">
            <w:pPr>
              <w:jc w:val="right"/>
            </w:pPr>
          </w:p>
        </w:tc>
      </w:tr>
      <w:tr w:rsidR="003547E0" w:rsidRPr="00C55057" w:rsidTr="00C55057">
        <w:trPr>
          <w:trHeight w:val="435"/>
        </w:trPr>
        <w:tc>
          <w:tcPr>
            <w:tcW w:w="2260" w:type="dxa"/>
          </w:tcPr>
          <w:p w:rsidR="003547E0" w:rsidRPr="007B3CA2" w:rsidRDefault="003547E0" w:rsidP="003547E0">
            <w:r w:rsidRPr="007B3CA2">
              <w:t>Русия</w:t>
            </w:r>
          </w:p>
        </w:tc>
        <w:tc>
          <w:tcPr>
            <w:tcW w:w="2271" w:type="dxa"/>
          </w:tcPr>
          <w:p w:rsidR="003547E0" w:rsidRPr="007B3CA2" w:rsidRDefault="003547E0" w:rsidP="003547E0">
            <w:pPr>
              <w:jc w:val="right"/>
            </w:pPr>
            <w:r w:rsidRPr="007B3CA2">
              <w:t>122</w:t>
            </w:r>
          </w:p>
        </w:tc>
        <w:tc>
          <w:tcPr>
            <w:tcW w:w="2127" w:type="dxa"/>
          </w:tcPr>
          <w:p w:rsidR="003547E0" w:rsidRPr="007B3CA2" w:rsidRDefault="003547E0" w:rsidP="003547E0">
            <w:pPr>
              <w:jc w:val="right"/>
            </w:pPr>
            <w:r w:rsidRPr="007B3CA2">
              <w:t>37</w:t>
            </w:r>
          </w:p>
        </w:tc>
        <w:tc>
          <w:tcPr>
            <w:tcW w:w="1984" w:type="dxa"/>
            <w:noWrap/>
          </w:tcPr>
          <w:p w:rsidR="003547E0" w:rsidRPr="007B3CA2" w:rsidRDefault="003547E0" w:rsidP="003547E0">
            <w:pPr>
              <w:jc w:val="right"/>
            </w:pPr>
            <w:r w:rsidRPr="007B3CA2">
              <w:t>-69,7</w:t>
            </w:r>
          </w:p>
        </w:tc>
      </w:tr>
      <w:tr w:rsidR="003547E0" w:rsidRPr="00C55057" w:rsidTr="00C55057">
        <w:trPr>
          <w:trHeight w:val="435"/>
        </w:trPr>
        <w:tc>
          <w:tcPr>
            <w:tcW w:w="2260" w:type="dxa"/>
          </w:tcPr>
          <w:p w:rsidR="003547E0" w:rsidRPr="007B3CA2" w:rsidRDefault="003547E0" w:rsidP="003547E0">
            <w:r w:rsidRPr="007B3CA2">
              <w:t>Румъния</w:t>
            </w:r>
          </w:p>
        </w:tc>
        <w:tc>
          <w:tcPr>
            <w:tcW w:w="2271" w:type="dxa"/>
          </w:tcPr>
          <w:p w:rsidR="003547E0" w:rsidRPr="007B3CA2" w:rsidRDefault="003547E0" w:rsidP="003547E0">
            <w:pPr>
              <w:jc w:val="right"/>
            </w:pPr>
            <w:r w:rsidRPr="007B3CA2">
              <w:t>583</w:t>
            </w:r>
          </w:p>
        </w:tc>
        <w:tc>
          <w:tcPr>
            <w:tcW w:w="2127" w:type="dxa"/>
          </w:tcPr>
          <w:p w:rsidR="003547E0" w:rsidRPr="007B3CA2" w:rsidRDefault="003547E0" w:rsidP="003547E0">
            <w:pPr>
              <w:jc w:val="right"/>
            </w:pPr>
            <w:r w:rsidRPr="007B3CA2">
              <w:t>34</w:t>
            </w:r>
          </w:p>
        </w:tc>
        <w:tc>
          <w:tcPr>
            <w:tcW w:w="1984" w:type="dxa"/>
            <w:noWrap/>
          </w:tcPr>
          <w:p w:rsidR="003547E0" w:rsidRPr="007B3CA2" w:rsidRDefault="003547E0" w:rsidP="003547E0">
            <w:pPr>
              <w:jc w:val="right"/>
            </w:pPr>
            <w:r w:rsidRPr="007B3CA2">
              <w:t>-94,2</w:t>
            </w:r>
          </w:p>
        </w:tc>
      </w:tr>
      <w:tr w:rsidR="003547E0" w:rsidRPr="00C55057" w:rsidTr="00C55057">
        <w:trPr>
          <w:trHeight w:val="435"/>
        </w:trPr>
        <w:tc>
          <w:tcPr>
            <w:tcW w:w="2260" w:type="dxa"/>
          </w:tcPr>
          <w:p w:rsidR="003547E0" w:rsidRPr="007B3CA2" w:rsidRDefault="003547E0" w:rsidP="003547E0">
            <w:r w:rsidRPr="007B3CA2">
              <w:t>Украйна</w:t>
            </w:r>
          </w:p>
        </w:tc>
        <w:tc>
          <w:tcPr>
            <w:tcW w:w="2271" w:type="dxa"/>
          </w:tcPr>
          <w:p w:rsidR="003547E0" w:rsidRPr="007B3CA2" w:rsidRDefault="003547E0" w:rsidP="003547E0">
            <w:pPr>
              <w:jc w:val="right"/>
            </w:pPr>
            <w:r w:rsidRPr="007B3CA2">
              <w:t>30</w:t>
            </w:r>
          </w:p>
        </w:tc>
        <w:tc>
          <w:tcPr>
            <w:tcW w:w="2127" w:type="dxa"/>
          </w:tcPr>
          <w:p w:rsidR="003547E0" w:rsidRPr="007B3CA2" w:rsidRDefault="003547E0" w:rsidP="003547E0">
            <w:pPr>
              <w:jc w:val="right"/>
            </w:pPr>
            <w:r w:rsidRPr="007B3CA2">
              <w:t>24</w:t>
            </w:r>
          </w:p>
        </w:tc>
        <w:tc>
          <w:tcPr>
            <w:tcW w:w="1984" w:type="dxa"/>
            <w:noWrap/>
          </w:tcPr>
          <w:p w:rsidR="003547E0" w:rsidRPr="007B3CA2" w:rsidRDefault="003547E0" w:rsidP="003547E0">
            <w:pPr>
              <w:jc w:val="right"/>
            </w:pPr>
            <w:r w:rsidRPr="007B3CA2">
              <w:t>-20,0</w:t>
            </w:r>
          </w:p>
        </w:tc>
      </w:tr>
      <w:tr w:rsidR="003547E0" w:rsidRPr="00C55057" w:rsidTr="00C55057">
        <w:trPr>
          <w:trHeight w:val="435"/>
        </w:trPr>
        <w:tc>
          <w:tcPr>
            <w:tcW w:w="2260" w:type="dxa"/>
          </w:tcPr>
          <w:p w:rsidR="003547E0" w:rsidRPr="007B3CA2" w:rsidRDefault="003547E0" w:rsidP="003547E0">
            <w:r w:rsidRPr="007B3CA2">
              <w:t>Великобритания</w:t>
            </w:r>
          </w:p>
        </w:tc>
        <w:tc>
          <w:tcPr>
            <w:tcW w:w="2271" w:type="dxa"/>
          </w:tcPr>
          <w:p w:rsidR="003547E0" w:rsidRPr="007B3CA2" w:rsidRDefault="003547E0" w:rsidP="003547E0">
            <w:pPr>
              <w:jc w:val="right"/>
            </w:pPr>
            <w:r w:rsidRPr="007B3CA2">
              <w:t>677</w:t>
            </w:r>
          </w:p>
        </w:tc>
        <w:tc>
          <w:tcPr>
            <w:tcW w:w="2127" w:type="dxa"/>
          </w:tcPr>
          <w:p w:rsidR="003547E0" w:rsidRPr="007B3CA2" w:rsidRDefault="003547E0" w:rsidP="003547E0">
            <w:pPr>
              <w:jc w:val="right"/>
            </w:pPr>
            <w:r w:rsidRPr="007B3CA2">
              <w:t>23</w:t>
            </w:r>
          </w:p>
        </w:tc>
        <w:tc>
          <w:tcPr>
            <w:tcW w:w="1984" w:type="dxa"/>
            <w:noWrap/>
          </w:tcPr>
          <w:p w:rsidR="003547E0" w:rsidRPr="007B3CA2" w:rsidRDefault="003547E0" w:rsidP="003547E0">
            <w:pPr>
              <w:jc w:val="right"/>
            </w:pPr>
            <w:r w:rsidRPr="007B3CA2">
              <w:t>-96,6</w:t>
            </w:r>
          </w:p>
        </w:tc>
      </w:tr>
      <w:tr w:rsidR="003547E0" w:rsidRPr="00C55057" w:rsidTr="00C55057">
        <w:trPr>
          <w:trHeight w:val="435"/>
        </w:trPr>
        <w:tc>
          <w:tcPr>
            <w:tcW w:w="2260" w:type="dxa"/>
          </w:tcPr>
          <w:p w:rsidR="003547E0" w:rsidRPr="007B3CA2" w:rsidRDefault="003547E0" w:rsidP="003547E0">
            <w:r w:rsidRPr="007B3CA2">
              <w:t>Турция</w:t>
            </w:r>
          </w:p>
        </w:tc>
        <w:tc>
          <w:tcPr>
            <w:tcW w:w="2271" w:type="dxa"/>
          </w:tcPr>
          <w:p w:rsidR="003547E0" w:rsidRPr="007B3CA2" w:rsidRDefault="003547E0" w:rsidP="003547E0">
            <w:pPr>
              <w:jc w:val="right"/>
            </w:pPr>
            <w:r w:rsidRPr="007B3CA2">
              <w:t>169</w:t>
            </w:r>
          </w:p>
        </w:tc>
        <w:tc>
          <w:tcPr>
            <w:tcW w:w="2127" w:type="dxa"/>
          </w:tcPr>
          <w:p w:rsidR="003547E0" w:rsidRPr="007B3CA2" w:rsidRDefault="003547E0" w:rsidP="003547E0">
            <w:pPr>
              <w:jc w:val="right"/>
            </w:pPr>
            <w:r w:rsidRPr="007B3CA2">
              <w:t>19</w:t>
            </w:r>
          </w:p>
        </w:tc>
        <w:tc>
          <w:tcPr>
            <w:tcW w:w="1984" w:type="dxa"/>
            <w:noWrap/>
          </w:tcPr>
          <w:p w:rsidR="003547E0" w:rsidRPr="007B3CA2" w:rsidRDefault="003547E0" w:rsidP="003547E0">
            <w:pPr>
              <w:jc w:val="right"/>
            </w:pPr>
            <w:r w:rsidRPr="007B3CA2">
              <w:t>-88,8</w:t>
            </w:r>
          </w:p>
        </w:tc>
      </w:tr>
    </w:tbl>
    <w:p w:rsidR="00C55057" w:rsidRDefault="00C55057"/>
    <w:sectPr w:rsidR="00C5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8"/>
    <w:rsid w:val="003547E0"/>
    <w:rsid w:val="006A7F71"/>
    <w:rsid w:val="00A24CD3"/>
    <w:rsid w:val="00B038B0"/>
    <w:rsid w:val="00B202A7"/>
    <w:rsid w:val="00C54092"/>
    <w:rsid w:val="00C55057"/>
    <w:rsid w:val="00C90148"/>
    <w:rsid w:val="00C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7FAA"/>
  <w15:chartTrackingRefBased/>
  <w15:docId w15:val="{7A448699-290A-435E-B7C4-06E9F89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3</cp:revision>
  <cp:lastPrinted>2021-01-25T12:49:00Z</cp:lastPrinted>
  <dcterms:created xsi:type="dcterms:W3CDTF">2021-01-25T13:08:00Z</dcterms:created>
  <dcterms:modified xsi:type="dcterms:W3CDTF">2021-01-25T13:19:00Z</dcterms:modified>
</cp:coreProperties>
</file>