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900B3E" w:rsidRDefault="00900B3E" w:rsidP="0019335C">
      <w:pPr>
        <w:pStyle w:val="Title"/>
        <w:rPr>
          <w:lang w:val="bg-BG"/>
        </w:rPr>
      </w:pPr>
      <w:r w:rsidRPr="005F30B6">
        <w:t xml:space="preserve">МЕЖДУНАРОДЕН ТУРИЗЪМ – БЪЛГАРИЯ </w:t>
      </w:r>
    </w:p>
    <w:p w:rsidR="00900B3E" w:rsidRPr="004173E2" w:rsidRDefault="00900B3E" w:rsidP="0019335C">
      <w:pPr>
        <w:pStyle w:val="Title"/>
      </w:pPr>
      <w:r>
        <w:rPr>
          <w:lang w:val="bg-BG"/>
        </w:rPr>
        <w:t>Януари –</w:t>
      </w:r>
      <w:r w:rsidRPr="00A607C4">
        <w:t xml:space="preserve"> </w:t>
      </w:r>
      <w:r>
        <w:rPr>
          <w:lang w:val="bg-BG"/>
        </w:rPr>
        <w:t xml:space="preserve">Септември </w:t>
      </w:r>
      <w:r>
        <w:t>2017 г.</w:t>
      </w:r>
    </w:p>
    <w:p w:rsidR="00900B3E" w:rsidRDefault="00900B3E" w:rsidP="005F30B6">
      <w:pPr>
        <w:pStyle w:val="Heading1"/>
      </w:pPr>
      <w:r w:rsidRPr="005F30B6">
        <w:t xml:space="preserve">Чуждестранни туристи в България </w:t>
      </w:r>
    </w:p>
    <w:p w:rsidR="00900B3E" w:rsidRPr="005B694A" w:rsidRDefault="00900B3E" w:rsidP="00052941">
      <w:pPr>
        <w:jc w:val="both"/>
        <w:rPr>
          <w:color w:val="auto"/>
          <w:szCs w:val="24"/>
        </w:rPr>
      </w:pPr>
      <w:r w:rsidRPr="006F366F">
        <w:rPr>
          <w:szCs w:val="24"/>
        </w:rPr>
        <w:t xml:space="preserve">През периода </w:t>
      </w:r>
      <w:r w:rsidRPr="006F366F">
        <w:rPr>
          <w:b/>
          <w:iCs/>
          <w:szCs w:val="24"/>
          <w:lang w:val="ru-RU"/>
        </w:rPr>
        <w:t xml:space="preserve">януари </w:t>
      </w:r>
      <w:r>
        <w:rPr>
          <w:b/>
          <w:iCs/>
          <w:szCs w:val="24"/>
          <w:lang w:val="ru-RU"/>
        </w:rPr>
        <w:t>–</w:t>
      </w:r>
      <w:r w:rsidRPr="006F366F">
        <w:rPr>
          <w:iCs/>
          <w:szCs w:val="24"/>
          <w:lang w:val="ru-RU"/>
        </w:rPr>
        <w:t xml:space="preserve"> </w:t>
      </w:r>
      <w:r>
        <w:rPr>
          <w:b/>
          <w:szCs w:val="24"/>
        </w:rPr>
        <w:t xml:space="preserve">септември </w:t>
      </w:r>
      <w:r w:rsidRPr="006F366F">
        <w:rPr>
          <w:b/>
          <w:szCs w:val="24"/>
        </w:rPr>
        <w:t xml:space="preserve"> 2017</w:t>
      </w:r>
      <w:r w:rsidRPr="006F366F">
        <w:rPr>
          <w:szCs w:val="24"/>
        </w:rPr>
        <w:t xml:space="preserve"> г. общият брой посещения на </w:t>
      </w:r>
      <w:r w:rsidRPr="006F366F">
        <w:rPr>
          <w:b/>
          <w:szCs w:val="24"/>
        </w:rPr>
        <w:t>чуждестранни туристи в България е</w:t>
      </w:r>
      <w:r w:rsidRPr="004E5226">
        <w:rPr>
          <w:b/>
          <w:szCs w:val="24"/>
          <w:lang w:val="ru-RU"/>
        </w:rPr>
        <w:t xml:space="preserve"> </w:t>
      </w:r>
      <w:r w:rsidRPr="005B694A">
        <w:rPr>
          <w:b/>
          <w:szCs w:val="24"/>
        </w:rPr>
        <w:t>7 492 630</w:t>
      </w:r>
      <w:r w:rsidRPr="006F366F">
        <w:rPr>
          <w:b/>
          <w:szCs w:val="24"/>
        </w:rPr>
        <w:t>.</w:t>
      </w:r>
      <w:r w:rsidRPr="006F366F">
        <w:rPr>
          <w:b/>
          <w:szCs w:val="24"/>
          <w:lang w:val="ru-RU"/>
        </w:rPr>
        <w:t xml:space="preserve"> </w:t>
      </w:r>
      <w:r w:rsidRPr="006F366F">
        <w:rPr>
          <w:szCs w:val="24"/>
        </w:rPr>
        <w:t xml:space="preserve">Техният брой е </w:t>
      </w:r>
      <w:r w:rsidRPr="006F366F">
        <w:rPr>
          <w:b/>
          <w:szCs w:val="24"/>
        </w:rPr>
        <w:t>с</w:t>
      </w:r>
      <w:r w:rsidRPr="006F366F">
        <w:rPr>
          <w:szCs w:val="24"/>
        </w:rPr>
        <w:t xml:space="preserve"> </w:t>
      </w:r>
      <w:r w:rsidRPr="005B694A">
        <w:rPr>
          <w:szCs w:val="24"/>
        </w:rPr>
        <w:t>7,7</w:t>
      </w:r>
      <w:r w:rsidRPr="00DE1829">
        <w:rPr>
          <w:color w:val="auto"/>
        </w:rPr>
        <w:t xml:space="preserve">% </w:t>
      </w:r>
      <w:r w:rsidRPr="00DE1829">
        <w:rPr>
          <w:b/>
          <w:color w:val="auto"/>
          <w:szCs w:val="24"/>
        </w:rPr>
        <w:t xml:space="preserve"> </w:t>
      </w:r>
      <w:r w:rsidRPr="006F366F">
        <w:rPr>
          <w:b/>
          <w:szCs w:val="24"/>
        </w:rPr>
        <w:t>повече</w:t>
      </w:r>
      <w:r w:rsidRPr="006F366F">
        <w:rPr>
          <w:szCs w:val="24"/>
        </w:rPr>
        <w:t xml:space="preserve"> спрямо </w:t>
      </w:r>
      <w:r>
        <w:rPr>
          <w:szCs w:val="24"/>
        </w:rPr>
        <w:t xml:space="preserve">периода </w:t>
      </w:r>
      <w:r w:rsidRPr="006F366F">
        <w:rPr>
          <w:iCs/>
          <w:szCs w:val="24"/>
          <w:lang w:val="ru-RU"/>
        </w:rPr>
        <w:t xml:space="preserve">януари </w:t>
      </w:r>
      <w:r>
        <w:rPr>
          <w:iCs/>
          <w:szCs w:val="24"/>
          <w:lang w:val="ru-RU"/>
        </w:rPr>
        <w:t>–</w:t>
      </w:r>
      <w:r w:rsidRPr="006F366F">
        <w:rPr>
          <w:iCs/>
          <w:szCs w:val="24"/>
          <w:lang w:val="ru-RU"/>
        </w:rPr>
        <w:t xml:space="preserve"> </w:t>
      </w:r>
      <w:r>
        <w:rPr>
          <w:szCs w:val="24"/>
        </w:rPr>
        <w:t xml:space="preserve">септември </w:t>
      </w:r>
      <w:r w:rsidRPr="006F366F">
        <w:rPr>
          <w:b/>
          <w:szCs w:val="24"/>
        </w:rPr>
        <w:t xml:space="preserve"> </w:t>
      </w:r>
      <w:r w:rsidRPr="006F366F">
        <w:rPr>
          <w:szCs w:val="24"/>
        </w:rPr>
        <w:t>20</w:t>
      </w:r>
      <w:r w:rsidRPr="006F366F">
        <w:rPr>
          <w:szCs w:val="24"/>
          <w:lang w:val="ru-RU"/>
        </w:rPr>
        <w:t xml:space="preserve">16 </w:t>
      </w:r>
      <w:r w:rsidRPr="006F366F">
        <w:rPr>
          <w:szCs w:val="24"/>
        </w:rPr>
        <w:t>г.</w:t>
      </w:r>
    </w:p>
    <w:p w:rsidR="00900B3E" w:rsidRPr="00272218" w:rsidRDefault="00900B3E" w:rsidP="00545135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1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Посещения на чуждестранни туристи в България през януари </w:t>
      </w:r>
      <w:r>
        <w:rPr>
          <w:color w:val="4F6228"/>
        </w:rPr>
        <w:t>–</w:t>
      </w:r>
      <w:r w:rsidRPr="00272218">
        <w:rPr>
          <w:color w:val="4F6228"/>
        </w:rPr>
        <w:t xml:space="preserve"> </w:t>
      </w:r>
      <w:r>
        <w:rPr>
          <w:color w:val="4F6228"/>
        </w:rPr>
        <w:t xml:space="preserve">септември </w:t>
      </w:r>
      <w:r w:rsidRPr="00272218">
        <w:rPr>
          <w:color w:val="4F6228"/>
        </w:rPr>
        <w:t xml:space="preserve"> (брой)</w:t>
      </w:r>
    </w:p>
    <w:p w:rsidR="00900B3E" w:rsidRDefault="00E251C4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  <w:lang w:eastAsia="bg-BG"/>
        </w:rPr>
      </w:pPr>
      <w:r w:rsidRPr="0093776B">
        <w:rPr>
          <w:noProof/>
          <w:lang w:val="en-US"/>
        </w:rPr>
        <w:drawing>
          <wp:inline distT="0" distB="0" distL="0" distR="0">
            <wp:extent cx="5562600" cy="1924050"/>
            <wp:effectExtent l="0" t="0" r="0" b="0"/>
            <wp:docPr id="8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0B3E" w:rsidRPr="00E35903" w:rsidRDefault="00900B3E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900B3E" w:rsidRPr="004173E2" w:rsidRDefault="00900B3E" w:rsidP="00BA12B6">
      <w:pPr>
        <w:rPr>
          <w:b/>
          <w:color w:val="auto"/>
          <w:szCs w:val="24"/>
          <w:lang w:val="ru-RU"/>
        </w:rPr>
      </w:pPr>
    </w:p>
    <w:p w:rsidR="00900B3E" w:rsidRDefault="00900B3E" w:rsidP="00052941">
      <w:pPr>
        <w:jc w:val="both"/>
        <w:rPr>
          <w:b/>
          <w:bCs/>
          <w:color w:val="auto"/>
          <w:szCs w:val="24"/>
          <w:lang w:val="ru-RU"/>
        </w:rPr>
      </w:pPr>
      <w:r w:rsidRPr="006F366F">
        <w:rPr>
          <w:b/>
          <w:color w:val="auto"/>
          <w:szCs w:val="24"/>
          <w:lang w:val="ru-RU"/>
        </w:rPr>
        <w:t>Увеличение</w:t>
      </w:r>
      <w:r>
        <w:rPr>
          <w:b/>
          <w:color w:val="auto"/>
          <w:szCs w:val="24"/>
          <w:lang w:val="ru-RU"/>
        </w:rPr>
        <w:t xml:space="preserve"> </w:t>
      </w:r>
      <w:r w:rsidRPr="006F366F">
        <w:rPr>
          <w:b/>
          <w:color w:val="auto"/>
          <w:szCs w:val="24"/>
          <w:lang w:val="ru-RU"/>
        </w:rPr>
        <w:t xml:space="preserve"> </w:t>
      </w:r>
      <w:r w:rsidRPr="006F366F">
        <w:rPr>
          <w:color w:val="auto"/>
          <w:szCs w:val="24"/>
        </w:rPr>
        <w:t>има</w:t>
      </w:r>
      <w:r>
        <w:rPr>
          <w:color w:val="auto"/>
          <w:szCs w:val="24"/>
        </w:rPr>
        <w:t xml:space="preserve"> </w:t>
      </w:r>
      <w:r w:rsidRPr="006F366F">
        <w:rPr>
          <w:color w:val="auto"/>
          <w:szCs w:val="24"/>
          <w:lang w:val="ru-RU"/>
        </w:rPr>
        <w:t xml:space="preserve"> при</w:t>
      </w:r>
      <w:r>
        <w:rPr>
          <w:color w:val="auto"/>
          <w:szCs w:val="24"/>
          <w:lang w:val="ru-RU"/>
        </w:rPr>
        <w:t xml:space="preserve"> </w:t>
      </w:r>
      <w:r w:rsidRPr="006F366F">
        <w:rPr>
          <w:color w:val="auto"/>
          <w:szCs w:val="24"/>
          <w:lang w:val="ru-RU"/>
        </w:rPr>
        <w:t xml:space="preserve"> </w:t>
      </w:r>
      <w:r w:rsidRPr="006F366F">
        <w:rPr>
          <w:bCs/>
          <w:color w:val="auto"/>
          <w:szCs w:val="24"/>
        </w:rPr>
        <w:t>посещенията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  <w:lang w:val="ru-RU"/>
        </w:rPr>
        <w:t xml:space="preserve"> с</w:t>
      </w:r>
      <w:r>
        <w:rPr>
          <w:bCs/>
          <w:color w:val="auto"/>
          <w:szCs w:val="24"/>
          <w:lang w:val="ru-RU"/>
        </w:rPr>
        <w:t xml:space="preserve"> </w:t>
      </w:r>
      <w:r w:rsidRPr="006F366F">
        <w:rPr>
          <w:bCs/>
          <w:color w:val="auto"/>
          <w:szCs w:val="24"/>
          <w:lang w:val="ru-RU"/>
        </w:rPr>
        <w:t xml:space="preserve"> цел</w:t>
      </w:r>
      <w:r>
        <w:rPr>
          <w:bCs/>
          <w:color w:val="auto"/>
          <w:szCs w:val="24"/>
          <w:lang w:val="ru-RU"/>
        </w:rPr>
        <w:t xml:space="preserve"> </w:t>
      </w:r>
      <w:r w:rsidRPr="006F366F">
        <w:rPr>
          <w:b/>
          <w:bCs/>
          <w:color w:val="auto"/>
          <w:szCs w:val="24"/>
          <w:lang w:val="ru-RU"/>
        </w:rPr>
        <w:t xml:space="preserve"> </w:t>
      </w:r>
      <w:r w:rsidRPr="006F366F">
        <w:rPr>
          <w:b/>
          <w:bCs/>
          <w:color w:val="auto"/>
          <w:szCs w:val="24"/>
        </w:rPr>
        <w:t>почивка</w:t>
      </w:r>
      <w:r>
        <w:rPr>
          <w:b/>
          <w:bCs/>
          <w:color w:val="auto"/>
          <w:szCs w:val="24"/>
        </w:rPr>
        <w:t xml:space="preserve"> </w:t>
      </w:r>
      <w:r w:rsidRPr="006F366F">
        <w:rPr>
          <w:b/>
          <w:bCs/>
          <w:color w:val="auto"/>
          <w:szCs w:val="24"/>
        </w:rPr>
        <w:t xml:space="preserve"> и </w:t>
      </w:r>
      <w:r>
        <w:rPr>
          <w:b/>
          <w:bCs/>
          <w:color w:val="auto"/>
          <w:szCs w:val="24"/>
        </w:rPr>
        <w:t xml:space="preserve"> </w:t>
      </w:r>
      <w:r w:rsidRPr="006F366F">
        <w:rPr>
          <w:b/>
          <w:bCs/>
          <w:color w:val="auto"/>
          <w:szCs w:val="24"/>
        </w:rPr>
        <w:t>ваканция</w:t>
      </w:r>
      <w:r w:rsidRPr="006F366F">
        <w:rPr>
          <w:bCs/>
          <w:color w:val="auto"/>
          <w:szCs w:val="24"/>
        </w:rPr>
        <w:t>,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</w:rPr>
        <w:t xml:space="preserve"> като са</w:t>
      </w:r>
      <w:r>
        <w:rPr>
          <w:bCs/>
          <w:color w:val="auto"/>
          <w:szCs w:val="24"/>
        </w:rPr>
        <w:t xml:space="preserve"> </w:t>
      </w:r>
      <w:r w:rsidRPr="006F366F">
        <w:rPr>
          <w:bCs/>
          <w:color w:val="auto"/>
          <w:szCs w:val="24"/>
        </w:rPr>
        <w:t xml:space="preserve"> реализирани</w:t>
      </w:r>
      <w:r w:rsidRPr="006F366F">
        <w:rPr>
          <w:bCs/>
          <w:color w:val="auto"/>
          <w:szCs w:val="24"/>
          <w:lang w:val="ru-RU"/>
        </w:rPr>
        <w:t xml:space="preserve"> </w:t>
      </w:r>
      <w:r w:rsidRPr="006F366F">
        <w:rPr>
          <w:b/>
          <w:bCs/>
          <w:color w:val="auto"/>
          <w:szCs w:val="24"/>
          <w:lang w:val="ru-RU"/>
        </w:rPr>
        <w:t xml:space="preserve"> </w:t>
      </w:r>
    </w:p>
    <w:p w:rsidR="00900B3E" w:rsidRPr="00052941" w:rsidRDefault="00900B3E" w:rsidP="00052941">
      <w:pPr>
        <w:jc w:val="both"/>
        <w:rPr>
          <w:b/>
          <w:bCs/>
          <w:color w:val="auto"/>
          <w:szCs w:val="24"/>
          <w:lang w:val="ru-RU"/>
        </w:rPr>
      </w:pPr>
      <w:r w:rsidRPr="00136768">
        <w:rPr>
          <w:bCs/>
          <w:color w:val="auto"/>
          <w:szCs w:val="24"/>
        </w:rPr>
        <w:t>4</w:t>
      </w:r>
      <w:r>
        <w:rPr>
          <w:bCs/>
          <w:color w:val="auto"/>
          <w:szCs w:val="24"/>
        </w:rPr>
        <w:t xml:space="preserve"> </w:t>
      </w:r>
      <w:r w:rsidRPr="00136768">
        <w:rPr>
          <w:bCs/>
          <w:color w:val="auto"/>
          <w:szCs w:val="24"/>
        </w:rPr>
        <w:t>860</w:t>
      </w:r>
      <w:r>
        <w:rPr>
          <w:bCs/>
          <w:color w:val="auto"/>
          <w:szCs w:val="24"/>
        </w:rPr>
        <w:t xml:space="preserve"> </w:t>
      </w:r>
      <w:r w:rsidRPr="00136768">
        <w:rPr>
          <w:bCs/>
          <w:color w:val="auto"/>
          <w:szCs w:val="24"/>
        </w:rPr>
        <w:t>142</w:t>
      </w:r>
      <w:r w:rsidRPr="004E5226">
        <w:rPr>
          <w:bCs/>
          <w:color w:val="auto"/>
          <w:szCs w:val="24"/>
          <w:lang w:val="ru-RU"/>
        </w:rPr>
        <w:t xml:space="preserve"> </w:t>
      </w:r>
      <w:r w:rsidRPr="006F366F">
        <w:rPr>
          <w:bCs/>
          <w:color w:val="auto"/>
          <w:szCs w:val="24"/>
        </w:rPr>
        <w:t xml:space="preserve">посещения и </w:t>
      </w:r>
      <w:r w:rsidRPr="006F366F">
        <w:rPr>
          <w:b/>
          <w:bCs/>
          <w:color w:val="auto"/>
          <w:szCs w:val="24"/>
        </w:rPr>
        <w:t xml:space="preserve">ръст </w:t>
      </w:r>
      <w:r w:rsidRPr="006F366F">
        <w:rPr>
          <w:b/>
          <w:color w:val="auto"/>
          <w:szCs w:val="24"/>
          <w:lang w:val="ru-RU"/>
        </w:rPr>
        <w:t>от</w:t>
      </w:r>
      <w:r w:rsidRPr="004E5226">
        <w:rPr>
          <w:b/>
          <w:color w:val="auto"/>
          <w:szCs w:val="24"/>
          <w:lang w:val="ru-RU"/>
        </w:rPr>
        <w:t xml:space="preserve"> 7,5</w:t>
      </w:r>
      <w:r w:rsidRPr="006F366F">
        <w:rPr>
          <w:b/>
          <w:color w:val="auto"/>
          <w:szCs w:val="24"/>
          <w:lang w:val="ru-RU"/>
        </w:rPr>
        <w:t>%</w:t>
      </w:r>
      <w:r w:rsidRPr="004E5226">
        <w:rPr>
          <w:b/>
          <w:color w:val="auto"/>
          <w:szCs w:val="24"/>
          <w:lang w:val="ru-RU"/>
        </w:rPr>
        <w:t>.</w:t>
      </w:r>
      <w:r w:rsidRPr="006F366F">
        <w:rPr>
          <w:b/>
          <w:color w:val="auto"/>
          <w:szCs w:val="24"/>
          <w:lang w:val="ru-RU"/>
        </w:rPr>
        <w:t xml:space="preserve"> </w:t>
      </w:r>
      <w:r>
        <w:rPr>
          <w:b/>
          <w:color w:val="auto"/>
          <w:szCs w:val="24"/>
        </w:rPr>
        <w:t>П</w:t>
      </w:r>
      <w:r w:rsidRPr="006F366F">
        <w:rPr>
          <w:b/>
          <w:color w:val="auto"/>
          <w:szCs w:val="24"/>
          <w:lang w:val="ru-RU"/>
        </w:rPr>
        <w:t xml:space="preserve">осещенията с цел </w:t>
      </w:r>
      <w:r w:rsidRPr="006F366F">
        <w:rPr>
          <w:b/>
          <w:color w:val="auto"/>
          <w:szCs w:val="24"/>
        </w:rPr>
        <w:t>гостуване</w:t>
      </w:r>
      <w:r w:rsidRPr="004E5226">
        <w:rPr>
          <w:b/>
          <w:color w:val="auto"/>
          <w:szCs w:val="24"/>
          <w:lang w:val="ru-RU"/>
        </w:rPr>
        <w:t xml:space="preserve"> </w:t>
      </w:r>
      <w:r>
        <w:rPr>
          <w:b/>
          <w:color w:val="auto"/>
          <w:szCs w:val="24"/>
        </w:rPr>
        <w:t xml:space="preserve">са </w:t>
      </w:r>
      <w:r w:rsidRPr="00C91A34">
        <w:rPr>
          <w:b/>
          <w:color w:val="auto"/>
          <w:szCs w:val="24"/>
          <w:lang w:val="ru-RU"/>
        </w:rPr>
        <w:t>524</w:t>
      </w:r>
      <w:r w:rsidRPr="004E5226">
        <w:rPr>
          <w:b/>
          <w:color w:val="auto"/>
          <w:szCs w:val="24"/>
          <w:lang w:val="ru-RU"/>
        </w:rPr>
        <w:t xml:space="preserve"> </w:t>
      </w:r>
      <w:r w:rsidRPr="00C91A34">
        <w:rPr>
          <w:b/>
          <w:color w:val="auto"/>
          <w:szCs w:val="24"/>
          <w:lang w:val="ru-RU"/>
        </w:rPr>
        <w:t>816</w:t>
      </w:r>
      <w:r w:rsidRPr="00052941">
        <w:rPr>
          <w:b/>
          <w:color w:val="auto"/>
          <w:szCs w:val="24"/>
          <w:lang w:val="ru-RU"/>
        </w:rPr>
        <w:t>,</w:t>
      </w:r>
      <w:r>
        <w:rPr>
          <w:color w:val="auto"/>
          <w:szCs w:val="24"/>
          <w:lang w:val="ru-RU"/>
        </w:rPr>
        <w:t xml:space="preserve"> като те намаляват </w:t>
      </w:r>
      <w:r>
        <w:rPr>
          <w:b/>
          <w:bCs/>
          <w:color w:val="auto"/>
          <w:szCs w:val="24"/>
        </w:rPr>
        <w:t>с</w:t>
      </w:r>
      <w:r w:rsidRPr="00052941">
        <w:rPr>
          <w:b/>
          <w:bCs/>
          <w:color w:val="auto"/>
          <w:szCs w:val="24"/>
          <w:lang w:val="ru-RU"/>
        </w:rPr>
        <w:t xml:space="preserve"> </w:t>
      </w:r>
      <w:r>
        <w:rPr>
          <w:b/>
          <w:bCs/>
          <w:color w:val="auto"/>
          <w:szCs w:val="24"/>
          <w:lang w:val="ru-RU"/>
        </w:rPr>
        <w:t>–</w:t>
      </w:r>
      <w:r w:rsidRPr="00C91A34">
        <w:rPr>
          <w:b/>
          <w:bCs/>
          <w:color w:val="auto"/>
          <w:szCs w:val="24"/>
        </w:rPr>
        <w:t>3,2</w:t>
      </w:r>
      <w:r w:rsidRPr="006F366F">
        <w:rPr>
          <w:b/>
          <w:bCs/>
          <w:color w:val="auto"/>
          <w:szCs w:val="24"/>
          <w:lang w:val="ru-RU"/>
        </w:rPr>
        <w:t xml:space="preserve">%. </w:t>
      </w:r>
      <w:r w:rsidRPr="006F366F">
        <w:rPr>
          <w:color w:val="auto"/>
          <w:szCs w:val="24"/>
          <w:lang w:val="ru-RU"/>
        </w:rPr>
        <w:t xml:space="preserve">Посещенията с </w:t>
      </w:r>
      <w:r w:rsidRPr="006F366F">
        <w:rPr>
          <w:b/>
          <w:color w:val="auto"/>
          <w:szCs w:val="24"/>
          <w:lang w:val="ru-RU"/>
        </w:rPr>
        <w:t>цел бизнес са</w:t>
      </w:r>
      <w:r w:rsidRPr="00052941">
        <w:rPr>
          <w:b/>
          <w:color w:val="auto"/>
          <w:szCs w:val="24"/>
          <w:lang w:val="ru-RU"/>
        </w:rPr>
        <w:t xml:space="preserve"> </w:t>
      </w:r>
      <w:r w:rsidRPr="00AB560C">
        <w:rPr>
          <w:b/>
          <w:color w:val="auto"/>
          <w:szCs w:val="24"/>
          <w:lang w:val="ru-RU"/>
        </w:rPr>
        <w:t>1 194 498</w:t>
      </w:r>
      <w:r w:rsidRPr="006F366F">
        <w:rPr>
          <w:b/>
          <w:bCs/>
          <w:color w:val="auto"/>
          <w:szCs w:val="24"/>
        </w:rPr>
        <w:t xml:space="preserve">, </w:t>
      </w:r>
      <w:r w:rsidRPr="006F366F">
        <w:rPr>
          <w:bCs/>
          <w:color w:val="auto"/>
          <w:szCs w:val="24"/>
        </w:rPr>
        <w:t>като те</w:t>
      </w:r>
      <w:r w:rsidRPr="006F366F">
        <w:rPr>
          <w:b/>
          <w:bCs/>
          <w:color w:val="auto"/>
          <w:szCs w:val="24"/>
        </w:rPr>
        <w:t xml:space="preserve"> с</w:t>
      </w:r>
      <w:r w:rsidRPr="006F366F">
        <w:rPr>
          <w:b/>
          <w:bCs/>
          <w:color w:val="auto"/>
          <w:szCs w:val="24"/>
          <w:lang w:val="en-US"/>
        </w:rPr>
        <w:t>e</w:t>
      </w:r>
      <w:r w:rsidRPr="006F366F">
        <w:rPr>
          <w:b/>
          <w:bCs/>
          <w:color w:val="auto"/>
          <w:szCs w:val="24"/>
          <w:lang w:val="ru-RU"/>
        </w:rPr>
        <w:t xml:space="preserve"> увеличават с</w:t>
      </w:r>
      <w:r w:rsidRPr="004E5226">
        <w:rPr>
          <w:b/>
          <w:bCs/>
          <w:color w:val="auto"/>
          <w:szCs w:val="24"/>
          <w:lang w:val="ru-RU"/>
        </w:rPr>
        <w:t xml:space="preserve"> </w:t>
      </w:r>
      <w:r w:rsidRPr="00AB560C">
        <w:rPr>
          <w:b/>
          <w:bCs/>
          <w:color w:val="auto"/>
          <w:szCs w:val="24"/>
          <w:lang w:val="ru-RU"/>
        </w:rPr>
        <w:t>9,2</w:t>
      </w:r>
      <w:r w:rsidRPr="00B33B8E">
        <w:rPr>
          <w:b/>
          <w:bCs/>
          <w:color w:val="auto"/>
          <w:szCs w:val="24"/>
        </w:rPr>
        <w:t>%</w:t>
      </w:r>
      <w:r w:rsidRPr="00052941">
        <w:rPr>
          <w:b/>
          <w:bCs/>
          <w:color w:val="auto"/>
          <w:szCs w:val="24"/>
        </w:rPr>
        <w:t>.</w:t>
      </w:r>
      <w:r w:rsidRPr="00E06105">
        <w:rPr>
          <w:b/>
          <w:bCs/>
          <w:color w:val="FF0000"/>
          <w:szCs w:val="24"/>
        </w:rPr>
        <w:t xml:space="preserve"> </w:t>
      </w:r>
      <w:r w:rsidRPr="006F366F">
        <w:rPr>
          <w:bCs/>
          <w:color w:val="auto"/>
          <w:szCs w:val="24"/>
        </w:rPr>
        <w:t>Посещенията</w:t>
      </w:r>
      <w:r w:rsidRPr="006F366F">
        <w:rPr>
          <w:b/>
          <w:bCs/>
          <w:color w:val="auto"/>
          <w:szCs w:val="24"/>
        </w:rPr>
        <w:t xml:space="preserve"> с други туристически цели с</w:t>
      </w:r>
      <w:r>
        <w:rPr>
          <w:b/>
          <w:bCs/>
          <w:color w:val="auto"/>
          <w:szCs w:val="24"/>
        </w:rPr>
        <w:t>а</w:t>
      </w:r>
      <w:r w:rsidRPr="004E5226">
        <w:rPr>
          <w:b/>
          <w:bCs/>
          <w:color w:val="auto"/>
          <w:szCs w:val="24"/>
          <w:lang w:val="ru-RU"/>
        </w:rPr>
        <w:t xml:space="preserve"> </w:t>
      </w:r>
      <w:r w:rsidRPr="00AB560C">
        <w:rPr>
          <w:b/>
          <w:bCs/>
          <w:color w:val="auto"/>
          <w:szCs w:val="24"/>
        </w:rPr>
        <w:t>913 174</w:t>
      </w:r>
      <w:r w:rsidRPr="004E5226">
        <w:rPr>
          <w:b/>
          <w:bCs/>
          <w:color w:val="auto"/>
          <w:szCs w:val="24"/>
          <w:lang w:val="ru-RU"/>
        </w:rPr>
        <w:t xml:space="preserve"> .</w:t>
      </w:r>
    </w:p>
    <w:p w:rsidR="00900B3E" w:rsidRPr="00E3280C" w:rsidRDefault="00900B3E" w:rsidP="00052941">
      <w:pPr>
        <w:jc w:val="both"/>
        <w:rPr>
          <w:b/>
          <w:bCs/>
          <w:color w:val="auto"/>
          <w:szCs w:val="24"/>
        </w:rPr>
      </w:pPr>
      <w:r w:rsidRPr="006F366F">
        <w:rPr>
          <w:b/>
          <w:bCs/>
          <w:color w:val="auto"/>
          <w:szCs w:val="24"/>
        </w:rPr>
        <w:t xml:space="preserve">Посещенията с цел почивка и ваканция </w:t>
      </w:r>
      <w:r w:rsidRPr="00E3280C">
        <w:rPr>
          <w:b/>
          <w:bCs/>
          <w:color w:val="auto"/>
          <w:szCs w:val="24"/>
        </w:rPr>
        <w:t xml:space="preserve">формират </w:t>
      </w:r>
      <w:r>
        <w:rPr>
          <w:b/>
          <w:bCs/>
          <w:color w:val="auto"/>
          <w:szCs w:val="24"/>
          <w:lang w:val="ru-RU"/>
        </w:rPr>
        <w:t>64,9</w:t>
      </w:r>
      <w:r w:rsidRPr="00E3280C">
        <w:rPr>
          <w:b/>
          <w:bCs/>
          <w:color w:val="auto"/>
          <w:szCs w:val="24"/>
        </w:rPr>
        <w:t>% от всички туристически посещения.</w:t>
      </w:r>
    </w:p>
    <w:p w:rsidR="00900B3E" w:rsidRPr="00272218" w:rsidRDefault="00900B3E" w:rsidP="00AF646E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2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Структура на посещенията на чуждестранните туристи по цели през януари </w:t>
      </w:r>
      <w:r>
        <w:rPr>
          <w:color w:val="4F6228"/>
        </w:rPr>
        <w:t>–</w:t>
      </w:r>
      <w:r w:rsidRPr="00272218">
        <w:rPr>
          <w:color w:val="4F6228"/>
        </w:rPr>
        <w:t xml:space="preserve"> </w:t>
      </w:r>
      <w:r>
        <w:rPr>
          <w:color w:val="4F6228"/>
        </w:rPr>
        <w:t xml:space="preserve">септември </w:t>
      </w:r>
      <w:r w:rsidRPr="00272218">
        <w:rPr>
          <w:color w:val="4F6228"/>
        </w:rPr>
        <w:t>2017 г.</w:t>
      </w:r>
      <w:r w:rsidRPr="004E5226">
        <w:rPr>
          <w:color w:val="4F6228"/>
          <w:lang w:val="ru-RU"/>
        </w:rPr>
        <w:t xml:space="preserve"> </w:t>
      </w:r>
      <w:r w:rsidRPr="00272218">
        <w:rPr>
          <w:color w:val="4F6228"/>
        </w:rPr>
        <w:t>в %</w:t>
      </w:r>
    </w:p>
    <w:p w:rsidR="00900B3E" w:rsidRPr="004173E2" w:rsidRDefault="00E251C4" w:rsidP="008430AD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lang w:val="ru-RU"/>
        </w:rPr>
      </w:pPr>
      <w:r w:rsidRPr="0093776B">
        <w:rPr>
          <w:noProof/>
          <w:lang w:val="en-US"/>
        </w:rPr>
        <w:drawing>
          <wp:inline distT="0" distB="0" distL="0" distR="0">
            <wp:extent cx="3810000" cy="205740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00B3E">
        <w:rPr>
          <w:rStyle w:val="Emphasis"/>
          <w:rFonts w:cs="Calibri"/>
        </w:rPr>
        <w:t xml:space="preserve"> </w:t>
      </w:r>
    </w:p>
    <w:p w:rsidR="00900B3E" w:rsidRPr="004E5226" w:rsidRDefault="00900B3E" w:rsidP="008030A3">
      <w:pPr>
        <w:pStyle w:val="Header"/>
        <w:tabs>
          <w:tab w:val="clear" w:pos="4536"/>
          <w:tab w:val="clear" w:pos="9072"/>
        </w:tabs>
        <w:spacing w:after="120" w:line="264" w:lineRule="auto"/>
        <w:ind w:left="4956"/>
        <w:rPr>
          <w:rStyle w:val="Emphasis"/>
          <w:rFonts w:cs="Calibri"/>
          <w:noProof/>
          <w:lang w:val="ru-RU" w:eastAsia="bg-BG"/>
        </w:rPr>
      </w:pPr>
      <w:r w:rsidRPr="00E35903">
        <w:rPr>
          <w:rStyle w:val="Emphasis"/>
          <w:rFonts w:cs="Calibri"/>
        </w:rPr>
        <w:t>Източник: НСИ</w:t>
      </w:r>
    </w:p>
    <w:p w:rsidR="00900B3E" w:rsidRPr="004173E2" w:rsidRDefault="00900B3E" w:rsidP="008A5451">
      <w:pPr>
        <w:pStyle w:val="Caption"/>
        <w:rPr>
          <w:color w:val="4F6228"/>
          <w:lang w:val="ru-RU"/>
        </w:rPr>
      </w:pPr>
    </w:p>
    <w:p w:rsidR="00900B3E" w:rsidRPr="00272218" w:rsidRDefault="00900B3E" w:rsidP="008A5451">
      <w:pPr>
        <w:pStyle w:val="Caption"/>
        <w:rPr>
          <w:color w:val="4F6228"/>
        </w:rPr>
      </w:pPr>
      <w:r w:rsidRPr="00272218">
        <w:rPr>
          <w:color w:val="4F6228"/>
        </w:rPr>
        <w:lastRenderedPageBreak/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1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Посещения на чуждестран</w:t>
      </w:r>
      <w:r>
        <w:rPr>
          <w:color w:val="4F6228"/>
        </w:rPr>
        <w:t>ни туристи в България, януари –</w:t>
      </w:r>
      <w:r w:rsidRPr="008030A3">
        <w:rPr>
          <w:color w:val="4F6228"/>
          <w:lang w:val="ru-RU"/>
        </w:rPr>
        <w:t xml:space="preserve"> </w:t>
      </w:r>
      <w:r>
        <w:rPr>
          <w:color w:val="4F6228"/>
        </w:rPr>
        <w:t>септември 2017 г.</w:t>
      </w:r>
      <w:r w:rsidRPr="008030A3">
        <w:rPr>
          <w:color w:val="4F6228"/>
          <w:lang w:val="ru-RU"/>
        </w:rPr>
        <w:t xml:space="preserve"> </w:t>
      </w:r>
      <w:r>
        <w:rPr>
          <w:color w:val="4F6228"/>
        </w:rPr>
        <w:t>/ януари – септември</w:t>
      </w:r>
      <w:r w:rsidRPr="00272218">
        <w:rPr>
          <w:color w:val="4F6228"/>
        </w:rPr>
        <w:t xml:space="preserve">  2016 г.</w:t>
      </w:r>
    </w:p>
    <w:tbl>
      <w:tblPr>
        <w:tblW w:w="8944" w:type="dxa"/>
        <w:tblInd w:w="108" w:type="dxa"/>
        <w:tbl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single" w:sz="8" w:space="0" w:color="146834"/>
          <w:insideV w:val="single" w:sz="8" w:space="0" w:color="146834"/>
        </w:tblBorders>
        <w:tblLayout w:type="fixed"/>
        <w:tblLook w:val="0020" w:firstRow="1" w:lastRow="0" w:firstColumn="0" w:lastColumn="0" w:noHBand="0" w:noVBand="0"/>
      </w:tblPr>
      <w:tblGrid>
        <w:gridCol w:w="875"/>
        <w:gridCol w:w="2702"/>
        <w:gridCol w:w="1789"/>
        <w:gridCol w:w="1789"/>
        <w:gridCol w:w="1789"/>
      </w:tblGrid>
      <w:tr w:rsidR="00900B3E" w:rsidRPr="00AB33F1" w:rsidTr="002C707C">
        <w:trPr>
          <w:trHeight w:val="17"/>
          <w:tblHeader/>
        </w:trPr>
        <w:tc>
          <w:tcPr>
            <w:tcW w:w="875" w:type="dxa"/>
            <w:shd w:val="clear" w:color="auto" w:fill="D9D9D9"/>
            <w:vAlign w:val="center"/>
          </w:tcPr>
          <w:p w:rsidR="00900B3E" w:rsidRPr="006D73EB" w:rsidRDefault="00900B3E" w:rsidP="002C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D9D9D9"/>
            <w:vAlign w:val="center"/>
          </w:tcPr>
          <w:p w:rsidR="00900B3E" w:rsidRPr="00AB33F1" w:rsidRDefault="00900B3E" w:rsidP="002C707C">
            <w:pPr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900B3E" w:rsidRPr="00AB33F1" w:rsidRDefault="00900B3E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900B3E" w:rsidRPr="00AB33F1" w:rsidRDefault="00900B3E" w:rsidP="002C707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900B3E" w:rsidRPr="00AB33F1" w:rsidRDefault="00900B3E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789" w:type="dxa"/>
            <w:shd w:val="clear" w:color="auto" w:fill="D9D9D9"/>
            <w:vAlign w:val="center"/>
          </w:tcPr>
          <w:p w:rsidR="00900B3E" w:rsidRPr="00AB33F1" w:rsidRDefault="00900B3E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Промяна </w:t>
            </w:r>
          </w:p>
          <w:p w:rsidR="00900B3E" w:rsidRPr="00AB33F1" w:rsidRDefault="00900B3E" w:rsidP="002C707C">
            <w:pPr>
              <w:jc w:val="right"/>
              <w:rPr>
                <w:b/>
                <w:bCs/>
                <w:sz w:val="20"/>
                <w:szCs w:val="20"/>
              </w:rPr>
            </w:pPr>
            <w:r w:rsidRPr="00AB33F1">
              <w:rPr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900B3E" w:rsidRPr="00AB33F1" w:rsidTr="002C707C">
        <w:trPr>
          <w:trHeight w:val="308"/>
        </w:trPr>
        <w:tc>
          <w:tcPr>
            <w:tcW w:w="3577" w:type="dxa"/>
            <w:gridSpan w:val="2"/>
            <w:shd w:val="clear" w:color="auto" w:fill="146834"/>
          </w:tcPr>
          <w:p w:rsidR="00900B3E" w:rsidRPr="00B7342C" w:rsidRDefault="00900B3E" w:rsidP="002C707C">
            <w:pPr>
              <w:rPr>
                <w:b/>
                <w:szCs w:val="24"/>
              </w:rPr>
            </w:pPr>
            <w:r w:rsidRPr="00B11117">
              <w:rPr>
                <w:b/>
                <w:color w:val="FFFFFF"/>
                <w:szCs w:val="24"/>
              </w:rPr>
              <w:t>Общо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1789" w:type="dxa"/>
            <w:shd w:val="clear" w:color="auto" w:fill="006600"/>
          </w:tcPr>
          <w:p w:rsidR="00900B3E" w:rsidRPr="004E5226" w:rsidRDefault="00900B3E" w:rsidP="002C707C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7 492 630</w:t>
            </w:r>
          </w:p>
        </w:tc>
        <w:tc>
          <w:tcPr>
            <w:tcW w:w="1789" w:type="dxa"/>
            <w:shd w:val="clear" w:color="auto" w:fill="006600"/>
          </w:tcPr>
          <w:p w:rsidR="00900B3E" w:rsidRPr="004E5226" w:rsidRDefault="00900B3E" w:rsidP="002C707C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536 835</w:t>
            </w:r>
          </w:p>
        </w:tc>
        <w:tc>
          <w:tcPr>
            <w:tcW w:w="1789" w:type="dxa"/>
            <w:shd w:val="clear" w:color="auto" w:fill="006600"/>
          </w:tcPr>
          <w:p w:rsidR="00900B3E" w:rsidRPr="004E5226" w:rsidRDefault="00900B3E" w:rsidP="002C707C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7,7</w:t>
            </w:r>
          </w:p>
        </w:tc>
      </w:tr>
      <w:tr w:rsidR="00900B3E" w:rsidRPr="00E65A74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ГЪРЦИЯ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889 249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82 794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10,3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РУМЪНИЯ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882 028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9 559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1,1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ГЕРМАНИЯ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811 183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43 442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5,7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РУСИЯ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532 744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-23 846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-4,3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ТУРЦИЯ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485 030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55 506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МАКЕДОНИЯ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413 178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22 818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5,8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ПОЛША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370 087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32 751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9,7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 xml:space="preserve">СЪРБИЯ 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301 159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12 520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4,3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9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ВЕЛИКОБРИТАНИЯ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299 828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58 693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24,3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10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УКРАЙНА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272 165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35 892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15,2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11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МОЛДОВА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187 662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27 264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17,0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ЧЕХИЯ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182 900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-12 844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-6,6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13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ФРАНЦИЯ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178 289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27 282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18,1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14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ИЗРАЕЛ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177 160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17 660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11,1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15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 xml:space="preserve">ИТАЛИЯ 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131 364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17 533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15,4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16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АВСТРИЯ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128 141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-15 494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-10,8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НИДЕРЛАНДИЯ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122 017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21 689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21,6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БЕЛГИЯ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111 575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30 754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38,1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19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УНГАРИЯ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89 012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2 496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20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БЕЛАРУС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79 911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-1 537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21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САЩ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72 697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7 158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10,9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22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СЛОВАКИЯ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67 678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3 318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5,2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23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ИСПАНИЯ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66 062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19 117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40,7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24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ДАНИЯ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57 635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-5 715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-9,0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25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ШВЕЦИЯ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47 496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12 711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36,5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26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НОРВЕГИЯ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43 100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3 062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7,6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ФИНЛАНДИЯ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28 815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1 904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7,1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28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ЛИТВА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27 733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6 597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31,2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29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ИРЛАНДИЯ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27 569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4 301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18,5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30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ИРАН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24 928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-909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-3,5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31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АЛБАНИЯ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23 773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348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1,5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32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ЕСТОНИЯ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22 813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4 321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23,4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33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ШВЕЙЦАРИЯ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22 711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-4 413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-16,3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34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КИТАЙ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21 463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6 603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44,4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35</w:t>
            </w:r>
          </w:p>
        </w:tc>
        <w:tc>
          <w:tcPr>
            <w:tcW w:w="2702" w:type="dxa"/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СЛОВЕНИЯ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18 210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1 485</w:t>
            </w:r>
          </w:p>
        </w:tc>
        <w:tc>
          <w:tcPr>
            <w:tcW w:w="1789" w:type="dxa"/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8,9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  <w:tcBorders>
              <w:bottom w:val="single" w:sz="4" w:space="0" w:color="auto"/>
            </w:tcBorders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36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ХЪРВАТИЯ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18 134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4 588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33,9</w:t>
            </w:r>
          </w:p>
        </w:tc>
      </w:tr>
      <w:tr w:rsidR="00900B3E" w:rsidRPr="00C15A76" w:rsidTr="002C707C">
        <w:trPr>
          <w:trHeight w:val="1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900B3E" w:rsidRPr="004E5226" w:rsidRDefault="00900B3E" w:rsidP="002C707C">
            <w:pPr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КИПЪР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17 486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1 798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146834"/>
              <w:right w:val="single" w:sz="4" w:space="0" w:color="auto"/>
            </w:tcBorders>
          </w:tcPr>
          <w:p w:rsidR="00900B3E" w:rsidRPr="004E5226" w:rsidRDefault="00900B3E" w:rsidP="002C707C">
            <w:pPr>
              <w:jc w:val="right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11,5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38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lang w:eastAsia="bg-BG"/>
              </w:rPr>
            </w:pPr>
            <w:r w:rsidRPr="004E5226">
              <w:rPr>
                <w:color w:val="auto"/>
                <w:sz w:val="22"/>
              </w:rPr>
              <w:t>ЛАТВИЯ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16 136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1 148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7,7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 xml:space="preserve">39 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КАНАДА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15 105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977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6,9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lastRenderedPageBreak/>
              <w:t xml:space="preserve">40 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БОСНА И ХЕРЦЕГОВИНА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14 465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2 886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24,9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41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ПОРТУГАЛИЯ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14 355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5 504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62,2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42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АВСТРАЛИЯ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11 628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1 304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12,6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43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ЯПОНИЯ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11 583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1 122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10,7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44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ГРУЗИЯ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11 132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2 548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29,7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45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РЕПУБЛИКА КОРЕЯ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10 291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1 091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11,9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46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КАЗАХСТАН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9 486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829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9,6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47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ИНДИЯ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8 657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1 036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13,6</w:t>
            </w:r>
          </w:p>
        </w:tc>
      </w:tr>
      <w:tr w:rsidR="00900B3E" w:rsidRPr="001F7C77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48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ФИЛИПИНИТЕ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8 125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-572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-6,6</w:t>
            </w:r>
          </w:p>
        </w:tc>
      </w:tr>
      <w:tr w:rsidR="00900B3E" w:rsidRPr="00E65A74" w:rsidTr="002C707C">
        <w:trPr>
          <w:trHeight w:val="17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49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ЛЮКСЕМБУРГ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7 110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-538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-7,0</w:t>
            </w:r>
          </w:p>
        </w:tc>
      </w:tr>
      <w:tr w:rsidR="00900B3E" w:rsidRPr="001F7C77" w:rsidTr="00E65A74">
        <w:trPr>
          <w:trHeight w:val="318"/>
        </w:trPr>
        <w:tc>
          <w:tcPr>
            <w:tcW w:w="875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  <w:szCs w:val="24"/>
              </w:rPr>
            </w:pPr>
            <w:r w:rsidRPr="004E5226">
              <w:rPr>
                <w:color w:val="auto"/>
                <w:szCs w:val="24"/>
              </w:rPr>
              <w:t>50</w:t>
            </w:r>
          </w:p>
        </w:tc>
        <w:tc>
          <w:tcPr>
            <w:tcW w:w="2702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ЛИВАН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5 204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-729</w:t>
            </w:r>
          </w:p>
        </w:tc>
        <w:tc>
          <w:tcPr>
            <w:tcW w:w="1789" w:type="dxa"/>
            <w:tcBorders>
              <w:top w:val="single" w:sz="4" w:space="0" w:color="146834"/>
              <w:left w:val="single" w:sz="4" w:space="0" w:color="146834"/>
              <w:bottom w:val="single" w:sz="4" w:space="0" w:color="146834"/>
              <w:right w:val="single" w:sz="4" w:space="0" w:color="146834"/>
            </w:tcBorders>
            <w:vAlign w:val="bottom"/>
          </w:tcPr>
          <w:p w:rsidR="00900B3E" w:rsidRPr="004E5226" w:rsidRDefault="00900B3E" w:rsidP="002C707C">
            <w:pPr>
              <w:shd w:val="clear" w:color="auto" w:fill="FFFFFF"/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-12,3</w:t>
            </w:r>
          </w:p>
        </w:tc>
      </w:tr>
    </w:tbl>
    <w:p w:rsidR="00900B3E" w:rsidRDefault="00900B3E" w:rsidP="00E35903">
      <w:pPr>
        <w:pStyle w:val="Caption"/>
        <w:rPr>
          <w:color w:val="4F6228"/>
          <w:lang w:val="en-US"/>
        </w:rPr>
      </w:pPr>
    </w:p>
    <w:p w:rsidR="00900B3E" w:rsidRPr="00272218" w:rsidRDefault="00900B3E" w:rsidP="00E35903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3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Посещения на чуждестранни туристи, пазари топ 10 (брой)</w:t>
      </w:r>
    </w:p>
    <w:p w:rsidR="00900B3E" w:rsidRPr="008030A3" w:rsidRDefault="00E251C4" w:rsidP="00C8260E">
      <w:pPr>
        <w:rPr>
          <w:noProof/>
          <w:lang w:val="en-US" w:eastAsia="bg-BG"/>
        </w:rPr>
      </w:pPr>
      <w:r w:rsidRPr="0093776B">
        <w:rPr>
          <w:noProof/>
          <w:lang w:val="en-US"/>
        </w:rPr>
        <w:drawing>
          <wp:inline distT="0" distB="0" distL="0" distR="0">
            <wp:extent cx="5248275" cy="312420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0B3E" w:rsidRPr="00E525B1" w:rsidRDefault="00900B3E" w:rsidP="008030A3">
      <w:pPr>
        <w:ind w:left="5664" w:firstLine="708"/>
        <w:jc w:val="center"/>
        <w:rPr>
          <w:rStyle w:val="Emphasis"/>
          <w:rFonts w:cs="Calibri"/>
          <w:lang w:val="en-US"/>
        </w:rPr>
      </w:pPr>
      <w:r w:rsidRPr="00E35903">
        <w:rPr>
          <w:rStyle w:val="Emphasis"/>
          <w:rFonts w:cs="Calibri"/>
        </w:rPr>
        <w:t>Източник: НСИ</w:t>
      </w:r>
    </w:p>
    <w:p w:rsidR="00900B3E" w:rsidRDefault="00900B3E" w:rsidP="00E35903">
      <w:pPr>
        <w:pStyle w:val="Header"/>
        <w:tabs>
          <w:tab w:val="clear" w:pos="4536"/>
          <w:tab w:val="clear" w:pos="9072"/>
        </w:tabs>
        <w:spacing w:after="240" w:line="264" w:lineRule="auto"/>
        <w:rPr>
          <w:noProof/>
          <w:lang w:eastAsia="bg-BG"/>
        </w:rPr>
      </w:pPr>
    </w:p>
    <w:p w:rsidR="00900B3E" w:rsidRDefault="00900B3E">
      <w:pPr>
        <w:spacing w:after="200" w:line="276" w:lineRule="auto"/>
      </w:pPr>
      <w:r>
        <w:br w:type="page"/>
      </w:r>
    </w:p>
    <w:p w:rsidR="00900B3E" w:rsidRDefault="00900B3E" w:rsidP="005744B3">
      <w:pPr>
        <w:pStyle w:val="Heading1"/>
      </w:pPr>
      <w:r>
        <w:lastRenderedPageBreak/>
        <w:t xml:space="preserve">Европейски съюз </w:t>
      </w:r>
    </w:p>
    <w:p w:rsidR="00900B3E" w:rsidRPr="00D923C6" w:rsidRDefault="00900B3E" w:rsidP="00BA12B6">
      <w:pPr>
        <w:rPr>
          <w:b/>
          <w:bCs/>
          <w:lang w:val="ru-RU"/>
        </w:rPr>
      </w:pPr>
      <w:r w:rsidRPr="00D923C6">
        <w:rPr>
          <w:b/>
          <w:bCs/>
        </w:rPr>
        <w:t>ЕВРОПЕЙСКИ СЪЮЗ</w:t>
      </w:r>
    </w:p>
    <w:p w:rsidR="00900B3E" w:rsidRPr="004E5226" w:rsidRDefault="00900B3E" w:rsidP="00052941">
      <w:pPr>
        <w:ind w:firstLine="708"/>
        <w:jc w:val="both"/>
        <w:rPr>
          <w:b/>
          <w:color w:val="auto"/>
        </w:rPr>
      </w:pPr>
      <w:r w:rsidRPr="004E5226">
        <w:rPr>
          <w:color w:val="auto"/>
        </w:rPr>
        <w:t xml:space="preserve">През периода </w:t>
      </w:r>
      <w:r w:rsidRPr="004E5226">
        <w:rPr>
          <w:b/>
          <w:iCs/>
          <w:color w:val="auto"/>
          <w:lang w:val="ru-RU"/>
        </w:rPr>
        <w:t>януари –</w:t>
      </w:r>
      <w:r w:rsidRPr="004E5226">
        <w:rPr>
          <w:iCs/>
          <w:color w:val="auto"/>
          <w:lang w:val="ru-RU"/>
        </w:rPr>
        <w:t xml:space="preserve"> </w:t>
      </w:r>
      <w:r w:rsidRPr="004E5226">
        <w:rPr>
          <w:b/>
          <w:color w:val="auto"/>
        </w:rPr>
        <w:t>септември  2017 г.</w:t>
      </w:r>
      <w:r w:rsidRPr="004E5226">
        <w:rPr>
          <w:color w:val="auto"/>
        </w:rPr>
        <w:t xml:space="preserve"> страните от Европейския съюз продължават да са най-важния</w:t>
      </w:r>
      <w:r>
        <w:rPr>
          <w:color w:val="auto"/>
        </w:rPr>
        <w:t>т</w:t>
      </w:r>
      <w:r w:rsidRPr="004E5226">
        <w:rPr>
          <w:color w:val="auto"/>
        </w:rPr>
        <w:t xml:space="preserve"> генериращ пазар за международен туризъм на България с </w:t>
      </w:r>
      <w:r w:rsidRPr="004E5226">
        <w:rPr>
          <w:b/>
          <w:color w:val="auto"/>
        </w:rPr>
        <w:t>относителен дял</w:t>
      </w:r>
      <w:r w:rsidRPr="004E5226">
        <w:rPr>
          <w:color w:val="auto"/>
        </w:rPr>
        <w:t xml:space="preserve"> 61,9</w:t>
      </w:r>
      <w:r w:rsidRPr="004E5226">
        <w:rPr>
          <w:b/>
          <w:color w:val="auto"/>
        </w:rPr>
        <w:t>%</w:t>
      </w:r>
      <w:r w:rsidRPr="004E5226">
        <w:rPr>
          <w:color w:val="auto"/>
          <w:lang w:val="ru-RU"/>
        </w:rPr>
        <w:t xml:space="preserve"> </w:t>
      </w:r>
      <w:r w:rsidRPr="004E5226">
        <w:rPr>
          <w:b/>
          <w:color w:val="auto"/>
          <w:lang w:val="ru-RU"/>
        </w:rPr>
        <w:t>и</w:t>
      </w:r>
      <w:r w:rsidRPr="004E5226">
        <w:rPr>
          <w:b/>
          <w:color w:val="auto"/>
        </w:rPr>
        <w:t xml:space="preserve"> общ обем</w:t>
      </w:r>
      <w:r w:rsidRPr="004E5226">
        <w:rPr>
          <w:color w:val="auto"/>
        </w:rPr>
        <w:t xml:space="preserve"> </w:t>
      </w:r>
      <w:r w:rsidRPr="004E5226">
        <w:rPr>
          <w:b/>
          <w:color w:val="auto"/>
        </w:rPr>
        <w:t>от</w:t>
      </w:r>
      <w:r w:rsidRPr="004E5226">
        <w:rPr>
          <w:b/>
          <w:color w:val="auto"/>
          <w:lang w:val="ru-RU"/>
        </w:rPr>
        <w:t xml:space="preserve"> </w:t>
      </w:r>
      <w:r w:rsidRPr="004E5226">
        <w:rPr>
          <w:b/>
          <w:color w:val="auto"/>
        </w:rPr>
        <w:t>4 635 890 туристически посещения</w:t>
      </w:r>
      <w:r w:rsidRPr="004E5226">
        <w:rPr>
          <w:color w:val="auto"/>
        </w:rPr>
        <w:t xml:space="preserve"> </w:t>
      </w:r>
      <w:r w:rsidRPr="004E5226">
        <w:rPr>
          <w:b/>
          <w:color w:val="auto"/>
          <w:lang w:val="ru-RU"/>
        </w:rPr>
        <w:t>(ръст от 8,4</w:t>
      </w:r>
      <w:r w:rsidRPr="004E5226">
        <w:rPr>
          <w:color w:val="auto"/>
          <w:lang w:val="ru-RU"/>
        </w:rPr>
        <w:t xml:space="preserve"> </w:t>
      </w:r>
      <w:r w:rsidRPr="004E5226">
        <w:rPr>
          <w:b/>
          <w:color w:val="auto"/>
        </w:rPr>
        <w:t>%</w:t>
      </w:r>
      <w:r w:rsidRPr="004E5226">
        <w:rPr>
          <w:b/>
          <w:color w:val="auto"/>
          <w:lang w:val="ru-RU"/>
        </w:rPr>
        <w:t>)</w:t>
      </w:r>
      <w:r w:rsidRPr="004E5226">
        <w:rPr>
          <w:b/>
          <w:color w:val="auto"/>
        </w:rPr>
        <w:t>.</w:t>
      </w:r>
    </w:p>
    <w:p w:rsidR="00900B3E" w:rsidRPr="00272218" w:rsidRDefault="00900B3E" w:rsidP="00726A54">
      <w:pPr>
        <w:pStyle w:val="Caption"/>
        <w:rPr>
          <w:color w:val="4F6228"/>
        </w:rPr>
      </w:pPr>
      <w:r w:rsidRPr="00272218">
        <w:rPr>
          <w:color w:val="4F6228"/>
        </w:rPr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2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Посещения на чуждестранни туристи в България, януари </w:t>
      </w:r>
      <w:r>
        <w:rPr>
          <w:color w:val="4F6228"/>
        </w:rPr>
        <w:t>–</w:t>
      </w:r>
      <w:r w:rsidRPr="00272218">
        <w:rPr>
          <w:color w:val="4F6228"/>
        </w:rPr>
        <w:t xml:space="preserve"> </w:t>
      </w:r>
      <w:r w:rsidR="00E26E47">
        <w:rPr>
          <w:color w:val="4F6228"/>
        </w:rPr>
        <w:t>сеп</w:t>
      </w:r>
      <w:r>
        <w:rPr>
          <w:color w:val="4F6228"/>
        </w:rPr>
        <w:t xml:space="preserve">тември </w:t>
      </w:r>
      <w:r w:rsidRPr="00272218">
        <w:rPr>
          <w:color w:val="4F6228"/>
        </w:rPr>
        <w:t xml:space="preserve">2017 г. / януари </w:t>
      </w:r>
      <w:r>
        <w:rPr>
          <w:color w:val="4F6228"/>
        </w:rPr>
        <w:t>–</w:t>
      </w:r>
      <w:r w:rsidRPr="00272218">
        <w:rPr>
          <w:color w:val="4F6228"/>
        </w:rPr>
        <w:t xml:space="preserve"> </w:t>
      </w:r>
      <w:r>
        <w:rPr>
          <w:color w:val="4F6228"/>
        </w:rPr>
        <w:t xml:space="preserve">септември </w:t>
      </w:r>
      <w:r w:rsidRPr="00272218">
        <w:rPr>
          <w:color w:val="4F6228"/>
        </w:rPr>
        <w:t xml:space="preserve"> 2016 г.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77"/>
        <w:gridCol w:w="2245"/>
        <w:gridCol w:w="1856"/>
        <w:gridCol w:w="2188"/>
        <w:gridCol w:w="2188"/>
      </w:tblGrid>
      <w:tr w:rsidR="00900B3E" w:rsidRPr="008A5451" w:rsidTr="00BC5212">
        <w:trPr>
          <w:trHeight w:val="20"/>
          <w:tblHeader/>
        </w:trPr>
        <w:tc>
          <w:tcPr>
            <w:tcW w:w="477" w:type="dxa"/>
            <w:shd w:val="clear" w:color="auto" w:fill="D9D9D9"/>
            <w:vAlign w:val="center"/>
          </w:tcPr>
          <w:p w:rsidR="00900B3E" w:rsidRPr="00AB33F1" w:rsidRDefault="00900B3E" w:rsidP="005E3F80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245" w:type="dxa"/>
            <w:shd w:val="clear" w:color="auto" w:fill="D9D9D9"/>
            <w:vAlign w:val="center"/>
          </w:tcPr>
          <w:p w:rsidR="00900B3E" w:rsidRPr="00AB33F1" w:rsidRDefault="00900B3E" w:rsidP="005E3F80">
            <w:pPr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900B3E" w:rsidRPr="00AB33F1" w:rsidRDefault="00900B3E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900B3E" w:rsidRPr="00AB33F1" w:rsidRDefault="00900B3E" w:rsidP="005E3F8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900B3E" w:rsidRPr="00AB33F1" w:rsidRDefault="00900B3E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900B3E" w:rsidRPr="00AB33F1" w:rsidRDefault="00900B3E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900B3E" w:rsidRPr="00AB33F1" w:rsidRDefault="00900B3E" w:rsidP="005E3F80">
            <w:pPr>
              <w:jc w:val="right"/>
              <w:rPr>
                <w:b/>
                <w:bCs/>
                <w:sz w:val="18"/>
                <w:szCs w:val="18"/>
              </w:rPr>
            </w:pPr>
            <w:r w:rsidRPr="00AB33F1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900B3E" w:rsidRPr="004E5226" w:rsidTr="00BC5212">
        <w:trPr>
          <w:trHeight w:val="20"/>
        </w:trPr>
        <w:tc>
          <w:tcPr>
            <w:tcW w:w="2722" w:type="dxa"/>
            <w:gridSpan w:val="2"/>
            <w:shd w:val="clear" w:color="auto" w:fill="006600"/>
          </w:tcPr>
          <w:p w:rsidR="00900B3E" w:rsidRPr="004E5226" w:rsidRDefault="00900B3E" w:rsidP="005E3F80">
            <w:pPr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Общо</w:t>
            </w:r>
          </w:p>
        </w:tc>
        <w:tc>
          <w:tcPr>
            <w:tcW w:w="1856" w:type="dxa"/>
            <w:shd w:val="clear" w:color="auto" w:fill="006600"/>
          </w:tcPr>
          <w:p w:rsidR="00900B3E" w:rsidRPr="004E5226" w:rsidRDefault="00900B3E" w:rsidP="005E3F80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4 635 890</w:t>
            </w:r>
          </w:p>
        </w:tc>
        <w:tc>
          <w:tcPr>
            <w:tcW w:w="2188" w:type="dxa"/>
            <w:shd w:val="clear" w:color="auto" w:fill="006600"/>
          </w:tcPr>
          <w:p w:rsidR="00900B3E" w:rsidRPr="004E5226" w:rsidRDefault="00900B3E" w:rsidP="005E3F80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358 318</w:t>
            </w:r>
          </w:p>
        </w:tc>
        <w:tc>
          <w:tcPr>
            <w:tcW w:w="2188" w:type="dxa"/>
            <w:shd w:val="clear" w:color="auto" w:fill="006600"/>
            <w:vAlign w:val="bottom"/>
          </w:tcPr>
          <w:p w:rsidR="00900B3E" w:rsidRPr="004E5226" w:rsidRDefault="00900B3E" w:rsidP="005E3F80">
            <w:pPr>
              <w:jc w:val="right"/>
              <w:rPr>
                <w:b/>
                <w:color w:val="auto"/>
                <w:szCs w:val="24"/>
              </w:rPr>
            </w:pPr>
            <w:r w:rsidRPr="004E5226">
              <w:rPr>
                <w:b/>
                <w:color w:val="auto"/>
                <w:szCs w:val="24"/>
              </w:rPr>
              <w:t>8,4</w:t>
            </w:r>
          </w:p>
        </w:tc>
      </w:tr>
      <w:tr w:rsidR="00900B3E" w:rsidRPr="004E5226" w:rsidTr="00BC5212">
        <w:trPr>
          <w:trHeight w:val="148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  <w:lang w:eastAsia="bg-BG"/>
              </w:rPr>
            </w:pPr>
            <w:r w:rsidRPr="004E5226">
              <w:rPr>
                <w:color w:val="auto"/>
                <w:sz w:val="22"/>
              </w:rPr>
              <w:t>ГЪРЦИЯ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889 249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82 794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10,3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РУМЪНИЯ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882 028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9 559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1,1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3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ГЕРМАНИЯ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811 183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43 442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5,7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4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ПОЛША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370 087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32 751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9,7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5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ВЕЛИКОБРИТАНИЯ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299 828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58 693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24,3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6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ЧЕХИЯ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182 900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-12 844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-6,6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7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ФРАНЦИЯ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178 289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27 282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18,1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8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 xml:space="preserve">ИТАЛИЯ 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131 364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17 533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15,4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9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АВСТРИЯ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128 141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-15 494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-10,8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10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НИДЕРЛАНДИЯ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122 017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21 689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21,6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11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БЕЛГИЯ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111 575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30 754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38,1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12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УНГАРИЯ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89 012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2 496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2,9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13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СЛОВАКИЯ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67 678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3 318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5,2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14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ИСПАНИЯ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66 062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19 117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40,7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15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ДАНИЯ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57 635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-5 715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-9,0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16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ШВЕЦИЯ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47 496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12 711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36,5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17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ФИНЛАНДИЯ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28 815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1 904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7,1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18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ЛИТВА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27 733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6 597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31,2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19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ИРЛАНДИЯ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27 569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4 301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18,5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20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ЕСТОНИЯ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22 813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4 321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23,4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21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СЛОВЕНИЯ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18 210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1 485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8,9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22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ХЪРВАТИЯ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18 134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4 588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33,9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23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КИПЪР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17 486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1 798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11,5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24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ЛАТВИЯ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16 136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1 148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7,7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25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ПОРТУГАЛИЯ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14 355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5 504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62,2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26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ЛЮКСЕМБУРГ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7 110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-538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-7,0</w:t>
            </w:r>
          </w:p>
        </w:tc>
      </w:tr>
      <w:tr w:rsidR="00900B3E" w:rsidRPr="004E5226" w:rsidTr="00BC5212">
        <w:trPr>
          <w:trHeight w:val="20"/>
        </w:trPr>
        <w:tc>
          <w:tcPr>
            <w:tcW w:w="477" w:type="dxa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</w:rPr>
              <w:t>27</w:t>
            </w:r>
          </w:p>
        </w:tc>
        <w:tc>
          <w:tcPr>
            <w:tcW w:w="2245" w:type="dxa"/>
            <w:vAlign w:val="bottom"/>
          </w:tcPr>
          <w:p w:rsidR="00900B3E" w:rsidRPr="004E5226" w:rsidRDefault="00900B3E" w:rsidP="00BC5212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МАЛТА</w:t>
            </w:r>
          </w:p>
        </w:tc>
        <w:tc>
          <w:tcPr>
            <w:tcW w:w="1856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2 985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-876</w:t>
            </w:r>
          </w:p>
        </w:tc>
        <w:tc>
          <w:tcPr>
            <w:tcW w:w="2188" w:type="dxa"/>
            <w:vAlign w:val="bottom"/>
          </w:tcPr>
          <w:p w:rsidR="00900B3E" w:rsidRPr="004E5226" w:rsidRDefault="00900B3E" w:rsidP="00BC5212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-22,7</w:t>
            </w:r>
          </w:p>
        </w:tc>
      </w:tr>
    </w:tbl>
    <w:p w:rsidR="00900B3E" w:rsidRPr="00717C17" w:rsidRDefault="00900B3E" w:rsidP="00717C17">
      <w:pPr>
        <w:jc w:val="right"/>
        <w:rPr>
          <w:i/>
          <w:iCs/>
          <w:sz w:val="20"/>
        </w:rPr>
      </w:pPr>
      <w:r w:rsidRPr="000A3C94">
        <w:rPr>
          <w:rStyle w:val="Emphasis"/>
          <w:rFonts w:cs="Calibri"/>
        </w:rPr>
        <w:t xml:space="preserve"> Източник: НСИ</w:t>
      </w:r>
      <w:r>
        <w:br w:type="page"/>
      </w:r>
    </w:p>
    <w:p w:rsidR="00900B3E" w:rsidRDefault="00900B3E" w:rsidP="005F48BD">
      <w:pPr>
        <w:pStyle w:val="Heading1"/>
      </w:pPr>
      <w:r>
        <w:lastRenderedPageBreak/>
        <w:t xml:space="preserve">Приходи от туризъм – България </w:t>
      </w:r>
    </w:p>
    <w:p w:rsidR="00900B3E" w:rsidRPr="00662155" w:rsidRDefault="00900B3E" w:rsidP="00662155">
      <w:pPr>
        <w:pStyle w:val="ListParagraph"/>
        <w:numPr>
          <w:ilvl w:val="1"/>
          <w:numId w:val="1"/>
        </w:numPr>
        <w:rPr>
          <w:color w:val="0A331A"/>
        </w:rPr>
      </w:pPr>
      <w:r w:rsidRPr="00662155">
        <w:rPr>
          <w:color w:val="0A331A"/>
        </w:rPr>
        <w:t xml:space="preserve">Текущи данни </w:t>
      </w:r>
    </w:p>
    <w:p w:rsidR="00900B3E" w:rsidRPr="004E5226" w:rsidRDefault="00900B3E" w:rsidP="00052941">
      <w:pPr>
        <w:jc w:val="both"/>
        <w:rPr>
          <w:rFonts w:ascii="Arial CYR" w:hAnsi="Arial CYR" w:cs="Arial CYR"/>
          <w:b/>
          <w:bCs/>
          <w:color w:val="auto"/>
          <w:sz w:val="20"/>
          <w:szCs w:val="20"/>
          <w:lang w:eastAsia="bg-BG"/>
        </w:rPr>
      </w:pPr>
      <w:r w:rsidRPr="00457339">
        <w:rPr>
          <w:color w:val="auto"/>
          <w:szCs w:val="24"/>
        </w:rPr>
        <w:t xml:space="preserve">За </w:t>
      </w:r>
      <w:r w:rsidRPr="004E5226">
        <w:rPr>
          <w:color w:val="auto"/>
          <w:szCs w:val="24"/>
          <w:lang w:val="ru-RU"/>
        </w:rPr>
        <w:t xml:space="preserve"> </w:t>
      </w:r>
      <w:r w:rsidRPr="00457339">
        <w:rPr>
          <w:color w:val="auto"/>
          <w:szCs w:val="24"/>
        </w:rPr>
        <w:t>периода януари – август 2017 г. приходите от международен туризъм възлизат на над</w:t>
      </w:r>
      <w:r w:rsidRPr="004E5226">
        <w:rPr>
          <w:color w:val="auto"/>
          <w:szCs w:val="24"/>
          <w:lang w:val="ru-RU"/>
        </w:rPr>
        <w:t xml:space="preserve"> </w:t>
      </w:r>
      <w:r w:rsidRPr="004E5226">
        <w:rPr>
          <w:bCs/>
          <w:color w:val="auto"/>
          <w:szCs w:val="24"/>
        </w:rPr>
        <w:t>2</w:t>
      </w:r>
      <w:r w:rsidR="00BB1387">
        <w:rPr>
          <w:bCs/>
          <w:color w:val="auto"/>
          <w:szCs w:val="24"/>
          <w:lang w:val="en-US"/>
        </w:rPr>
        <w:t>,</w:t>
      </w:r>
      <w:r w:rsidRPr="004E5226">
        <w:rPr>
          <w:bCs/>
          <w:color w:val="auto"/>
          <w:szCs w:val="24"/>
        </w:rPr>
        <w:t>6</w:t>
      </w:r>
      <w:r w:rsidR="00BB1387">
        <w:rPr>
          <w:bCs/>
          <w:color w:val="auto"/>
          <w:szCs w:val="24"/>
          <w:lang w:val="en-US"/>
        </w:rPr>
        <w:t xml:space="preserve"> </w:t>
      </w:r>
      <w:r w:rsidR="00BB1387">
        <w:rPr>
          <w:bCs/>
          <w:color w:val="auto"/>
          <w:szCs w:val="24"/>
        </w:rPr>
        <w:t>млрд</w:t>
      </w:r>
      <w:r w:rsidRPr="004E5226">
        <w:rPr>
          <w:bCs/>
          <w:color w:val="auto"/>
          <w:szCs w:val="24"/>
        </w:rPr>
        <w:t>. евро</w:t>
      </w:r>
      <w:bookmarkStart w:id="0" w:name="_GoBack"/>
      <w:bookmarkEnd w:id="0"/>
      <w:r w:rsidRPr="004E5226">
        <w:rPr>
          <w:bCs/>
          <w:color w:val="auto"/>
          <w:szCs w:val="24"/>
          <w:lang w:val="ru-RU"/>
        </w:rPr>
        <w:t xml:space="preserve">. </w:t>
      </w:r>
      <w:r w:rsidRPr="004E5226">
        <w:rPr>
          <w:bCs/>
          <w:color w:val="auto"/>
          <w:szCs w:val="24"/>
        </w:rPr>
        <w:t>Ръстът спрямо</w:t>
      </w:r>
      <w:r w:rsidRPr="004E5226">
        <w:rPr>
          <w:bCs/>
          <w:color w:val="auto"/>
          <w:szCs w:val="24"/>
          <w:lang w:val="ru-RU"/>
        </w:rPr>
        <w:t xml:space="preserve"> </w:t>
      </w:r>
      <w:r w:rsidRPr="004E5226">
        <w:rPr>
          <w:bCs/>
          <w:color w:val="auto"/>
          <w:szCs w:val="24"/>
        </w:rPr>
        <w:t>периода януари –</w:t>
      </w:r>
      <w:r>
        <w:rPr>
          <w:bCs/>
          <w:color w:val="auto"/>
          <w:szCs w:val="24"/>
        </w:rPr>
        <w:t xml:space="preserve"> </w:t>
      </w:r>
      <w:r w:rsidRPr="004E5226">
        <w:rPr>
          <w:bCs/>
          <w:color w:val="auto"/>
          <w:szCs w:val="24"/>
        </w:rPr>
        <w:t>август 2016 г.  е</w:t>
      </w:r>
      <w:r w:rsidRPr="004E5226">
        <w:rPr>
          <w:bCs/>
          <w:color w:val="auto"/>
          <w:szCs w:val="24"/>
          <w:lang w:val="ru-RU"/>
        </w:rPr>
        <w:t xml:space="preserve"> </w:t>
      </w:r>
      <w:r w:rsidRPr="004E5226">
        <w:rPr>
          <w:bCs/>
          <w:color w:val="auto"/>
          <w:szCs w:val="24"/>
        </w:rPr>
        <w:t>9,9%</w:t>
      </w:r>
      <w:r>
        <w:rPr>
          <w:bCs/>
          <w:color w:val="auto"/>
          <w:szCs w:val="24"/>
        </w:rPr>
        <w:t>.</w:t>
      </w:r>
    </w:p>
    <w:p w:rsidR="00900B3E" w:rsidRPr="00561C2C" w:rsidRDefault="00900B3E" w:rsidP="00662155"/>
    <w:p w:rsidR="00900B3E" w:rsidRPr="004E5226" w:rsidRDefault="00900B3E" w:rsidP="00662155">
      <w:pPr>
        <w:rPr>
          <w:color w:val="008000"/>
        </w:rPr>
      </w:pPr>
      <w:r w:rsidRPr="00561C2C">
        <w:rPr>
          <w:color w:val="146834"/>
        </w:rPr>
        <w:t xml:space="preserve">3.2 Данни за </w:t>
      </w:r>
      <w:r w:rsidRPr="004E5226">
        <w:rPr>
          <w:color w:val="008000"/>
        </w:rPr>
        <w:t xml:space="preserve">изминалата година </w:t>
      </w:r>
    </w:p>
    <w:p w:rsidR="00900B3E" w:rsidRPr="00457339" w:rsidRDefault="00900B3E" w:rsidP="005F48BD">
      <w:pPr>
        <w:rPr>
          <w:color w:val="auto"/>
        </w:rPr>
      </w:pPr>
      <w:r w:rsidRPr="00457339">
        <w:rPr>
          <w:color w:val="auto"/>
          <w:lang w:val="ru-RU"/>
        </w:rPr>
        <w:t xml:space="preserve">Приходите от международен туризъм в текущата сметка на платежния баланс по данни на БНБ през 2016 г. възлизат на </w:t>
      </w:r>
      <w:r w:rsidRPr="00457339">
        <w:rPr>
          <w:b/>
          <w:color w:val="auto"/>
          <w:lang w:val="ru-RU"/>
        </w:rPr>
        <w:t>3 283,7 млн. евро</w:t>
      </w:r>
      <w:r w:rsidRPr="00457339">
        <w:rPr>
          <w:color w:val="auto"/>
          <w:lang w:val="ru-RU"/>
        </w:rPr>
        <w:t xml:space="preserve">, което е с </w:t>
      </w:r>
      <w:r w:rsidRPr="00457339">
        <w:rPr>
          <w:b/>
          <w:color w:val="auto"/>
          <w:lang w:val="ru-RU"/>
        </w:rPr>
        <w:t>15,7% повече</w:t>
      </w:r>
      <w:r w:rsidRPr="00457339">
        <w:rPr>
          <w:color w:val="auto"/>
          <w:lang w:val="ru-RU"/>
        </w:rPr>
        <w:t xml:space="preserve"> в сравнение с 2015 г. </w:t>
      </w:r>
    </w:p>
    <w:p w:rsidR="00900B3E" w:rsidRPr="00272218" w:rsidRDefault="00900B3E" w:rsidP="00E67058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4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Приходи от международен туризъм (млн.</w:t>
      </w:r>
      <w:r>
        <w:rPr>
          <w:color w:val="4F6228"/>
        </w:rPr>
        <w:t xml:space="preserve"> </w:t>
      </w:r>
      <w:r w:rsidRPr="00272218">
        <w:rPr>
          <w:color w:val="4F6228"/>
        </w:rPr>
        <w:t xml:space="preserve">лв.) – годишни данни </w:t>
      </w:r>
    </w:p>
    <w:p w:rsidR="00900B3E" w:rsidRDefault="00E251C4" w:rsidP="00C8260E">
      <w:pPr>
        <w:rPr>
          <w:noProof/>
          <w:lang w:eastAsia="bg-BG"/>
        </w:rPr>
      </w:pPr>
      <w:r w:rsidRPr="0093776B">
        <w:rPr>
          <w:noProof/>
          <w:lang w:val="en-US"/>
        </w:rPr>
        <w:drawing>
          <wp:inline distT="0" distB="0" distL="0" distR="0">
            <wp:extent cx="5819775" cy="2724150"/>
            <wp:effectExtent l="0" t="0" r="0" b="0"/>
            <wp:docPr id="4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0B3E" w:rsidRDefault="00900B3E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 xml:space="preserve">Източник: </w:t>
      </w:r>
      <w:r>
        <w:rPr>
          <w:rStyle w:val="Emphasis"/>
          <w:rFonts w:cs="Calibri"/>
        </w:rPr>
        <w:t>БНБ</w:t>
      </w:r>
    </w:p>
    <w:p w:rsidR="00900B3E" w:rsidRDefault="00900B3E" w:rsidP="00C8260E">
      <w:pPr>
        <w:jc w:val="right"/>
        <w:rPr>
          <w:rStyle w:val="Emphasis"/>
          <w:rFonts w:cs="Calibri"/>
        </w:rPr>
      </w:pPr>
    </w:p>
    <w:p w:rsidR="00900B3E" w:rsidRDefault="00900B3E" w:rsidP="00C8260E">
      <w:pPr>
        <w:jc w:val="right"/>
        <w:rPr>
          <w:rStyle w:val="Emphasis"/>
          <w:rFonts w:cs="Calibri"/>
        </w:rPr>
      </w:pPr>
    </w:p>
    <w:p w:rsidR="00900B3E" w:rsidRDefault="00900B3E" w:rsidP="00C8260E">
      <w:pPr>
        <w:jc w:val="right"/>
        <w:rPr>
          <w:rStyle w:val="Emphasis"/>
          <w:rFonts w:cs="Calibri"/>
        </w:rPr>
      </w:pPr>
    </w:p>
    <w:p w:rsidR="00900B3E" w:rsidRDefault="00900B3E" w:rsidP="00C8260E">
      <w:pPr>
        <w:jc w:val="right"/>
        <w:rPr>
          <w:rStyle w:val="Emphasis"/>
          <w:rFonts w:cs="Calibri"/>
        </w:rPr>
      </w:pPr>
    </w:p>
    <w:p w:rsidR="00900B3E" w:rsidRPr="00E65DB9" w:rsidRDefault="00900B3E" w:rsidP="004E05CF">
      <w:pPr>
        <w:pStyle w:val="Heading1"/>
        <w:rPr>
          <w:lang w:val="ru-RU"/>
        </w:rPr>
      </w:pPr>
      <w:r w:rsidRPr="00E65DB9">
        <w:rPr>
          <w:lang w:val="ru-RU"/>
        </w:rPr>
        <w:t xml:space="preserve">Пътувания на български граждани в чужбина </w:t>
      </w:r>
    </w:p>
    <w:p w:rsidR="00900B3E" w:rsidRDefault="00900B3E" w:rsidP="00534C32">
      <w:pPr>
        <w:jc w:val="both"/>
        <w:rPr>
          <w:color w:val="auto"/>
          <w:szCs w:val="24"/>
        </w:rPr>
      </w:pPr>
      <w:r w:rsidRPr="009D6E25">
        <w:rPr>
          <w:color w:val="auto"/>
          <w:szCs w:val="24"/>
        </w:rPr>
        <w:t xml:space="preserve">През периода </w:t>
      </w:r>
      <w:r w:rsidRPr="009D6E25">
        <w:rPr>
          <w:b/>
          <w:iCs/>
          <w:color w:val="auto"/>
          <w:szCs w:val="24"/>
          <w:lang w:val="ru-RU"/>
        </w:rPr>
        <w:t xml:space="preserve">януари </w:t>
      </w:r>
      <w:r>
        <w:rPr>
          <w:b/>
          <w:iCs/>
          <w:color w:val="auto"/>
          <w:szCs w:val="24"/>
          <w:lang w:val="ru-RU"/>
        </w:rPr>
        <w:t>–</w:t>
      </w:r>
      <w:r w:rsidRPr="009D6E25">
        <w:rPr>
          <w:iCs/>
          <w:color w:val="auto"/>
          <w:szCs w:val="24"/>
          <w:lang w:val="ru-RU"/>
        </w:rPr>
        <w:t xml:space="preserve"> </w:t>
      </w:r>
      <w:r>
        <w:rPr>
          <w:b/>
          <w:color w:val="auto"/>
          <w:szCs w:val="24"/>
        </w:rPr>
        <w:t xml:space="preserve">септември </w:t>
      </w:r>
      <w:r w:rsidRPr="009D6E25">
        <w:rPr>
          <w:b/>
          <w:color w:val="auto"/>
          <w:szCs w:val="24"/>
        </w:rPr>
        <w:t xml:space="preserve"> 2017 г</w:t>
      </w:r>
      <w:r w:rsidRPr="009D6E25">
        <w:rPr>
          <w:color w:val="auto"/>
          <w:szCs w:val="24"/>
        </w:rPr>
        <w:t>.</w:t>
      </w:r>
      <w:r w:rsidRPr="009D6E25">
        <w:rPr>
          <w:color w:val="auto"/>
          <w:szCs w:val="24"/>
          <w:lang w:val="ru-RU"/>
        </w:rPr>
        <w:t xml:space="preserve"> </w:t>
      </w:r>
      <w:r w:rsidRPr="009D6E25">
        <w:rPr>
          <w:color w:val="auto"/>
          <w:szCs w:val="24"/>
        </w:rPr>
        <w:t>българските граждани са</w:t>
      </w:r>
      <w:r w:rsidRPr="009D6E25">
        <w:rPr>
          <w:color w:val="auto"/>
          <w:szCs w:val="24"/>
          <w:lang w:val="ru-RU"/>
        </w:rPr>
        <w:t xml:space="preserve"> </w:t>
      </w:r>
      <w:r w:rsidRPr="009D6E25">
        <w:rPr>
          <w:color w:val="auto"/>
          <w:szCs w:val="24"/>
        </w:rPr>
        <w:t>реализирали общо</w:t>
      </w:r>
    </w:p>
    <w:p w:rsidR="00900B3E" w:rsidRPr="009D6E25" w:rsidRDefault="00900B3E" w:rsidP="00534C32">
      <w:pPr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lang w:eastAsia="bg-BG"/>
        </w:rPr>
      </w:pPr>
      <w:r w:rsidRPr="009D6E25">
        <w:rPr>
          <w:color w:val="auto"/>
          <w:szCs w:val="24"/>
        </w:rPr>
        <w:t xml:space="preserve"> </w:t>
      </w:r>
      <w:r w:rsidRPr="00E34719">
        <w:rPr>
          <w:color w:val="auto"/>
          <w:szCs w:val="24"/>
        </w:rPr>
        <w:t>4</w:t>
      </w:r>
      <w:r>
        <w:rPr>
          <w:color w:val="auto"/>
          <w:szCs w:val="24"/>
        </w:rPr>
        <w:t> </w:t>
      </w:r>
      <w:r w:rsidRPr="00E34719">
        <w:rPr>
          <w:color w:val="auto"/>
          <w:szCs w:val="24"/>
        </w:rPr>
        <w:t>911</w:t>
      </w:r>
      <w:r>
        <w:rPr>
          <w:color w:val="auto"/>
          <w:szCs w:val="24"/>
        </w:rPr>
        <w:t xml:space="preserve"> </w:t>
      </w:r>
      <w:r w:rsidRPr="00E34719">
        <w:rPr>
          <w:color w:val="auto"/>
          <w:szCs w:val="24"/>
        </w:rPr>
        <w:t>816</w:t>
      </w:r>
      <w:r>
        <w:rPr>
          <w:color w:val="auto"/>
          <w:szCs w:val="24"/>
        </w:rPr>
        <w:t xml:space="preserve"> </w:t>
      </w:r>
      <w:r w:rsidRPr="009D6E25">
        <w:rPr>
          <w:b/>
          <w:color w:val="auto"/>
          <w:szCs w:val="24"/>
        </w:rPr>
        <w:t xml:space="preserve">пътувания </w:t>
      </w:r>
      <w:r w:rsidRPr="009D6E25">
        <w:rPr>
          <w:color w:val="auto"/>
          <w:szCs w:val="24"/>
        </w:rPr>
        <w:t xml:space="preserve">в чужбина по всички видове цели. </w:t>
      </w:r>
      <w:r w:rsidRPr="009D6E25">
        <w:rPr>
          <w:b/>
          <w:color w:val="auto"/>
          <w:szCs w:val="24"/>
        </w:rPr>
        <w:t>Увеличението</w:t>
      </w:r>
      <w:r w:rsidRPr="009D6E25">
        <w:rPr>
          <w:color w:val="auto"/>
          <w:szCs w:val="24"/>
        </w:rPr>
        <w:t xml:space="preserve"> спрямо периода </w:t>
      </w:r>
      <w:r w:rsidRPr="009D6E25">
        <w:rPr>
          <w:iCs/>
          <w:color w:val="auto"/>
          <w:szCs w:val="24"/>
          <w:lang w:val="ru-RU"/>
        </w:rPr>
        <w:t xml:space="preserve">януари - </w:t>
      </w:r>
      <w:r>
        <w:rPr>
          <w:color w:val="auto"/>
          <w:szCs w:val="24"/>
        </w:rPr>
        <w:t>септември</w:t>
      </w:r>
      <w:r w:rsidRPr="009D6E25">
        <w:rPr>
          <w:color w:val="auto"/>
          <w:szCs w:val="24"/>
        </w:rPr>
        <w:t xml:space="preserve"> </w:t>
      </w:r>
      <w:r w:rsidRPr="009D6E25">
        <w:rPr>
          <w:bCs/>
          <w:color w:val="auto"/>
          <w:szCs w:val="24"/>
        </w:rPr>
        <w:t xml:space="preserve">2016 </w:t>
      </w:r>
      <w:r w:rsidRPr="009D6E25">
        <w:rPr>
          <w:color w:val="auto"/>
          <w:szCs w:val="24"/>
        </w:rPr>
        <w:t xml:space="preserve">г. </w:t>
      </w:r>
      <w:r w:rsidRPr="009D6E25">
        <w:rPr>
          <w:b/>
          <w:color w:val="auto"/>
          <w:szCs w:val="24"/>
        </w:rPr>
        <w:t xml:space="preserve">е </w:t>
      </w:r>
      <w:r w:rsidRPr="00E34719">
        <w:rPr>
          <w:b/>
          <w:color w:val="auto"/>
          <w:szCs w:val="24"/>
        </w:rPr>
        <w:t>16,5</w:t>
      </w:r>
      <w:r w:rsidRPr="009D6E25">
        <w:rPr>
          <w:b/>
          <w:color w:val="auto"/>
          <w:szCs w:val="24"/>
        </w:rPr>
        <w:t xml:space="preserve">%. </w:t>
      </w:r>
    </w:p>
    <w:p w:rsidR="00900B3E" w:rsidRPr="009D6E25" w:rsidRDefault="00900B3E" w:rsidP="004E05CF">
      <w:pPr>
        <w:pStyle w:val="Caption"/>
        <w:rPr>
          <w:color w:val="auto"/>
        </w:rPr>
      </w:pPr>
    </w:p>
    <w:p w:rsidR="00900B3E" w:rsidRPr="004173E2" w:rsidRDefault="00900B3E" w:rsidP="004E05CF">
      <w:pPr>
        <w:pStyle w:val="Caption"/>
        <w:rPr>
          <w:color w:val="FF0000"/>
          <w:lang w:val="ru-RU"/>
        </w:rPr>
      </w:pPr>
    </w:p>
    <w:p w:rsidR="00900B3E" w:rsidRPr="004173E2" w:rsidRDefault="00900B3E" w:rsidP="004173E2">
      <w:pPr>
        <w:rPr>
          <w:lang w:val="ru-RU"/>
        </w:rPr>
      </w:pPr>
    </w:p>
    <w:p w:rsidR="00900B3E" w:rsidRPr="004173E2" w:rsidRDefault="00900B3E" w:rsidP="004173E2">
      <w:pPr>
        <w:rPr>
          <w:lang w:val="ru-RU"/>
        </w:rPr>
      </w:pPr>
    </w:p>
    <w:p w:rsidR="00900B3E" w:rsidRPr="004173E2" w:rsidRDefault="00900B3E" w:rsidP="004173E2">
      <w:pPr>
        <w:rPr>
          <w:lang w:val="ru-RU"/>
        </w:rPr>
      </w:pPr>
    </w:p>
    <w:p w:rsidR="00900B3E" w:rsidRPr="00272218" w:rsidRDefault="00900B3E" w:rsidP="004E05CF">
      <w:pPr>
        <w:pStyle w:val="Caption"/>
        <w:rPr>
          <w:color w:val="4F6228"/>
        </w:rPr>
      </w:pPr>
      <w:r w:rsidRPr="00272218">
        <w:rPr>
          <w:color w:val="4F6228"/>
        </w:rPr>
        <w:t xml:space="preserve">Таблица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Таблица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3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 xml:space="preserve">. Пътувания на български граждани в чужбина, януари </w:t>
      </w:r>
      <w:r>
        <w:rPr>
          <w:color w:val="4F6228"/>
        </w:rPr>
        <w:t>–</w:t>
      </w:r>
      <w:r w:rsidRPr="00272218">
        <w:rPr>
          <w:color w:val="4F6228"/>
        </w:rPr>
        <w:t xml:space="preserve"> </w:t>
      </w:r>
      <w:r>
        <w:rPr>
          <w:color w:val="4F6228"/>
        </w:rPr>
        <w:t xml:space="preserve">септември  2017 г. / януари – септември </w:t>
      </w:r>
      <w:r w:rsidRPr="00272218">
        <w:rPr>
          <w:color w:val="4F6228"/>
        </w:rPr>
        <w:t xml:space="preserve"> 2016 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4395"/>
        <w:gridCol w:w="1275"/>
        <w:gridCol w:w="1560"/>
        <w:gridCol w:w="1275"/>
      </w:tblGrid>
      <w:tr w:rsidR="00900B3E" w:rsidRPr="00AB33F1" w:rsidTr="004D7091">
        <w:trPr>
          <w:trHeight w:val="20"/>
          <w:tblHeader/>
        </w:trPr>
        <w:tc>
          <w:tcPr>
            <w:tcW w:w="567" w:type="dxa"/>
            <w:shd w:val="clear" w:color="auto" w:fill="D9D9D9"/>
            <w:vAlign w:val="center"/>
          </w:tcPr>
          <w:p w:rsidR="00900B3E" w:rsidRPr="00EF69CD" w:rsidRDefault="00900B3E" w:rsidP="00EE3A60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lastRenderedPageBreak/>
              <w:t xml:space="preserve">№ 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900B3E" w:rsidRPr="00EF69CD" w:rsidRDefault="00900B3E" w:rsidP="00EE3A60">
            <w:pPr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00B3E" w:rsidRPr="00EF69CD" w:rsidRDefault="00900B3E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00B3E" w:rsidRPr="00EF69CD" w:rsidRDefault="00900B3E" w:rsidP="00EE3A6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900B3E" w:rsidRPr="00EF69CD" w:rsidRDefault="00900B3E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900B3E" w:rsidRPr="00EF69CD" w:rsidRDefault="00900B3E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Промяна </w:t>
            </w:r>
          </w:p>
          <w:p w:rsidR="00900B3E" w:rsidRPr="00EF69CD" w:rsidRDefault="00900B3E" w:rsidP="00EE3A60">
            <w:pPr>
              <w:jc w:val="right"/>
              <w:rPr>
                <w:b/>
                <w:bCs/>
                <w:sz w:val="18"/>
                <w:szCs w:val="18"/>
              </w:rPr>
            </w:pPr>
            <w:r w:rsidRPr="00EF69CD">
              <w:rPr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900B3E" w:rsidRPr="00AB33F1" w:rsidTr="004D7091">
        <w:trPr>
          <w:trHeight w:val="380"/>
        </w:trPr>
        <w:tc>
          <w:tcPr>
            <w:tcW w:w="4962" w:type="dxa"/>
            <w:gridSpan w:val="2"/>
            <w:shd w:val="clear" w:color="auto" w:fill="006600"/>
            <w:vAlign w:val="center"/>
          </w:tcPr>
          <w:p w:rsidR="00900B3E" w:rsidRPr="004E5226" w:rsidRDefault="00900B3E" w:rsidP="00EE3A60">
            <w:pPr>
              <w:rPr>
                <w:b/>
                <w:color w:val="auto"/>
                <w:sz w:val="20"/>
                <w:szCs w:val="20"/>
              </w:rPr>
            </w:pPr>
            <w:r w:rsidRPr="004E5226">
              <w:rPr>
                <w:b/>
                <w:color w:val="auto"/>
                <w:sz w:val="20"/>
                <w:szCs w:val="20"/>
              </w:rPr>
              <w:t>Общо</w:t>
            </w:r>
          </w:p>
        </w:tc>
        <w:tc>
          <w:tcPr>
            <w:tcW w:w="1275" w:type="dxa"/>
            <w:shd w:val="clear" w:color="auto" w:fill="006600"/>
          </w:tcPr>
          <w:p w:rsidR="00900B3E" w:rsidRPr="004E5226" w:rsidRDefault="00900B3E" w:rsidP="00EE3A60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4E5226">
              <w:rPr>
                <w:b/>
                <w:color w:val="auto"/>
                <w:sz w:val="20"/>
                <w:szCs w:val="20"/>
              </w:rPr>
              <w:t>4 911 816</w:t>
            </w:r>
          </w:p>
        </w:tc>
        <w:tc>
          <w:tcPr>
            <w:tcW w:w="1560" w:type="dxa"/>
            <w:shd w:val="clear" w:color="auto" w:fill="006600"/>
          </w:tcPr>
          <w:p w:rsidR="00900B3E" w:rsidRPr="004E5226" w:rsidRDefault="00900B3E" w:rsidP="00EE3A60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4E5226">
              <w:rPr>
                <w:b/>
                <w:color w:val="auto"/>
                <w:sz w:val="20"/>
                <w:szCs w:val="20"/>
              </w:rPr>
              <w:t>694 475</w:t>
            </w:r>
          </w:p>
        </w:tc>
        <w:tc>
          <w:tcPr>
            <w:tcW w:w="1275" w:type="dxa"/>
            <w:shd w:val="clear" w:color="auto" w:fill="006600"/>
          </w:tcPr>
          <w:p w:rsidR="00900B3E" w:rsidRPr="004E5226" w:rsidRDefault="00900B3E" w:rsidP="00EE3A60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4E5226">
              <w:rPr>
                <w:b/>
                <w:color w:val="auto"/>
                <w:sz w:val="20"/>
                <w:szCs w:val="20"/>
              </w:rPr>
              <w:t>16,5</w:t>
            </w:r>
          </w:p>
        </w:tc>
      </w:tr>
      <w:tr w:rsidR="00900B3E" w:rsidRPr="004D709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  <w:lang w:eastAsia="bg-BG"/>
              </w:rPr>
            </w:pPr>
            <w:r w:rsidRPr="004E5226">
              <w:rPr>
                <w:color w:val="auto"/>
                <w:sz w:val="22"/>
              </w:rPr>
              <w:t>1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  <w:lang w:eastAsia="bg-BG"/>
              </w:rPr>
            </w:pPr>
            <w:r w:rsidRPr="004E5226">
              <w:rPr>
                <w:color w:val="auto"/>
                <w:sz w:val="22"/>
              </w:rPr>
              <w:t>ГЪРЦИЯ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1 077 285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129 558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13,7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ТУРЦИЯ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1 010 842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59 554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6,3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РУМЪНИЯ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374 534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52 388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16,3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СЪРБИЯ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366 526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44 289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13,7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МАКЕДОНИЯ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319 230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30 927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10,7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ГЕРМАНИЯ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317 451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50 694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19,0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ИТАЛИЯ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182 215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47 216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35,0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АВСТРИЯ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158 301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32 421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25,8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ИСПАНИЯ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138 414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29 132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26,7</w:t>
            </w:r>
          </w:p>
        </w:tc>
      </w:tr>
      <w:tr w:rsidR="00900B3E" w:rsidRPr="004D709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ВЕЛИКОБРИТАНИЯ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131 042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23 413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21,8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ФРАНЦИЯ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121 608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19 604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19,2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12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ЧЕХИЯ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77 073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9 053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13,3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БЕЛГИЯ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63 943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20 759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48,1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14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ПОЛША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54 105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15 404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39,8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УНГАРИЯ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49 665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11 773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НИДЕРЛАНДИЯ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48 096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13 294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38,2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РУСИЯ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44 782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7 186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СЛОВЕНИЯ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27 885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8 027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40,4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ХЪРВАТИЯ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27 786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5 631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25,4</w:t>
            </w:r>
          </w:p>
        </w:tc>
      </w:tr>
      <w:tr w:rsidR="00900B3E" w:rsidRPr="004D709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20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СЛОВАКИЯ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26 407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9 252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53,9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21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ДАНИЯ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19 895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6 062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43,8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УКРАЙНА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18 962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3 504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22,7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ПОРТУГАЛИЯ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17 801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-260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-1,4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24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САЩ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17 772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3 401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23,7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25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ИЗРАЕЛ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15 395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-467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-2,9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26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ШВЕЦИЯ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15 110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5 171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52,0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27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ШВЕЙЦАРИЯ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13 899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2 874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26,1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28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МОЛДОВА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13 554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-15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-0,1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29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АЛБАНИЯ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11 951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564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5,0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30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КИПЪР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11 191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5 092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83,5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31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ИРЛАНДИЯ/ЕЙРЕ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9 908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2 301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30,2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32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МАЛТА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9 868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1 406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16,6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33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ЛИТВА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8 795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5 279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150,1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34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ЧЕРНА ГОРА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8 402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3 459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70,0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35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БЕЛАРУС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6 661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4 333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186,1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36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НОРВЕГИЯ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6 182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870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16,4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37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ОБЕД.АРАБ.ЕМИР.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5 944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2 525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73,9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38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КАНАДА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5 775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-408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-6,6</w:t>
            </w:r>
          </w:p>
        </w:tc>
      </w:tr>
      <w:tr w:rsidR="00900B3E" w:rsidRPr="004D709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39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БОСНА И ХЕРЦЕГОВИНА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5 104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4 196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462,1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40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ЛАТВИЯ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4 797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2 961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161,3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41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ЯПОНИЯ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3 447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1 300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60,5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42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ФИНЛАНДИЯ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3 426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-406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-10,6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43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ЛЮКСЕМБУРГ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3 280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2 285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229,6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44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ЕСТОНИЯ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3 235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1 430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79,2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45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СИНГАПУР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3 032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2 470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439,5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lastRenderedPageBreak/>
              <w:t>46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КИТАЙ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2 810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22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0,8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47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ЕГИПЕТ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2 313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918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65,8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48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ТУНИС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1 778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1 138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177,8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49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КУБА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1 750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1 678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2330,6</w:t>
            </w:r>
          </w:p>
        </w:tc>
      </w:tr>
      <w:tr w:rsidR="00900B3E" w:rsidRPr="00AB33F1" w:rsidTr="004D7091">
        <w:trPr>
          <w:trHeight w:val="20"/>
        </w:trPr>
        <w:tc>
          <w:tcPr>
            <w:tcW w:w="567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50</w:t>
            </w:r>
          </w:p>
        </w:tc>
        <w:tc>
          <w:tcPr>
            <w:tcW w:w="4395" w:type="dxa"/>
            <w:vAlign w:val="bottom"/>
          </w:tcPr>
          <w:p w:rsidR="00900B3E" w:rsidRPr="004E5226" w:rsidRDefault="00900B3E" w:rsidP="004D7091">
            <w:pPr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АЗЕРБАЙДЖАН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1 697</w:t>
            </w:r>
          </w:p>
        </w:tc>
        <w:tc>
          <w:tcPr>
            <w:tcW w:w="1560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888</w:t>
            </w:r>
          </w:p>
        </w:tc>
        <w:tc>
          <w:tcPr>
            <w:tcW w:w="1275" w:type="dxa"/>
            <w:vAlign w:val="bottom"/>
          </w:tcPr>
          <w:p w:rsidR="00900B3E" w:rsidRPr="004E5226" w:rsidRDefault="00900B3E" w:rsidP="004D7091">
            <w:pPr>
              <w:jc w:val="right"/>
              <w:rPr>
                <w:color w:val="auto"/>
              </w:rPr>
            </w:pPr>
            <w:r w:rsidRPr="004E5226">
              <w:rPr>
                <w:color w:val="auto"/>
                <w:sz w:val="22"/>
              </w:rPr>
              <w:t>109,8</w:t>
            </w:r>
          </w:p>
        </w:tc>
      </w:tr>
    </w:tbl>
    <w:p w:rsidR="00900B3E" w:rsidRPr="00E35903" w:rsidRDefault="00900B3E" w:rsidP="004E05CF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900B3E" w:rsidRPr="00272218" w:rsidRDefault="00900B3E" w:rsidP="005C11A5">
      <w:pPr>
        <w:pStyle w:val="Caption"/>
        <w:rPr>
          <w:color w:val="4F6228"/>
        </w:rPr>
      </w:pPr>
      <w:r w:rsidRPr="00272218">
        <w:rPr>
          <w:color w:val="4F6228"/>
        </w:rPr>
        <w:t xml:space="preserve">Фигура </w:t>
      </w:r>
      <w:r w:rsidRPr="00272218">
        <w:rPr>
          <w:color w:val="4F6228"/>
        </w:rPr>
        <w:fldChar w:fldCharType="begin"/>
      </w:r>
      <w:r w:rsidRPr="00272218">
        <w:rPr>
          <w:color w:val="4F6228"/>
        </w:rPr>
        <w:instrText xml:space="preserve"> SEQ фигура \* ARABIC </w:instrText>
      </w:r>
      <w:r w:rsidRPr="00272218">
        <w:rPr>
          <w:color w:val="4F6228"/>
        </w:rPr>
        <w:fldChar w:fldCharType="separate"/>
      </w:r>
      <w:r w:rsidRPr="00272218">
        <w:rPr>
          <w:noProof/>
          <w:color w:val="4F6228"/>
        </w:rPr>
        <w:t>5</w:t>
      </w:r>
      <w:r w:rsidRPr="00272218">
        <w:rPr>
          <w:color w:val="4F6228"/>
        </w:rPr>
        <w:fldChar w:fldCharType="end"/>
      </w:r>
      <w:r w:rsidRPr="00272218">
        <w:rPr>
          <w:color w:val="4F6228"/>
        </w:rPr>
        <w:t>. Пътувания на българи до водещи дестинации (брой)</w:t>
      </w:r>
    </w:p>
    <w:p w:rsidR="00900B3E" w:rsidRDefault="00E251C4" w:rsidP="005C11A5">
      <w:pPr>
        <w:rPr>
          <w:noProof/>
          <w:lang w:eastAsia="bg-BG"/>
        </w:rPr>
      </w:pPr>
      <w:r w:rsidRPr="0093776B">
        <w:rPr>
          <w:noProof/>
          <w:lang w:val="en-US"/>
        </w:rPr>
        <w:drawing>
          <wp:inline distT="0" distB="0" distL="0" distR="0">
            <wp:extent cx="5476875" cy="3819525"/>
            <wp:effectExtent l="0" t="0" r="0" b="0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B3E" w:rsidRPr="00E35903" w:rsidRDefault="00900B3E" w:rsidP="00751959">
      <w:pPr>
        <w:ind w:left="5664" w:firstLine="708"/>
        <w:jc w:val="center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900B3E" w:rsidRDefault="00900B3E" w:rsidP="005D1A5B"/>
    <w:p w:rsidR="00900B3E" w:rsidRPr="004173E2" w:rsidRDefault="00900B3E" w:rsidP="005D1A5B">
      <w:pPr>
        <w:rPr>
          <w:lang w:val="en-US"/>
        </w:rPr>
      </w:pPr>
    </w:p>
    <w:sectPr w:rsidR="00900B3E" w:rsidRPr="004173E2" w:rsidSect="0019335C">
      <w:headerReference w:type="default" r:id="rId12"/>
      <w:footerReference w:type="default" r:id="rId13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03" w:rsidRDefault="00A41F03" w:rsidP="00CD1C28">
      <w:r>
        <w:separator/>
      </w:r>
    </w:p>
  </w:endnote>
  <w:endnote w:type="continuationSeparator" w:id="0">
    <w:p w:rsidR="00A41F03" w:rsidRDefault="00A41F03" w:rsidP="00C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3E" w:rsidRPr="005F30B6" w:rsidRDefault="00900B3E" w:rsidP="0019335C">
    <w:pPr>
      <w:pStyle w:val="Footer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123C57">
      <w:rPr>
        <w:noProof/>
        <w:color w:val="7F7F7F"/>
        <w:sz w:val="20"/>
        <w:szCs w:val="20"/>
      </w:rPr>
      <w:t>6</w:t>
    </w:r>
    <w:r w:rsidRPr="005F30B6">
      <w:rPr>
        <w:color w:val="7F7F7F"/>
        <w:sz w:val="20"/>
        <w:szCs w:val="20"/>
      </w:rPr>
      <w:fldChar w:fldCharType="end"/>
    </w:r>
  </w:p>
  <w:p w:rsidR="00900B3E" w:rsidRDefault="00900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03" w:rsidRDefault="00A41F03" w:rsidP="00CD1C28">
      <w:r>
        <w:separator/>
      </w:r>
    </w:p>
  </w:footnote>
  <w:footnote w:type="continuationSeparator" w:id="0">
    <w:p w:rsidR="00A41F03" w:rsidRDefault="00A41F03" w:rsidP="00C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900B3E" w:rsidTr="006D73EB">
      <w:tc>
        <w:tcPr>
          <w:tcW w:w="1056" w:type="dxa"/>
          <w:vAlign w:val="center"/>
        </w:tcPr>
        <w:p w:rsidR="00900B3E" w:rsidRPr="006D73EB" w:rsidRDefault="00E251C4" w:rsidP="006D73EB">
          <w:pPr>
            <w:pStyle w:val="Header"/>
            <w:jc w:val="righ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0" t="0" r="14605" b="2857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7CE0741" id="Rectangle 2" o:spid="_x0000_s1026" style="position:absolute;margin-left:-304.3pt;margin-top:-18.35pt;width:555.35pt;height:8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E6xw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jnU&#10;jhLNeijRRyCN6bUSJI/0DNZX4PVg711M0Ns703z1RJubDrzEtXNm6ATjACqL/snJhWh4uEpWwzvD&#10;ITrbBINM7VrXx4DAAdlhQR6fCiJ2gTSwOUuneVlMKWngLEuBonw2xUdYdbhvnQ9vhOlJXNTUAXqM&#10;z7Z3PkQ8rDq4IH6jJF9KpdBw69WNcmTLQB5LHPvo/thN6eisTbw2Rhx3BAoMnsE8NkG4h44PhMsI&#10;5HyepaA4LkFt+SyNgxKm1vBNgqLEmfBFhg5LHPN+BgdvjPtM2Y6NIM9LGAeMI3pM0RxeR+sEGJC5&#10;hxhpRVH+KLO8SF/l5WR5MZ9NimUxnZSzdD5Js/JVeZEWZXG7/BkxZUXVSc6FvpNaHD5IVvydAPdf&#10;dZQ2fhEyABnTAqjAfI9J9se12Cc/kn1Si14CzUTJvqZz9IpksCoq8LXmuA5MqnGdnOIfudlBuUAU&#10;B1pQr1Gio9RXhj+CXKE8qElobbDojPtOyQBtoqb+24Y5QYl6q0HyZVYUsa+gUUxnORju+GR1fMJ0&#10;A6Fq2gQHWkDjJozdaGOdXHfwVobUaHMNH6WVqOD4iUZcgDwa0Awwh33jit3m2Eav3+118QsAAP//&#10;AwBQSwMEFAAGAAgAAAAhAC2etzDfAAAADQEAAA8AAABkcnMvZG93bnJldi54bWxMj8FOwzAMhu9I&#10;vENkJG5bsqGFUppOgNh5YuXCLWu8pKJJqibdurfHnOBmy59+f3+1nX3PzjimLgYFq6UAhqGNpgtW&#10;wWezWxTAUtbB6D4GVHDFBNv69qbSpYmX8IHnQ7aMQkIqtQKX81BynlqHXqdlHDDQ7RRHrzOto+Vm&#10;1BcK9z1fCyG5112gD04P+Oaw/T5MXsEYd3vXnuR787Vv7NShfb2iVer+bn55BpZxzn8w/OqTOtTk&#10;dIxTMIn1ChZSFJJYmh7kIzBCNmK9AnYkdiOfCuB1xf+3qH8AAAD//wMAUEsBAi0AFAAGAAgAAAAh&#10;ALaDOJL+AAAA4QEAABMAAAAAAAAAAAAAAAAAAAAAAFtDb250ZW50X1R5cGVzXS54bWxQSwECLQAU&#10;AAYACAAAACEAOP0h/9YAAACUAQAACwAAAAAAAAAAAAAAAAAvAQAAX3JlbHMvLnJlbHNQSwECLQAU&#10;AAYACAAAACEAVPLBOscCAACmBQAADgAAAAAAAAAAAAAAAAAuAgAAZHJzL2Uyb0RvYy54bWxQSwEC&#10;LQAUAAYACAAAACEALZ63MN8AAAANAQAADwAAAAAAAAAAAAAAAAAhBQAAZHJzL2Rvd25yZXYueG1s&#10;UEsFBgAAAAAEAAQA8wAAAC0GAAAAAA=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>
                <wp:extent cx="504825" cy="428625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900B3E" w:rsidRPr="006D73EB" w:rsidRDefault="00E251C4" w:rsidP="006D73E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2057400" cy="523875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00B3E" w:rsidRDefault="00900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28"/>
    <w:rsid w:val="0001365A"/>
    <w:rsid w:val="000170E0"/>
    <w:rsid w:val="00023EF6"/>
    <w:rsid w:val="00045A02"/>
    <w:rsid w:val="000478D0"/>
    <w:rsid w:val="00052941"/>
    <w:rsid w:val="00094CD9"/>
    <w:rsid w:val="00097974"/>
    <w:rsid w:val="000A3C94"/>
    <w:rsid w:val="000D0185"/>
    <w:rsid w:val="000D1C21"/>
    <w:rsid w:val="000D62BF"/>
    <w:rsid w:val="000E23F6"/>
    <w:rsid w:val="001032C3"/>
    <w:rsid w:val="00123C57"/>
    <w:rsid w:val="00136768"/>
    <w:rsid w:val="00143A43"/>
    <w:rsid w:val="001513AF"/>
    <w:rsid w:val="0015603F"/>
    <w:rsid w:val="00181707"/>
    <w:rsid w:val="0019335C"/>
    <w:rsid w:val="00196BD2"/>
    <w:rsid w:val="001A25AC"/>
    <w:rsid w:val="001C180C"/>
    <w:rsid w:val="001E6C53"/>
    <w:rsid w:val="001F7C77"/>
    <w:rsid w:val="002011C5"/>
    <w:rsid w:val="0021021B"/>
    <w:rsid w:val="00214B22"/>
    <w:rsid w:val="00221479"/>
    <w:rsid w:val="00223F66"/>
    <w:rsid w:val="00232422"/>
    <w:rsid w:val="00241C58"/>
    <w:rsid w:val="0024235B"/>
    <w:rsid w:val="00242604"/>
    <w:rsid w:val="00242844"/>
    <w:rsid w:val="00255893"/>
    <w:rsid w:val="00272218"/>
    <w:rsid w:val="002834B9"/>
    <w:rsid w:val="00284D63"/>
    <w:rsid w:val="00290D2A"/>
    <w:rsid w:val="002A400A"/>
    <w:rsid w:val="002C2F64"/>
    <w:rsid w:val="002C338E"/>
    <w:rsid w:val="002C3D3B"/>
    <w:rsid w:val="002C680D"/>
    <w:rsid w:val="002C707C"/>
    <w:rsid w:val="002D4FE4"/>
    <w:rsid w:val="002D65A0"/>
    <w:rsid w:val="002F3455"/>
    <w:rsid w:val="00305D90"/>
    <w:rsid w:val="00317439"/>
    <w:rsid w:val="0034511C"/>
    <w:rsid w:val="00350D26"/>
    <w:rsid w:val="0035753F"/>
    <w:rsid w:val="00396DFD"/>
    <w:rsid w:val="003A4E38"/>
    <w:rsid w:val="003A6BC8"/>
    <w:rsid w:val="003E0B43"/>
    <w:rsid w:val="00401504"/>
    <w:rsid w:val="004173E2"/>
    <w:rsid w:val="00421AC8"/>
    <w:rsid w:val="00444632"/>
    <w:rsid w:val="00457339"/>
    <w:rsid w:val="00473DA6"/>
    <w:rsid w:val="004A0037"/>
    <w:rsid w:val="004A47B1"/>
    <w:rsid w:val="004C226E"/>
    <w:rsid w:val="004D7091"/>
    <w:rsid w:val="004E05CF"/>
    <w:rsid w:val="004E326A"/>
    <w:rsid w:val="004E5226"/>
    <w:rsid w:val="00534C32"/>
    <w:rsid w:val="00545135"/>
    <w:rsid w:val="00551DB5"/>
    <w:rsid w:val="00557F27"/>
    <w:rsid w:val="00561C2C"/>
    <w:rsid w:val="0056617E"/>
    <w:rsid w:val="0056756C"/>
    <w:rsid w:val="0057128C"/>
    <w:rsid w:val="005744B3"/>
    <w:rsid w:val="005B694A"/>
    <w:rsid w:val="005C11A5"/>
    <w:rsid w:val="005D1A5B"/>
    <w:rsid w:val="005D57BD"/>
    <w:rsid w:val="005D64C1"/>
    <w:rsid w:val="005E3F80"/>
    <w:rsid w:val="005F30B6"/>
    <w:rsid w:val="005F48BD"/>
    <w:rsid w:val="00604E8D"/>
    <w:rsid w:val="00610DEA"/>
    <w:rsid w:val="00627324"/>
    <w:rsid w:val="00662155"/>
    <w:rsid w:val="0069235D"/>
    <w:rsid w:val="006A52EB"/>
    <w:rsid w:val="006C01B6"/>
    <w:rsid w:val="006C1DDB"/>
    <w:rsid w:val="006C25B6"/>
    <w:rsid w:val="006D54F9"/>
    <w:rsid w:val="006D73EB"/>
    <w:rsid w:val="006F366F"/>
    <w:rsid w:val="00703539"/>
    <w:rsid w:val="00717C17"/>
    <w:rsid w:val="00726994"/>
    <w:rsid w:val="00726A54"/>
    <w:rsid w:val="00751959"/>
    <w:rsid w:val="00752011"/>
    <w:rsid w:val="00756748"/>
    <w:rsid w:val="007671F8"/>
    <w:rsid w:val="00770B72"/>
    <w:rsid w:val="00794C43"/>
    <w:rsid w:val="007B5B14"/>
    <w:rsid w:val="007C28B3"/>
    <w:rsid w:val="007C7F7A"/>
    <w:rsid w:val="007D3B60"/>
    <w:rsid w:val="007F2B52"/>
    <w:rsid w:val="008030A3"/>
    <w:rsid w:val="008047FE"/>
    <w:rsid w:val="00825667"/>
    <w:rsid w:val="008430AD"/>
    <w:rsid w:val="008613B4"/>
    <w:rsid w:val="008649CA"/>
    <w:rsid w:val="00866F6E"/>
    <w:rsid w:val="00872AB7"/>
    <w:rsid w:val="00876F7B"/>
    <w:rsid w:val="00897EF8"/>
    <w:rsid w:val="008A5451"/>
    <w:rsid w:val="008B06DB"/>
    <w:rsid w:val="008C74A9"/>
    <w:rsid w:val="008D2E7A"/>
    <w:rsid w:val="008D3E79"/>
    <w:rsid w:val="008F38F9"/>
    <w:rsid w:val="00900B3E"/>
    <w:rsid w:val="00936B17"/>
    <w:rsid w:val="0093776B"/>
    <w:rsid w:val="00940BF7"/>
    <w:rsid w:val="00961089"/>
    <w:rsid w:val="009A71A8"/>
    <w:rsid w:val="009B0A82"/>
    <w:rsid w:val="009B0F3D"/>
    <w:rsid w:val="009C0556"/>
    <w:rsid w:val="009C3B4F"/>
    <w:rsid w:val="009D6E25"/>
    <w:rsid w:val="00A015BA"/>
    <w:rsid w:val="00A06379"/>
    <w:rsid w:val="00A100E1"/>
    <w:rsid w:val="00A134BA"/>
    <w:rsid w:val="00A15598"/>
    <w:rsid w:val="00A33726"/>
    <w:rsid w:val="00A41F03"/>
    <w:rsid w:val="00A51ABC"/>
    <w:rsid w:val="00A607C4"/>
    <w:rsid w:val="00A65016"/>
    <w:rsid w:val="00A70F2D"/>
    <w:rsid w:val="00A85A8B"/>
    <w:rsid w:val="00A90CBF"/>
    <w:rsid w:val="00AA463E"/>
    <w:rsid w:val="00AB1D32"/>
    <w:rsid w:val="00AB33F1"/>
    <w:rsid w:val="00AB3F03"/>
    <w:rsid w:val="00AB424F"/>
    <w:rsid w:val="00AB560C"/>
    <w:rsid w:val="00AC74B6"/>
    <w:rsid w:val="00AD1856"/>
    <w:rsid w:val="00AD3E35"/>
    <w:rsid w:val="00AF1775"/>
    <w:rsid w:val="00AF462B"/>
    <w:rsid w:val="00AF646E"/>
    <w:rsid w:val="00B02A92"/>
    <w:rsid w:val="00B11117"/>
    <w:rsid w:val="00B237EB"/>
    <w:rsid w:val="00B246B0"/>
    <w:rsid w:val="00B33B8E"/>
    <w:rsid w:val="00B467C4"/>
    <w:rsid w:val="00B61853"/>
    <w:rsid w:val="00B631FE"/>
    <w:rsid w:val="00B72752"/>
    <w:rsid w:val="00B7342C"/>
    <w:rsid w:val="00B9724B"/>
    <w:rsid w:val="00BA12B6"/>
    <w:rsid w:val="00BB1387"/>
    <w:rsid w:val="00BB3B61"/>
    <w:rsid w:val="00BC5212"/>
    <w:rsid w:val="00BD3B41"/>
    <w:rsid w:val="00C07889"/>
    <w:rsid w:val="00C15A76"/>
    <w:rsid w:val="00C20AA1"/>
    <w:rsid w:val="00C23EE2"/>
    <w:rsid w:val="00C26EF5"/>
    <w:rsid w:val="00C3228C"/>
    <w:rsid w:val="00C3331F"/>
    <w:rsid w:val="00C53DA5"/>
    <w:rsid w:val="00C55AE0"/>
    <w:rsid w:val="00C628E2"/>
    <w:rsid w:val="00C8260E"/>
    <w:rsid w:val="00C86789"/>
    <w:rsid w:val="00C91A34"/>
    <w:rsid w:val="00CA203D"/>
    <w:rsid w:val="00CA32A3"/>
    <w:rsid w:val="00CA41DF"/>
    <w:rsid w:val="00CC531D"/>
    <w:rsid w:val="00CD1C28"/>
    <w:rsid w:val="00CD2267"/>
    <w:rsid w:val="00CD50A1"/>
    <w:rsid w:val="00CE0F6F"/>
    <w:rsid w:val="00CF3925"/>
    <w:rsid w:val="00D020E8"/>
    <w:rsid w:val="00D140A0"/>
    <w:rsid w:val="00D1567B"/>
    <w:rsid w:val="00D17099"/>
    <w:rsid w:val="00D23DC3"/>
    <w:rsid w:val="00D46213"/>
    <w:rsid w:val="00D53F2F"/>
    <w:rsid w:val="00D5419C"/>
    <w:rsid w:val="00D76F66"/>
    <w:rsid w:val="00D845AC"/>
    <w:rsid w:val="00D873A8"/>
    <w:rsid w:val="00D923C6"/>
    <w:rsid w:val="00DA35D9"/>
    <w:rsid w:val="00DE1829"/>
    <w:rsid w:val="00E048EB"/>
    <w:rsid w:val="00E06105"/>
    <w:rsid w:val="00E235B1"/>
    <w:rsid w:val="00E251C4"/>
    <w:rsid w:val="00E26E47"/>
    <w:rsid w:val="00E3280C"/>
    <w:rsid w:val="00E34719"/>
    <w:rsid w:val="00E35903"/>
    <w:rsid w:val="00E37BAA"/>
    <w:rsid w:val="00E452DA"/>
    <w:rsid w:val="00E46745"/>
    <w:rsid w:val="00E47401"/>
    <w:rsid w:val="00E516F7"/>
    <w:rsid w:val="00E51D31"/>
    <w:rsid w:val="00E525B1"/>
    <w:rsid w:val="00E624C6"/>
    <w:rsid w:val="00E64B96"/>
    <w:rsid w:val="00E65A74"/>
    <w:rsid w:val="00E65DB9"/>
    <w:rsid w:val="00E67058"/>
    <w:rsid w:val="00E71DC5"/>
    <w:rsid w:val="00E81D5D"/>
    <w:rsid w:val="00EA616C"/>
    <w:rsid w:val="00EC4B42"/>
    <w:rsid w:val="00EE1532"/>
    <w:rsid w:val="00EE3A60"/>
    <w:rsid w:val="00EF5164"/>
    <w:rsid w:val="00EF69CD"/>
    <w:rsid w:val="00F019E7"/>
    <w:rsid w:val="00F30B9D"/>
    <w:rsid w:val="00F33AA3"/>
    <w:rsid w:val="00F41C66"/>
    <w:rsid w:val="00F628B5"/>
    <w:rsid w:val="00F66919"/>
    <w:rsid w:val="00F83DFB"/>
    <w:rsid w:val="00FB3964"/>
    <w:rsid w:val="00FB7A18"/>
    <w:rsid w:val="00FC084A"/>
    <w:rsid w:val="00FC4B8D"/>
    <w:rsid w:val="00FE3FE0"/>
    <w:rsid w:val="00FF2D1B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454C8"/>
  <w15:docId w15:val="{ED9ED7E7-00B4-4FA2-A53C-491B6D1B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rPr>
      <w:rFonts w:cs="Calibri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0B6"/>
    <w:rPr>
      <w:rFonts w:ascii="Cambria" w:hAnsi="Cambria" w:cs="Times New Roman"/>
      <w:b/>
      <w:bCs/>
      <w:color w:val="1468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260E"/>
    <w:rPr>
      <w:rFonts w:ascii="Calibri" w:hAnsi="Calibri" w:cs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60E"/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C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1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5C"/>
    <w:rPr>
      <w:rFonts w:ascii="Cambria" w:hAnsi="Cambria" w:cs="Times New Roman"/>
      <w:b/>
      <w:color w:val="090D1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99"/>
    <w:qFormat/>
    <w:rsid w:val="005D1A5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 w:val="20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0A3C94"/>
    <w:rPr>
      <w:rFonts w:cs="Times New Roman"/>
      <w:i/>
      <w:iCs/>
      <w:sz w:val="20"/>
    </w:rPr>
  </w:style>
  <w:style w:type="table" w:styleId="LightGrid-Accent5">
    <w:name w:val="Light Grid Accent 5"/>
    <w:basedOn w:val="TableNormal"/>
    <w:uiPriority w:val="99"/>
    <w:rsid w:val="008A5451"/>
    <w:rPr>
      <w:sz w:val="20"/>
      <w:szCs w:val="20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82E-2"/>
          <c:y val="0.11138613861386136"/>
          <c:w val="0.94907407407407485"/>
          <c:h val="0.733601703564732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41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Sheet1!$B$2:$B$8</c:f>
              <c:numCache>
                <c:formatCode>#,##0</c:formatCode>
                <c:ptCount val="7"/>
                <c:pt idx="0">
                  <c:v>5457855</c:v>
                </c:pt>
                <c:pt idx="1">
                  <c:v>5607460</c:v>
                </c:pt>
                <c:pt idx="2">
                  <c:v>5914079</c:v>
                </c:pt>
                <c:pt idx="3">
                  <c:v>6245794</c:v>
                </c:pt>
                <c:pt idx="4">
                  <c:v>6020801</c:v>
                </c:pt>
                <c:pt idx="5">
                  <c:v>6955795</c:v>
                </c:pt>
                <c:pt idx="6">
                  <c:v>7492630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7-4DF2-BCFA-48A51897B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460913871"/>
        <c:axId val="1"/>
      </c:barChart>
      <c:catAx>
        <c:axId val="14609138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460913871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505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2E2-4969-B9B7-2AA839FACF9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2E2-4969-B9B7-2AA839FACF9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2E2-4969-B9B7-2AA839FACF9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2E2-4969-B9B7-2AA839FACF99}"/>
              </c:ext>
            </c:extLst>
          </c:dPt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64.865634630296711</c:v>
                </c:pt>
                <c:pt idx="1">
                  <c:v>7.0044296862383435</c:v>
                </c:pt>
                <c:pt idx="2">
                  <c:v>15.942305972669143</c:v>
                </c:pt>
                <c:pt idx="3">
                  <c:v>12.187629710795807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E2-4969-B9B7-2AA839FAC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3786373352815429"/>
          <c:y val="0.29303271237436784"/>
          <c:w val="0.33665584327732223"/>
          <c:h val="0.4434799308623007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септември  2016 г.</c:v>
                </c:pt>
              </c:strCache>
            </c:strRef>
          </c:tx>
          <c:invertIfNegative val="0"/>
          <c:dLbls>
            <c:spPr>
              <a:noFill/>
              <a:ln w="19021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РУМЪНИЯ</c:v>
                </c:pt>
                <c:pt idx="2">
                  <c:v>ГЕРМАНИЯ</c:v>
                </c:pt>
                <c:pt idx="3">
                  <c:v>РУСИЯ</c:v>
                </c:pt>
                <c:pt idx="4">
                  <c:v>ТУРЦИЯ</c:v>
                </c:pt>
                <c:pt idx="5">
                  <c:v>МАКЕДОНИЯ</c:v>
                </c:pt>
                <c:pt idx="6">
                  <c:v>ПОЛША</c:v>
                </c:pt>
                <c:pt idx="7">
                  <c:v>СЪРБИЯ </c:v>
                </c:pt>
                <c:pt idx="8">
                  <c:v>ВЕЛИКОБРИТАНИЯ</c:v>
                </c:pt>
                <c:pt idx="9">
                  <c:v>УКРАЙНА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806455</c:v>
                </c:pt>
                <c:pt idx="1">
                  <c:v>872469</c:v>
                </c:pt>
                <c:pt idx="2">
                  <c:v>767741</c:v>
                </c:pt>
                <c:pt idx="3">
                  <c:v>556590</c:v>
                </c:pt>
                <c:pt idx="4">
                  <c:v>429524</c:v>
                </c:pt>
                <c:pt idx="5">
                  <c:v>390360</c:v>
                </c:pt>
                <c:pt idx="6">
                  <c:v>337336</c:v>
                </c:pt>
                <c:pt idx="7">
                  <c:v>288639</c:v>
                </c:pt>
                <c:pt idx="8">
                  <c:v>241135</c:v>
                </c:pt>
                <c:pt idx="9">
                  <c:v>236273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0-4D20-8C8E-1AF26DCF57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септември  2017 г.</c:v>
                </c:pt>
              </c:strCache>
            </c:strRef>
          </c:tx>
          <c:invertIfNegative val="0"/>
          <c:dLbls>
            <c:spPr>
              <a:noFill/>
              <a:ln w="19021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РУМЪНИЯ</c:v>
                </c:pt>
                <c:pt idx="2">
                  <c:v>ГЕРМАНИЯ</c:v>
                </c:pt>
                <c:pt idx="3">
                  <c:v>РУСИЯ</c:v>
                </c:pt>
                <c:pt idx="4">
                  <c:v>ТУРЦИЯ</c:v>
                </c:pt>
                <c:pt idx="5">
                  <c:v>МАКЕДОНИЯ</c:v>
                </c:pt>
                <c:pt idx="6">
                  <c:v>ПОЛША</c:v>
                </c:pt>
                <c:pt idx="7">
                  <c:v>СЪРБИЯ </c:v>
                </c:pt>
                <c:pt idx="8">
                  <c:v>ВЕЛИКОБРИТАНИЯ</c:v>
                </c:pt>
                <c:pt idx="9">
                  <c:v>УКРАЙНА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889249</c:v>
                </c:pt>
                <c:pt idx="1">
                  <c:v>882028</c:v>
                </c:pt>
                <c:pt idx="2">
                  <c:v>811183</c:v>
                </c:pt>
                <c:pt idx="3">
                  <c:v>532744</c:v>
                </c:pt>
                <c:pt idx="4">
                  <c:v>485030</c:v>
                </c:pt>
                <c:pt idx="5">
                  <c:v>413178</c:v>
                </c:pt>
                <c:pt idx="6">
                  <c:v>370087</c:v>
                </c:pt>
                <c:pt idx="7">
                  <c:v>301159</c:v>
                </c:pt>
                <c:pt idx="8">
                  <c:v>299828</c:v>
                </c:pt>
                <c:pt idx="9">
                  <c:v>272165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80-4D20-8C8E-1AF26DCF5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1460913871"/>
        <c:axId val="1"/>
      </c:barChart>
      <c:catAx>
        <c:axId val="1460913871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1460913871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107208872458408"/>
          <c:y val="0.71069182389937102"/>
          <c:w val="0.34565619223659888"/>
          <c:h val="0.119496855345911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47"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5462962962962979E-2"/>
          <c:y val="0.11138613861386135"/>
          <c:w val="0.95348178998286315"/>
          <c:h val="0.6948607766895524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 г.</c:v>
                </c:pt>
              </c:strCache>
            </c:strRef>
          </c:tx>
          <c:marker>
            <c:symbol val="none"/>
          </c:marker>
          <c:dLbls>
            <c:dLbl>
              <c:idx val="6"/>
              <c:layout>
                <c:manualLayout>
                  <c:x val="-4.324856812184745E-2"/>
                  <c:y val="8.4246762079539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144-4516-A556-E79A7FAE31E4}"/>
                </c:ext>
              </c:extLst>
            </c:dLbl>
            <c:dLbl>
              <c:idx val="7"/>
              <c:layout>
                <c:manualLayout>
                  <c:x val="-5.856166760859171E-2"/>
                  <c:y val="5.632354579407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44-4516-A556-E79A7FAE31E4}"/>
                </c:ext>
              </c:extLst>
            </c:dLbl>
            <c:spPr>
              <a:noFill/>
              <a:ln w="25430">
                <a:noFill/>
              </a:ln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яну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</c:v>
                </c:pt>
                <c:pt idx="8">
                  <c:v>сеп</c:v>
                </c:pt>
                <c:pt idx="9">
                  <c:v>окт</c:v>
                </c:pt>
                <c:pt idx="10">
                  <c:v>ное</c:v>
                </c:pt>
                <c:pt idx="11">
                  <c:v>дек</c:v>
                </c:pt>
              </c:strCache>
            </c:strRef>
          </c:cat>
          <c:val>
            <c:numRef>
              <c:f>Sheet1!$B$2:$B$13</c:f>
              <c:numCache>
                <c:formatCode>#,##0</c:formatCode>
                <c:ptCount val="12"/>
                <c:pt idx="0">
                  <c:v>219</c:v>
                </c:pt>
                <c:pt idx="1">
                  <c:v>177</c:v>
                </c:pt>
                <c:pt idx="2">
                  <c:v>187</c:v>
                </c:pt>
                <c:pt idx="3">
                  <c:v>238</c:v>
                </c:pt>
                <c:pt idx="4">
                  <c:v>388</c:v>
                </c:pt>
                <c:pt idx="5">
                  <c:v>684</c:v>
                </c:pt>
                <c:pt idx="6">
                  <c:v>1081</c:v>
                </c:pt>
                <c:pt idx="7">
                  <c:v>1183</c:v>
                </c:pt>
                <c:pt idx="8">
                  <c:v>650</c:v>
                </c:pt>
                <c:pt idx="9">
                  <c:v>320</c:v>
                </c:pt>
                <c:pt idx="10">
                  <c:v>217</c:v>
                </c:pt>
                <c:pt idx="11">
                  <c:v>209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144-4516-A556-E79A7FAE31E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 г.</c:v>
                </c:pt>
              </c:strCache>
            </c:strRef>
          </c:tx>
          <c:marker>
            <c:symbol val="none"/>
          </c:marker>
          <c:dLbls>
            <c:spPr>
              <a:noFill/>
              <a:ln w="25430">
                <a:noFill/>
              </a:ln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яну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юни</c:v>
                </c:pt>
                <c:pt idx="6">
                  <c:v>юли</c:v>
                </c:pt>
                <c:pt idx="7">
                  <c:v>авг</c:v>
                </c:pt>
                <c:pt idx="8">
                  <c:v>сеп</c:v>
                </c:pt>
                <c:pt idx="9">
                  <c:v>окт</c:v>
                </c:pt>
                <c:pt idx="10">
                  <c:v>ное</c:v>
                </c:pt>
                <c:pt idx="11">
                  <c:v>дек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227</c:v>
                </c:pt>
                <c:pt idx="1">
                  <c:v>192</c:v>
                </c:pt>
                <c:pt idx="2">
                  <c:v>199</c:v>
                </c:pt>
                <c:pt idx="3">
                  <c:v>267</c:v>
                </c:pt>
                <c:pt idx="4">
                  <c:v>434</c:v>
                </c:pt>
                <c:pt idx="5">
                  <c:v>830</c:v>
                </c:pt>
                <c:pt idx="6">
                  <c:v>1270</c:v>
                </c:pt>
                <c:pt idx="7">
                  <c:v>1359</c:v>
                </c:pt>
                <c:pt idx="8">
                  <c:v>741</c:v>
                </c:pt>
                <c:pt idx="9">
                  <c:v>378</c:v>
                </c:pt>
                <c:pt idx="10">
                  <c:v>267</c:v>
                </c:pt>
                <c:pt idx="11">
                  <c:v>258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7144-4516-A556-E79A7FAE31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60916367"/>
        <c:axId val="1"/>
      </c:lineChart>
      <c:catAx>
        <c:axId val="14609163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460916367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24052177424315"/>
          <c:y val="2.5273968026723933E-2"/>
          <c:w val="0.12875692377917647"/>
          <c:h val="0.1683306132188021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403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септември 2016 г.</c:v>
                </c:pt>
              </c:strCache>
            </c:strRef>
          </c:tx>
          <c:invertIfNegative val="0"/>
          <c:dLbls>
            <c:spPr>
              <a:noFill/>
              <a:ln w="18901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947727</c:v>
                </c:pt>
                <c:pt idx="1">
                  <c:v>951288</c:v>
                </c:pt>
                <c:pt idx="2">
                  <c:v>322146</c:v>
                </c:pt>
                <c:pt idx="3">
                  <c:v>322237</c:v>
                </c:pt>
                <c:pt idx="4">
                  <c:v>288303</c:v>
                </c:pt>
                <c:pt idx="5">
                  <c:v>266757</c:v>
                </c:pt>
                <c:pt idx="6">
                  <c:v>134999</c:v>
                </c:pt>
                <c:pt idx="7">
                  <c:v>125880</c:v>
                </c:pt>
                <c:pt idx="8">
                  <c:v>109282</c:v>
                </c:pt>
                <c:pt idx="9">
                  <c:v>107629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4-4599-A6A8-961BF4B4CB7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септември 2017 г.</c:v>
                </c:pt>
              </c:strCache>
            </c:strRef>
          </c:tx>
          <c:invertIfNegative val="0"/>
          <c:dLbls>
            <c:spPr>
              <a:noFill/>
              <a:ln w="18901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РУМЪНИЯ</c:v>
                </c:pt>
                <c:pt idx="3">
                  <c:v>СЪРБИЯ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ИТАЛИЯ</c:v>
                </c:pt>
                <c:pt idx="7">
                  <c:v>АВСТРИЯ</c:v>
                </c:pt>
                <c:pt idx="8">
                  <c:v>ИСПАНИЯ</c:v>
                </c:pt>
                <c:pt idx="9">
                  <c:v>ВЕЛИКОБРИТАНИЯ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1077285</c:v>
                </c:pt>
                <c:pt idx="1">
                  <c:v>1010842</c:v>
                </c:pt>
                <c:pt idx="2">
                  <c:v>374534</c:v>
                </c:pt>
                <c:pt idx="3">
                  <c:v>366526</c:v>
                </c:pt>
                <c:pt idx="4">
                  <c:v>319230</c:v>
                </c:pt>
                <c:pt idx="5">
                  <c:v>317451</c:v>
                </c:pt>
                <c:pt idx="6">
                  <c:v>182215</c:v>
                </c:pt>
                <c:pt idx="7">
                  <c:v>158301</c:v>
                </c:pt>
                <c:pt idx="8">
                  <c:v>138414</c:v>
                </c:pt>
                <c:pt idx="9">
                  <c:v>131042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24-4599-A6A8-961BF4B4CB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1460644655"/>
        <c:axId val="1"/>
      </c:barChart>
      <c:catAx>
        <c:axId val="1460644655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1460644655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666666666666665"/>
          <c:y val="0.74168797953964194"/>
          <c:w val="0.35789473684210527"/>
          <c:h val="0.1074168797953964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743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4</cp:revision>
  <cp:lastPrinted>2017-03-30T11:06:00Z</cp:lastPrinted>
  <dcterms:created xsi:type="dcterms:W3CDTF">2018-10-08T10:15:00Z</dcterms:created>
  <dcterms:modified xsi:type="dcterms:W3CDTF">2018-10-08T10:35:00Z</dcterms:modified>
</cp:coreProperties>
</file>