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FBFBF"/>
  <w:body>
    <w:p w:rsidR="00C60A8B" w:rsidRDefault="00C60A8B" w:rsidP="0019335C">
      <w:pPr>
        <w:pStyle w:val="Title"/>
        <w:rPr>
          <w:lang w:val="bg-BG"/>
        </w:rPr>
      </w:pPr>
      <w:r w:rsidRPr="005F30B6">
        <w:t xml:space="preserve">МЕЖДУНАРОДЕН ТУРИЗЪМ – БЪЛГАРИЯ </w:t>
      </w:r>
    </w:p>
    <w:p w:rsidR="00C60A8B" w:rsidRPr="005F30B6" w:rsidRDefault="00C60A8B" w:rsidP="0019335C">
      <w:pPr>
        <w:pStyle w:val="Title"/>
        <w:rPr>
          <w:lang w:val="bg-BG"/>
        </w:rPr>
      </w:pPr>
      <w:r>
        <w:rPr>
          <w:lang w:val="bg-BG"/>
        </w:rPr>
        <w:t>Юни-</w:t>
      </w:r>
      <w:r w:rsidRPr="00A607C4">
        <w:t xml:space="preserve"> </w:t>
      </w:r>
      <w:r>
        <w:rPr>
          <w:lang w:val="bg-BG"/>
        </w:rPr>
        <w:t xml:space="preserve">Септември  </w:t>
      </w:r>
      <w:r>
        <w:t>2017 г.</w:t>
      </w:r>
    </w:p>
    <w:p w:rsidR="00C60A8B" w:rsidRDefault="00C60A8B" w:rsidP="005F30B6">
      <w:pPr>
        <w:pStyle w:val="Heading1"/>
      </w:pPr>
      <w:r w:rsidRPr="005F30B6">
        <w:t xml:space="preserve">Чуждестранни туристи в България </w:t>
      </w:r>
    </w:p>
    <w:p w:rsidR="00C60A8B" w:rsidRPr="00155969" w:rsidRDefault="00C60A8B" w:rsidP="00F019E7">
      <w:pPr>
        <w:rPr>
          <w:b/>
          <w:iCs/>
          <w:color w:val="auto"/>
          <w:szCs w:val="24"/>
          <w:lang w:val="ru-RU"/>
        </w:rPr>
      </w:pPr>
      <w:r w:rsidRPr="006F366F">
        <w:rPr>
          <w:szCs w:val="24"/>
        </w:rPr>
        <w:t xml:space="preserve">През </w:t>
      </w:r>
      <w:r w:rsidRPr="00CD6E16">
        <w:rPr>
          <w:color w:val="auto"/>
          <w:szCs w:val="24"/>
        </w:rPr>
        <w:t xml:space="preserve">периода </w:t>
      </w:r>
      <w:r w:rsidRPr="00CD6E16">
        <w:rPr>
          <w:b/>
          <w:iCs/>
          <w:color w:val="auto"/>
          <w:szCs w:val="24"/>
        </w:rPr>
        <w:t>юни</w:t>
      </w:r>
      <w:r>
        <w:rPr>
          <w:b/>
          <w:iCs/>
          <w:color w:val="auto"/>
          <w:szCs w:val="24"/>
        </w:rPr>
        <w:t xml:space="preserve"> </w:t>
      </w:r>
      <w:r>
        <w:rPr>
          <w:b/>
          <w:iCs/>
          <w:color w:val="auto"/>
          <w:szCs w:val="24"/>
          <w:lang w:val="ru-RU"/>
        </w:rPr>
        <w:t>–</w:t>
      </w:r>
      <w:r w:rsidRPr="00CD6E16">
        <w:rPr>
          <w:iCs/>
          <w:color w:val="auto"/>
          <w:szCs w:val="24"/>
          <w:lang w:val="ru-RU"/>
        </w:rPr>
        <w:t xml:space="preserve"> </w:t>
      </w:r>
      <w:r w:rsidRPr="00CD6E16">
        <w:rPr>
          <w:b/>
          <w:color w:val="auto"/>
          <w:szCs w:val="24"/>
        </w:rPr>
        <w:t>септември 2017</w:t>
      </w:r>
      <w:r w:rsidRPr="00CD6E16">
        <w:rPr>
          <w:color w:val="auto"/>
          <w:szCs w:val="24"/>
        </w:rPr>
        <w:t xml:space="preserve"> г. общият брой посещения на </w:t>
      </w:r>
      <w:r w:rsidRPr="00CD6E16">
        <w:rPr>
          <w:b/>
          <w:color w:val="auto"/>
          <w:szCs w:val="24"/>
        </w:rPr>
        <w:t>чуждестранни туристи в България е</w:t>
      </w:r>
      <w:r w:rsidRPr="00CD6E16">
        <w:rPr>
          <w:b/>
          <w:color w:val="auto"/>
          <w:szCs w:val="24"/>
          <w:lang w:val="ru-RU"/>
        </w:rPr>
        <w:t xml:space="preserve"> </w:t>
      </w:r>
      <w:r w:rsidRPr="00CD6E16">
        <w:rPr>
          <w:b/>
          <w:color w:val="auto"/>
          <w:szCs w:val="24"/>
        </w:rPr>
        <w:t>5 300 600.</w:t>
      </w:r>
      <w:r w:rsidRPr="00CD6E16">
        <w:rPr>
          <w:b/>
          <w:color w:val="auto"/>
          <w:szCs w:val="24"/>
          <w:lang w:val="ru-RU"/>
        </w:rPr>
        <w:t xml:space="preserve"> </w:t>
      </w:r>
      <w:r w:rsidRPr="00CD6E16">
        <w:rPr>
          <w:color w:val="auto"/>
          <w:szCs w:val="24"/>
        </w:rPr>
        <w:t xml:space="preserve">Техният брой е </w:t>
      </w:r>
      <w:r w:rsidRPr="00155969">
        <w:rPr>
          <w:b/>
          <w:color w:val="auto"/>
          <w:szCs w:val="24"/>
        </w:rPr>
        <w:t>с 5,7</w:t>
      </w:r>
      <w:r w:rsidRPr="00155969">
        <w:rPr>
          <w:b/>
          <w:color w:val="auto"/>
        </w:rPr>
        <w:t xml:space="preserve">% </w:t>
      </w:r>
      <w:r w:rsidRPr="00155969">
        <w:rPr>
          <w:b/>
          <w:color w:val="auto"/>
          <w:szCs w:val="24"/>
        </w:rPr>
        <w:t>повече</w:t>
      </w:r>
      <w:r w:rsidRPr="00CD6E16">
        <w:rPr>
          <w:color w:val="auto"/>
          <w:szCs w:val="24"/>
        </w:rPr>
        <w:t xml:space="preserve"> спрямо периода </w:t>
      </w:r>
      <w:r w:rsidRPr="00CD6E16">
        <w:rPr>
          <w:iCs/>
          <w:color w:val="auto"/>
          <w:szCs w:val="24"/>
          <w:lang w:val="ru-RU"/>
        </w:rPr>
        <w:t xml:space="preserve">юни –септември </w:t>
      </w:r>
      <w:r w:rsidRPr="00CD6E16">
        <w:rPr>
          <w:color w:val="auto"/>
          <w:szCs w:val="24"/>
        </w:rPr>
        <w:t>20</w:t>
      </w:r>
      <w:r w:rsidRPr="00CD6E16">
        <w:rPr>
          <w:color w:val="auto"/>
          <w:szCs w:val="24"/>
          <w:lang w:val="ru-RU"/>
        </w:rPr>
        <w:t xml:space="preserve">16 </w:t>
      </w:r>
      <w:r w:rsidRPr="00CD6E16">
        <w:rPr>
          <w:color w:val="auto"/>
          <w:szCs w:val="24"/>
        </w:rPr>
        <w:t>г.</w:t>
      </w:r>
    </w:p>
    <w:p w:rsidR="00C60A8B" w:rsidRPr="00272218" w:rsidRDefault="00C60A8B" w:rsidP="00545135">
      <w:pPr>
        <w:pStyle w:val="Caption"/>
        <w:rPr>
          <w:color w:val="4F6228"/>
        </w:rPr>
      </w:pPr>
      <w:r w:rsidRPr="00272218">
        <w:rPr>
          <w:color w:val="4F6228"/>
        </w:rPr>
        <w:t xml:space="preserve">Фигура </w:t>
      </w:r>
      <w:r w:rsidRPr="00272218">
        <w:rPr>
          <w:color w:val="4F6228"/>
        </w:rPr>
        <w:fldChar w:fldCharType="begin"/>
      </w:r>
      <w:r w:rsidRPr="00272218">
        <w:rPr>
          <w:color w:val="4F6228"/>
        </w:rPr>
        <w:instrText xml:space="preserve"> SEQ фигура \* ARABIC </w:instrText>
      </w:r>
      <w:r w:rsidRPr="00272218">
        <w:rPr>
          <w:color w:val="4F6228"/>
        </w:rPr>
        <w:fldChar w:fldCharType="separate"/>
      </w:r>
      <w:r w:rsidRPr="00272218">
        <w:rPr>
          <w:noProof/>
          <w:color w:val="4F6228"/>
        </w:rPr>
        <w:t>1</w:t>
      </w:r>
      <w:r w:rsidRPr="00272218">
        <w:rPr>
          <w:color w:val="4F6228"/>
        </w:rPr>
        <w:fldChar w:fldCharType="end"/>
      </w:r>
      <w:r w:rsidRPr="00272218">
        <w:rPr>
          <w:color w:val="4F6228"/>
        </w:rPr>
        <w:t xml:space="preserve">. Посещения на чуждестранни туристи в България през </w:t>
      </w:r>
      <w:r>
        <w:rPr>
          <w:color w:val="4F6228"/>
        </w:rPr>
        <w:t>юни –</w:t>
      </w:r>
      <w:r w:rsidRPr="00272218">
        <w:rPr>
          <w:color w:val="4F6228"/>
        </w:rPr>
        <w:t xml:space="preserve"> </w:t>
      </w:r>
      <w:r>
        <w:rPr>
          <w:color w:val="4F6228"/>
        </w:rPr>
        <w:t xml:space="preserve">септември </w:t>
      </w:r>
      <w:r w:rsidRPr="00272218">
        <w:rPr>
          <w:color w:val="4F6228"/>
        </w:rPr>
        <w:t xml:space="preserve"> (брой)</w:t>
      </w:r>
    </w:p>
    <w:p w:rsidR="00C60A8B" w:rsidRDefault="00C60A8B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noProof/>
          <w:lang w:eastAsia="bg-BG"/>
        </w:rPr>
      </w:pPr>
      <w:r w:rsidRPr="006A7BED">
        <w:rPr>
          <w:noProof/>
          <w:lang w:eastAsia="bg-BG"/>
        </w:rPr>
        <w:object w:dxaOrig="8756" w:dyaOrig="30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38pt;height:151.5pt;visibility:visible" o:ole="">
            <v:imagedata r:id="rId7" o:title="" cropbottom="-22f"/>
            <o:lock v:ext="edit" aspectratio="f"/>
          </v:shape>
          <o:OLEObject Type="Embed" ProgID="Excel.Chart.8" ShapeID="Object 1" DrawAspect="Content" ObjectID="_1571750325" r:id="rId8"/>
        </w:object>
      </w:r>
    </w:p>
    <w:p w:rsidR="00C60A8B" w:rsidRPr="00E35903" w:rsidRDefault="00C60A8B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C60A8B" w:rsidRPr="00CD6E16" w:rsidRDefault="00C60A8B" w:rsidP="00BA12B6">
      <w:pPr>
        <w:spacing w:before="0" w:after="0" w:line="240" w:lineRule="auto"/>
        <w:rPr>
          <w:b/>
          <w:bCs/>
          <w:color w:val="auto"/>
          <w:szCs w:val="24"/>
          <w:lang w:val="ru-RU"/>
        </w:rPr>
      </w:pPr>
      <w:r w:rsidRPr="00CD6E16">
        <w:rPr>
          <w:b/>
          <w:color w:val="auto"/>
          <w:szCs w:val="24"/>
          <w:lang w:val="ru-RU"/>
        </w:rPr>
        <w:t>Увеличение</w:t>
      </w:r>
      <w:r>
        <w:rPr>
          <w:b/>
          <w:color w:val="auto"/>
          <w:szCs w:val="24"/>
          <w:lang w:val="ru-RU"/>
        </w:rPr>
        <w:t xml:space="preserve"> </w:t>
      </w:r>
      <w:r w:rsidRPr="00CD6E16">
        <w:rPr>
          <w:b/>
          <w:color w:val="auto"/>
          <w:szCs w:val="24"/>
          <w:lang w:val="ru-RU"/>
        </w:rPr>
        <w:t xml:space="preserve"> </w:t>
      </w:r>
      <w:r w:rsidRPr="00CD6E16">
        <w:rPr>
          <w:color w:val="auto"/>
          <w:szCs w:val="24"/>
        </w:rPr>
        <w:t>има</w:t>
      </w:r>
      <w:r w:rsidRPr="00CD6E16">
        <w:rPr>
          <w:color w:val="auto"/>
          <w:szCs w:val="24"/>
          <w:lang w:val="ru-RU"/>
        </w:rPr>
        <w:t xml:space="preserve"> </w:t>
      </w:r>
      <w:r>
        <w:rPr>
          <w:color w:val="auto"/>
          <w:szCs w:val="24"/>
          <w:lang w:val="ru-RU"/>
        </w:rPr>
        <w:t xml:space="preserve"> </w:t>
      </w:r>
      <w:r w:rsidRPr="00CD6E16">
        <w:rPr>
          <w:color w:val="auto"/>
          <w:szCs w:val="24"/>
          <w:lang w:val="ru-RU"/>
        </w:rPr>
        <w:t>при</w:t>
      </w:r>
      <w:r>
        <w:rPr>
          <w:color w:val="auto"/>
          <w:szCs w:val="24"/>
          <w:lang w:val="ru-RU"/>
        </w:rPr>
        <w:t xml:space="preserve"> </w:t>
      </w:r>
      <w:r w:rsidRPr="00CD6E16">
        <w:rPr>
          <w:color w:val="auto"/>
          <w:szCs w:val="24"/>
          <w:lang w:val="ru-RU"/>
        </w:rPr>
        <w:t xml:space="preserve"> </w:t>
      </w:r>
      <w:r w:rsidRPr="00CD6E16">
        <w:rPr>
          <w:bCs/>
          <w:color w:val="auto"/>
          <w:szCs w:val="24"/>
        </w:rPr>
        <w:t>посещенията</w:t>
      </w:r>
      <w:r>
        <w:rPr>
          <w:bCs/>
          <w:color w:val="auto"/>
          <w:szCs w:val="24"/>
        </w:rPr>
        <w:t xml:space="preserve"> </w:t>
      </w:r>
      <w:r w:rsidRPr="00CD6E16">
        <w:rPr>
          <w:bCs/>
          <w:color w:val="auto"/>
          <w:szCs w:val="24"/>
          <w:lang w:val="ru-RU"/>
        </w:rPr>
        <w:t xml:space="preserve"> с</w:t>
      </w:r>
      <w:r>
        <w:rPr>
          <w:bCs/>
          <w:color w:val="auto"/>
          <w:szCs w:val="24"/>
          <w:lang w:val="ru-RU"/>
        </w:rPr>
        <w:t xml:space="preserve"> </w:t>
      </w:r>
      <w:r w:rsidRPr="00CD6E16">
        <w:rPr>
          <w:bCs/>
          <w:color w:val="auto"/>
          <w:szCs w:val="24"/>
          <w:lang w:val="ru-RU"/>
        </w:rPr>
        <w:t xml:space="preserve"> цел</w:t>
      </w:r>
      <w:r w:rsidRPr="00CD6E16">
        <w:rPr>
          <w:b/>
          <w:bCs/>
          <w:color w:val="auto"/>
          <w:szCs w:val="24"/>
          <w:lang w:val="ru-RU"/>
        </w:rPr>
        <w:t xml:space="preserve"> </w:t>
      </w:r>
      <w:r>
        <w:rPr>
          <w:b/>
          <w:bCs/>
          <w:color w:val="auto"/>
          <w:szCs w:val="24"/>
          <w:lang w:val="ru-RU"/>
        </w:rPr>
        <w:t xml:space="preserve"> </w:t>
      </w:r>
      <w:r w:rsidRPr="00CD6E16">
        <w:rPr>
          <w:b/>
          <w:bCs/>
          <w:color w:val="auto"/>
          <w:szCs w:val="24"/>
        </w:rPr>
        <w:t>почивка</w:t>
      </w:r>
      <w:r>
        <w:rPr>
          <w:b/>
          <w:bCs/>
          <w:color w:val="auto"/>
          <w:szCs w:val="24"/>
        </w:rPr>
        <w:t xml:space="preserve"> </w:t>
      </w:r>
      <w:r w:rsidRPr="00CD6E16">
        <w:rPr>
          <w:b/>
          <w:bCs/>
          <w:color w:val="auto"/>
          <w:szCs w:val="24"/>
        </w:rPr>
        <w:t xml:space="preserve"> и</w:t>
      </w:r>
      <w:r>
        <w:rPr>
          <w:b/>
          <w:bCs/>
          <w:color w:val="auto"/>
          <w:szCs w:val="24"/>
        </w:rPr>
        <w:t xml:space="preserve">  </w:t>
      </w:r>
      <w:r w:rsidRPr="00CD6E16">
        <w:rPr>
          <w:b/>
          <w:bCs/>
          <w:color w:val="auto"/>
          <w:szCs w:val="24"/>
        </w:rPr>
        <w:t>ваканция</w:t>
      </w:r>
      <w:r w:rsidRPr="00CD6E16">
        <w:rPr>
          <w:bCs/>
          <w:color w:val="auto"/>
          <w:szCs w:val="24"/>
        </w:rPr>
        <w:t>, като</w:t>
      </w:r>
      <w:r>
        <w:rPr>
          <w:bCs/>
          <w:color w:val="auto"/>
          <w:szCs w:val="24"/>
        </w:rPr>
        <w:t xml:space="preserve"> </w:t>
      </w:r>
      <w:r w:rsidRPr="00CD6E16">
        <w:rPr>
          <w:bCs/>
          <w:color w:val="auto"/>
          <w:szCs w:val="24"/>
        </w:rPr>
        <w:t xml:space="preserve"> са</w:t>
      </w:r>
      <w:r>
        <w:rPr>
          <w:bCs/>
          <w:color w:val="auto"/>
          <w:szCs w:val="24"/>
        </w:rPr>
        <w:t xml:space="preserve"> </w:t>
      </w:r>
      <w:r w:rsidRPr="00CD6E16">
        <w:rPr>
          <w:bCs/>
          <w:color w:val="auto"/>
          <w:szCs w:val="24"/>
        </w:rPr>
        <w:t xml:space="preserve"> реализирани</w:t>
      </w:r>
      <w:r w:rsidRPr="00CD6E16">
        <w:rPr>
          <w:bCs/>
          <w:color w:val="auto"/>
          <w:szCs w:val="24"/>
          <w:lang w:val="ru-RU"/>
        </w:rPr>
        <w:t xml:space="preserve"> </w:t>
      </w:r>
      <w:r w:rsidRPr="00CD6E16">
        <w:rPr>
          <w:b/>
          <w:bCs/>
          <w:color w:val="auto"/>
          <w:szCs w:val="24"/>
          <w:lang w:val="ru-RU"/>
        </w:rPr>
        <w:t xml:space="preserve"> </w:t>
      </w:r>
    </w:p>
    <w:p w:rsidR="00C60A8B" w:rsidRPr="00CD6E16" w:rsidRDefault="00C60A8B" w:rsidP="00BA12B6">
      <w:pPr>
        <w:spacing w:before="0" w:after="0" w:line="240" w:lineRule="auto"/>
        <w:rPr>
          <w:b/>
          <w:bCs/>
          <w:color w:val="auto"/>
          <w:szCs w:val="24"/>
        </w:rPr>
      </w:pPr>
      <w:r w:rsidRPr="00CD6E16">
        <w:rPr>
          <w:color w:val="auto"/>
        </w:rPr>
        <w:t xml:space="preserve">3 702 964 </w:t>
      </w:r>
      <w:r w:rsidRPr="00CD6E16">
        <w:rPr>
          <w:bCs/>
          <w:color w:val="auto"/>
          <w:szCs w:val="24"/>
        </w:rPr>
        <w:t xml:space="preserve">посещения и </w:t>
      </w:r>
      <w:r w:rsidRPr="00CD6E16">
        <w:rPr>
          <w:b/>
          <w:bCs/>
          <w:color w:val="auto"/>
          <w:szCs w:val="24"/>
        </w:rPr>
        <w:t xml:space="preserve">ръст </w:t>
      </w:r>
      <w:r w:rsidRPr="00CD6E16">
        <w:rPr>
          <w:b/>
          <w:color w:val="auto"/>
          <w:szCs w:val="24"/>
          <w:lang w:val="ru-RU"/>
        </w:rPr>
        <w:t xml:space="preserve">от 6,6%. </w:t>
      </w:r>
      <w:r w:rsidRPr="00CD6E16">
        <w:rPr>
          <w:b/>
          <w:color w:val="auto"/>
          <w:szCs w:val="24"/>
        </w:rPr>
        <w:t>П</w:t>
      </w:r>
      <w:r w:rsidRPr="00CD6E16">
        <w:rPr>
          <w:b/>
          <w:color w:val="auto"/>
          <w:szCs w:val="24"/>
          <w:lang w:val="ru-RU"/>
        </w:rPr>
        <w:t xml:space="preserve">осещенията с цел </w:t>
      </w:r>
      <w:r w:rsidRPr="00CD6E16">
        <w:rPr>
          <w:b/>
          <w:color w:val="auto"/>
          <w:szCs w:val="24"/>
        </w:rPr>
        <w:t>гостуване</w:t>
      </w:r>
      <w:r w:rsidRPr="00CD6E16">
        <w:rPr>
          <w:b/>
          <w:color w:val="auto"/>
          <w:szCs w:val="24"/>
          <w:lang w:val="ru-RU"/>
        </w:rPr>
        <w:t xml:space="preserve"> </w:t>
      </w:r>
      <w:r w:rsidRPr="00CD6E16">
        <w:rPr>
          <w:b/>
          <w:color w:val="auto"/>
          <w:szCs w:val="24"/>
        </w:rPr>
        <w:t xml:space="preserve">са </w:t>
      </w:r>
      <w:r w:rsidRPr="00CD6E16">
        <w:rPr>
          <w:b/>
          <w:color w:val="auto"/>
          <w:szCs w:val="24"/>
          <w:lang w:val="ru-RU"/>
        </w:rPr>
        <w:t>336 635</w:t>
      </w:r>
      <w:r w:rsidRPr="00CD6E16">
        <w:rPr>
          <w:color w:val="auto"/>
          <w:szCs w:val="24"/>
          <w:lang w:val="ru-RU"/>
        </w:rPr>
        <w:t xml:space="preserve">, като те намаляват </w:t>
      </w:r>
      <w:r w:rsidRPr="00CD6E16">
        <w:rPr>
          <w:b/>
          <w:bCs/>
          <w:color w:val="auto"/>
          <w:szCs w:val="24"/>
        </w:rPr>
        <w:t>с</w:t>
      </w:r>
      <w:r>
        <w:rPr>
          <w:b/>
          <w:bCs/>
          <w:color w:val="auto"/>
          <w:szCs w:val="24"/>
        </w:rPr>
        <w:t xml:space="preserve"> </w:t>
      </w:r>
      <w:r w:rsidRPr="00CD6E16">
        <w:rPr>
          <w:b/>
          <w:bCs/>
          <w:color w:val="auto"/>
          <w:szCs w:val="24"/>
        </w:rPr>
        <w:t>-12,7</w:t>
      </w:r>
      <w:r w:rsidRPr="00CD6E16">
        <w:rPr>
          <w:b/>
          <w:bCs/>
          <w:color w:val="auto"/>
          <w:szCs w:val="24"/>
          <w:lang w:val="ru-RU"/>
        </w:rPr>
        <w:t xml:space="preserve">%. </w:t>
      </w:r>
      <w:r w:rsidRPr="00CD6E16">
        <w:rPr>
          <w:color w:val="auto"/>
          <w:szCs w:val="24"/>
          <w:lang w:val="ru-RU"/>
        </w:rPr>
        <w:t xml:space="preserve">Посещенията с </w:t>
      </w:r>
      <w:r w:rsidRPr="00CD6E16">
        <w:rPr>
          <w:b/>
          <w:color w:val="auto"/>
          <w:szCs w:val="24"/>
          <w:lang w:val="ru-RU"/>
        </w:rPr>
        <w:t>цел бизнес са 657 277</w:t>
      </w:r>
      <w:r w:rsidRPr="00CD6E16">
        <w:rPr>
          <w:b/>
          <w:bCs/>
          <w:color w:val="auto"/>
          <w:szCs w:val="24"/>
        </w:rPr>
        <w:t xml:space="preserve">, </w:t>
      </w:r>
      <w:r w:rsidRPr="00CD6E16">
        <w:rPr>
          <w:bCs/>
          <w:color w:val="auto"/>
          <w:szCs w:val="24"/>
        </w:rPr>
        <w:t>като те</w:t>
      </w:r>
      <w:r w:rsidRPr="00CD6E16">
        <w:rPr>
          <w:b/>
          <w:bCs/>
          <w:color w:val="auto"/>
          <w:szCs w:val="24"/>
        </w:rPr>
        <w:t xml:space="preserve"> намаляват </w:t>
      </w:r>
      <w:r w:rsidRPr="00CD6E16">
        <w:rPr>
          <w:b/>
          <w:bCs/>
          <w:color w:val="auto"/>
          <w:szCs w:val="24"/>
          <w:lang w:val="ru-RU"/>
        </w:rPr>
        <w:t xml:space="preserve">с </w:t>
      </w:r>
      <w:r>
        <w:rPr>
          <w:b/>
          <w:bCs/>
          <w:color w:val="auto"/>
          <w:szCs w:val="24"/>
          <w:lang w:val="ru-RU"/>
        </w:rPr>
        <w:t>-</w:t>
      </w:r>
      <w:r w:rsidRPr="00CD6E16">
        <w:rPr>
          <w:b/>
          <w:bCs/>
          <w:color w:val="auto"/>
          <w:szCs w:val="24"/>
          <w:lang w:val="ru-RU"/>
        </w:rPr>
        <w:t>0,2</w:t>
      </w:r>
      <w:r w:rsidRPr="00CD6E16">
        <w:rPr>
          <w:b/>
          <w:bCs/>
          <w:color w:val="auto"/>
          <w:szCs w:val="24"/>
        </w:rPr>
        <w:t xml:space="preserve">%. </w:t>
      </w:r>
      <w:r w:rsidRPr="00CD6E16">
        <w:rPr>
          <w:bCs/>
          <w:color w:val="auto"/>
          <w:szCs w:val="24"/>
        </w:rPr>
        <w:t>Посещенията</w:t>
      </w:r>
      <w:r w:rsidRPr="00CD6E16">
        <w:rPr>
          <w:b/>
          <w:bCs/>
          <w:color w:val="auto"/>
          <w:szCs w:val="24"/>
        </w:rPr>
        <w:t xml:space="preserve"> с други туристически цели са</w:t>
      </w:r>
      <w:r w:rsidRPr="00CD6E16">
        <w:rPr>
          <w:b/>
          <w:bCs/>
          <w:color w:val="auto"/>
          <w:szCs w:val="24"/>
          <w:lang w:val="ru-RU"/>
        </w:rPr>
        <w:t xml:space="preserve"> 603 724.</w:t>
      </w:r>
    </w:p>
    <w:p w:rsidR="00C60A8B" w:rsidRPr="00CD6E16" w:rsidRDefault="00C60A8B" w:rsidP="00C23EE2">
      <w:pPr>
        <w:spacing w:before="0" w:after="0" w:line="240" w:lineRule="auto"/>
        <w:rPr>
          <w:b/>
          <w:bCs/>
          <w:color w:val="auto"/>
          <w:szCs w:val="24"/>
        </w:rPr>
      </w:pPr>
      <w:r w:rsidRPr="00CD6E16">
        <w:rPr>
          <w:b/>
          <w:bCs/>
          <w:color w:val="auto"/>
          <w:szCs w:val="24"/>
        </w:rPr>
        <w:t xml:space="preserve">Посещенията с цел почивка и ваканция формират </w:t>
      </w:r>
      <w:r w:rsidRPr="00CD6E16">
        <w:rPr>
          <w:b/>
          <w:bCs/>
          <w:color w:val="auto"/>
          <w:szCs w:val="24"/>
          <w:lang w:val="ru-RU"/>
        </w:rPr>
        <w:t>69,86</w:t>
      </w:r>
      <w:r w:rsidRPr="00CD6E16">
        <w:rPr>
          <w:b/>
          <w:bCs/>
          <w:color w:val="auto"/>
          <w:szCs w:val="24"/>
        </w:rPr>
        <w:t>% от всички туристически посещения.</w:t>
      </w:r>
    </w:p>
    <w:p w:rsidR="00C60A8B" w:rsidRPr="00272218" w:rsidRDefault="00C60A8B" w:rsidP="00AF646E">
      <w:pPr>
        <w:pStyle w:val="Caption"/>
        <w:rPr>
          <w:color w:val="4F6228"/>
        </w:rPr>
      </w:pPr>
      <w:r w:rsidRPr="00272218">
        <w:rPr>
          <w:color w:val="4F6228"/>
        </w:rPr>
        <w:t xml:space="preserve">Фигура </w:t>
      </w:r>
      <w:r w:rsidRPr="00272218">
        <w:rPr>
          <w:color w:val="4F6228"/>
        </w:rPr>
        <w:fldChar w:fldCharType="begin"/>
      </w:r>
      <w:r w:rsidRPr="00272218">
        <w:rPr>
          <w:color w:val="4F6228"/>
        </w:rPr>
        <w:instrText xml:space="preserve"> SEQ фигура \* ARABIC </w:instrText>
      </w:r>
      <w:r w:rsidRPr="00272218">
        <w:rPr>
          <w:color w:val="4F6228"/>
        </w:rPr>
        <w:fldChar w:fldCharType="separate"/>
      </w:r>
      <w:r w:rsidRPr="00272218">
        <w:rPr>
          <w:noProof/>
          <w:color w:val="4F6228"/>
        </w:rPr>
        <w:t>2</w:t>
      </w:r>
      <w:r w:rsidRPr="00272218">
        <w:rPr>
          <w:color w:val="4F6228"/>
        </w:rPr>
        <w:fldChar w:fldCharType="end"/>
      </w:r>
      <w:r w:rsidRPr="00272218">
        <w:rPr>
          <w:color w:val="4F6228"/>
        </w:rPr>
        <w:t xml:space="preserve">. Структура на посещенията на чуждестранните туристи по цели през </w:t>
      </w:r>
      <w:r>
        <w:rPr>
          <w:color w:val="4F6228"/>
        </w:rPr>
        <w:t xml:space="preserve">юни- септември </w:t>
      </w:r>
      <w:r w:rsidRPr="00272218">
        <w:rPr>
          <w:color w:val="4F6228"/>
        </w:rPr>
        <w:t>2017 г.</w:t>
      </w:r>
      <w:r w:rsidRPr="00CD6E16">
        <w:rPr>
          <w:color w:val="4F6228"/>
          <w:lang w:val="ru-RU"/>
        </w:rPr>
        <w:t xml:space="preserve"> </w:t>
      </w:r>
      <w:r w:rsidRPr="00272218">
        <w:rPr>
          <w:color w:val="4F6228"/>
        </w:rPr>
        <w:t>в %</w:t>
      </w:r>
    </w:p>
    <w:p w:rsidR="00C60A8B" w:rsidRPr="00A134BA" w:rsidRDefault="00C60A8B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rStyle w:val="Emphasis"/>
          <w:rFonts w:cs="Calibri"/>
          <w:noProof/>
          <w:lang w:val="en-US" w:eastAsia="bg-BG"/>
        </w:rPr>
      </w:pPr>
      <w:r w:rsidRPr="006A7BED">
        <w:rPr>
          <w:noProof/>
          <w:lang w:eastAsia="bg-BG"/>
        </w:rPr>
        <w:object w:dxaOrig="6001" w:dyaOrig="3235">
          <v:shape id="Object 2" o:spid="_x0000_i1026" type="#_x0000_t75" style="width:300pt;height:162pt;visibility:visible" o:ole="">
            <v:imagedata r:id="rId9" o:title=""/>
            <o:lock v:ext="edit" aspectratio="f"/>
          </v:shape>
          <o:OLEObject Type="Embed" ProgID="Excel.Chart.8" ShapeID="Object 2" DrawAspect="Content" ObjectID="_1571750326" r:id="rId10"/>
        </w:object>
      </w:r>
    </w:p>
    <w:p w:rsidR="00C60A8B" w:rsidRPr="00E35903" w:rsidRDefault="00C60A8B" w:rsidP="00C8260E">
      <w:pPr>
        <w:ind w:right="2976"/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C60A8B" w:rsidRPr="00272218" w:rsidRDefault="00C60A8B" w:rsidP="008A5451">
      <w:pPr>
        <w:pStyle w:val="Caption"/>
        <w:rPr>
          <w:color w:val="4F6228"/>
        </w:rPr>
      </w:pPr>
      <w:r w:rsidRPr="00272218">
        <w:rPr>
          <w:color w:val="4F6228"/>
        </w:rPr>
        <w:lastRenderedPageBreak/>
        <w:t xml:space="preserve">Таблица </w:t>
      </w:r>
      <w:r w:rsidRPr="00272218">
        <w:rPr>
          <w:color w:val="4F6228"/>
        </w:rPr>
        <w:fldChar w:fldCharType="begin"/>
      </w:r>
      <w:r w:rsidRPr="00272218">
        <w:rPr>
          <w:color w:val="4F6228"/>
        </w:rPr>
        <w:instrText xml:space="preserve"> SEQ Таблица \* ARABIC </w:instrText>
      </w:r>
      <w:r w:rsidRPr="00272218">
        <w:rPr>
          <w:color w:val="4F6228"/>
        </w:rPr>
        <w:fldChar w:fldCharType="separate"/>
      </w:r>
      <w:r w:rsidRPr="00272218">
        <w:rPr>
          <w:noProof/>
          <w:color w:val="4F6228"/>
        </w:rPr>
        <w:t>1</w:t>
      </w:r>
      <w:r w:rsidRPr="00272218">
        <w:rPr>
          <w:color w:val="4F6228"/>
        </w:rPr>
        <w:fldChar w:fldCharType="end"/>
      </w:r>
      <w:r w:rsidRPr="00272218">
        <w:rPr>
          <w:color w:val="4F6228"/>
        </w:rPr>
        <w:t xml:space="preserve">. Посещения на чуждестранни туристи в България, </w:t>
      </w:r>
      <w:r>
        <w:rPr>
          <w:color w:val="4F6228"/>
        </w:rPr>
        <w:t xml:space="preserve">юни – септември </w:t>
      </w:r>
      <w:r w:rsidRPr="00272218">
        <w:rPr>
          <w:color w:val="4F6228"/>
        </w:rPr>
        <w:t>2017 г. /</w:t>
      </w:r>
      <w:r>
        <w:rPr>
          <w:color w:val="4F6228"/>
        </w:rPr>
        <w:t xml:space="preserve">юни – септември </w:t>
      </w:r>
      <w:r w:rsidRPr="00272218">
        <w:rPr>
          <w:color w:val="4F6228"/>
        </w:rPr>
        <w:t xml:space="preserve"> 2016 г.</w:t>
      </w:r>
    </w:p>
    <w:tbl>
      <w:tblPr>
        <w:tblW w:w="9355" w:type="dxa"/>
        <w:tblInd w:w="108" w:type="dxa"/>
        <w:tbl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single" w:sz="8" w:space="0" w:color="146834"/>
          <w:insideV w:val="single" w:sz="8" w:space="0" w:color="146834"/>
        </w:tblBorders>
        <w:tblLook w:val="0020" w:firstRow="1" w:lastRow="0" w:firstColumn="0" w:lastColumn="0" w:noHBand="0" w:noVBand="0"/>
      </w:tblPr>
      <w:tblGrid>
        <w:gridCol w:w="584"/>
        <w:gridCol w:w="4533"/>
        <w:gridCol w:w="1315"/>
        <w:gridCol w:w="1608"/>
        <w:gridCol w:w="1315"/>
      </w:tblGrid>
      <w:tr w:rsidR="00C60A8B" w:rsidRPr="00AB33F1" w:rsidTr="00BB3B61">
        <w:trPr>
          <w:trHeight w:val="18"/>
          <w:tblHeader/>
        </w:trPr>
        <w:tc>
          <w:tcPr>
            <w:tcW w:w="584" w:type="dxa"/>
            <w:shd w:val="clear" w:color="auto" w:fill="D9D9D9"/>
            <w:vAlign w:val="center"/>
          </w:tcPr>
          <w:p w:rsidR="00C60A8B" w:rsidRPr="006D73EB" w:rsidRDefault="00C60A8B" w:rsidP="00AB33F1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3" w:type="dxa"/>
            <w:shd w:val="clear" w:color="auto" w:fill="D9D9D9"/>
            <w:vAlign w:val="center"/>
          </w:tcPr>
          <w:p w:rsidR="00C60A8B" w:rsidRPr="00AB33F1" w:rsidRDefault="00C60A8B" w:rsidP="00AB33F1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>Държава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C60A8B" w:rsidRPr="00AB33F1" w:rsidRDefault="00C60A8B" w:rsidP="00AB33F1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Брой </w:t>
            </w:r>
          </w:p>
        </w:tc>
        <w:tc>
          <w:tcPr>
            <w:tcW w:w="1608" w:type="dxa"/>
            <w:shd w:val="clear" w:color="auto" w:fill="D9D9D9"/>
            <w:vAlign w:val="center"/>
          </w:tcPr>
          <w:p w:rsidR="00C60A8B" w:rsidRPr="00AB33F1" w:rsidRDefault="00C60A8B" w:rsidP="00AB33F1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C60A8B" w:rsidRPr="00AB33F1" w:rsidRDefault="00C60A8B" w:rsidP="00AB33F1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(брой) 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C60A8B" w:rsidRPr="00AB33F1" w:rsidRDefault="00C60A8B" w:rsidP="00AB33F1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C60A8B" w:rsidRPr="00AB33F1" w:rsidRDefault="00C60A8B" w:rsidP="00AB33F1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(%) </w:t>
            </w:r>
          </w:p>
        </w:tc>
      </w:tr>
      <w:tr w:rsidR="00C60A8B" w:rsidRPr="00AB33F1" w:rsidTr="00B27E61">
        <w:trPr>
          <w:trHeight w:val="354"/>
        </w:trPr>
        <w:tc>
          <w:tcPr>
            <w:tcW w:w="5117" w:type="dxa"/>
            <w:gridSpan w:val="2"/>
            <w:shd w:val="clear" w:color="auto" w:fill="146834"/>
          </w:tcPr>
          <w:p w:rsidR="00C60A8B" w:rsidRPr="00CD6E16" w:rsidRDefault="00C60A8B" w:rsidP="00AB33F1">
            <w:pPr>
              <w:spacing w:before="0" w:after="0" w:line="240" w:lineRule="auto"/>
              <w:rPr>
                <w:b/>
                <w:color w:val="auto"/>
                <w:szCs w:val="24"/>
              </w:rPr>
            </w:pPr>
            <w:r w:rsidRPr="00CD6E16">
              <w:rPr>
                <w:b/>
                <w:color w:val="auto"/>
                <w:szCs w:val="24"/>
                <w:lang w:val="en-US"/>
              </w:rPr>
              <w:t xml:space="preserve">  </w:t>
            </w:r>
            <w:r w:rsidRPr="00CD6E16">
              <w:rPr>
                <w:b/>
                <w:color w:val="auto"/>
                <w:szCs w:val="24"/>
              </w:rPr>
              <w:t>ОБЩО</w:t>
            </w:r>
          </w:p>
        </w:tc>
        <w:tc>
          <w:tcPr>
            <w:tcW w:w="1315" w:type="dxa"/>
            <w:shd w:val="clear" w:color="auto" w:fill="006600"/>
          </w:tcPr>
          <w:p w:rsidR="00C60A8B" w:rsidRPr="00CD6E16" w:rsidRDefault="00C60A8B" w:rsidP="00B27E61">
            <w:pPr>
              <w:spacing w:before="0" w:after="0" w:line="240" w:lineRule="auto"/>
              <w:jc w:val="right"/>
              <w:rPr>
                <w:b/>
                <w:bCs/>
                <w:color w:val="auto"/>
                <w:szCs w:val="24"/>
              </w:rPr>
            </w:pPr>
            <w:r w:rsidRPr="00CD6E16">
              <w:rPr>
                <w:b/>
                <w:bCs/>
                <w:color w:val="auto"/>
                <w:szCs w:val="24"/>
              </w:rPr>
              <w:t>5 300 600</w:t>
            </w:r>
          </w:p>
        </w:tc>
        <w:tc>
          <w:tcPr>
            <w:tcW w:w="1608" w:type="dxa"/>
            <w:shd w:val="clear" w:color="auto" w:fill="006600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b/>
                <w:color w:val="auto"/>
                <w:szCs w:val="24"/>
              </w:rPr>
            </w:pPr>
            <w:r w:rsidRPr="00CD6E16">
              <w:rPr>
                <w:b/>
                <w:color w:val="auto"/>
                <w:szCs w:val="24"/>
              </w:rPr>
              <w:t>287 668</w:t>
            </w:r>
          </w:p>
        </w:tc>
        <w:tc>
          <w:tcPr>
            <w:tcW w:w="1315" w:type="dxa"/>
            <w:shd w:val="clear" w:color="auto" w:fill="006600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b/>
                <w:color w:val="auto"/>
                <w:szCs w:val="24"/>
              </w:rPr>
            </w:pPr>
            <w:r w:rsidRPr="00CD6E16">
              <w:rPr>
                <w:b/>
                <w:color w:val="auto"/>
                <w:szCs w:val="24"/>
              </w:rPr>
              <w:t>5,7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ГЕРМАНИЯ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708 921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23 899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3,5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РУМЪНИЯ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533 710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668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0,1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3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ГЪРЦИЯ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520 808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27 283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5,5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РУСИЯ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461 527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-28 127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-5,7</w:t>
            </w:r>
          </w:p>
        </w:tc>
      </w:tr>
      <w:tr w:rsidR="00C60A8B" w:rsidRPr="00B5750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5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ПОЛША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333 161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21 170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6,8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6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ТУРЦИЯ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242 417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43 177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21,7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7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УКРАЙНА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222 339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28 018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14,4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8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ВЕЛИКОБРИТАНИЯ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214 941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45 847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27,1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9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МАКЕДОНИЯ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185 445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17 541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10,4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10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ЧЕХИЯ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164 848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-14 288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-8,0</w:t>
            </w:r>
          </w:p>
        </w:tc>
      </w:tr>
      <w:tr w:rsidR="00C60A8B" w:rsidRPr="00B5750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11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МОЛДОВА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156 961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25 022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19,0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12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 xml:space="preserve">СЪРБИЯ 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155 911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9 806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6,7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13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ФРАНЦИЯ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148 002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21 079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16,6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14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ИЗРАЕЛ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121 735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5 444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4,7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15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НИДЕРЛАНДИЯ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104 073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15 326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17,3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16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БЕЛГИЯ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92 921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24 373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35,6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17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АВСТРИЯ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90 930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-22 962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-20,2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18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БЕЛАРУС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76 624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-1 915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-2,4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19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 xml:space="preserve">ИТАЛИЯ 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75 636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3 332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4,6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20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УНГАРИЯ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72 218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-3 476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-4,6</w:t>
            </w:r>
          </w:p>
        </w:tc>
      </w:tr>
      <w:tr w:rsidR="00C60A8B" w:rsidRPr="00B5750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21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СЛОВАКИЯ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59 346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2 451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4,3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22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ДАНИЯ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52 109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-8 013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-13,3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23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САЩ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47 657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5 017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11,8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24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ИСПАНИЯ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45 936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11 431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33,1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25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НОРВЕГИЯ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39 269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2 348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6,4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26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ШВЕЦИЯ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38 949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9 957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34,3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27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ФИНЛАНДИЯ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24 119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1 355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6,0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28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ЛИТВА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21 990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4 664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26,9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29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ЕСТОНИЯ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20 151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3 552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21,4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30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ИРАН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20 102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-2 184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-9,8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31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ИРЛАНДИЯ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19 645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1 588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8,8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32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ШВЕЙЦАРИЯ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15 815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-6 391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-28,8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33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ЛАТВИЯ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14 202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915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6,9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34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КИТАЙ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13 553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3 726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37,9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35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СЛОВЕНИЯ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12 625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613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5,1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36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КИПЪР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11 421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949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9,1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37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ПОРТУГАЛИЯ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11 245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4 508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66,9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lastRenderedPageBreak/>
              <w:t>38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КАНАДА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10 938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1 035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10,5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39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АЛБАНИЯ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10 671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392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3,8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40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ХЪРВАТИЯ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10 111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1 225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13,8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41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АВСТРАЛИЯ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7 962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863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12,2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42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БОСНА И ХЕРЦЕГОВИНА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7 881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1 209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18,1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43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КАЗАХСТАН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7 854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432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5,8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44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ГРУЗИЯ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7 340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1 662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29,3</w:t>
            </w:r>
          </w:p>
        </w:tc>
      </w:tr>
      <w:tr w:rsidR="00C60A8B" w:rsidRPr="00B5750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45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ЯПОНИЯ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7 128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449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6,7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46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РЕПУБЛИКА КОРЕЯ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5 453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427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8,5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47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ЛЮКСЕМБУРГ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5 127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-1 232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-19,4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48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ИНДИЯ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4 739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428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9,9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49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ЛИВАН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4 417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-789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-15,2</w:t>
            </w:r>
          </w:p>
        </w:tc>
      </w:tr>
      <w:tr w:rsidR="00C60A8B" w:rsidRPr="001F7C77" w:rsidTr="001F7C77">
        <w:trPr>
          <w:trHeight w:val="18"/>
        </w:trPr>
        <w:tc>
          <w:tcPr>
            <w:tcW w:w="584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50</w:t>
            </w:r>
          </w:p>
        </w:tc>
        <w:tc>
          <w:tcPr>
            <w:tcW w:w="4533" w:type="dxa"/>
          </w:tcPr>
          <w:p w:rsidR="00C60A8B" w:rsidRPr="00CD6E16" w:rsidRDefault="00C60A8B" w:rsidP="001F7C77">
            <w:pPr>
              <w:spacing w:before="0" w:after="0" w:line="240" w:lineRule="auto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ФИЛИПИНИТЕ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4 294</w:t>
            </w:r>
          </w:p>
        </w:tc>
        <w:tc>
          <w:tcPr>
            <w:tcW w:w="1608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-358</w:t>
            </w:r>
          </w:p>
        </w:tc>
        <w:tc>
          <w:tcPr>
            <w:tcW w:w="1315" w:type="dxa"/>
          </w:tcPr>
          <w:p w:rsidR="00C60A8B" w:rsidRPr="00CD6E16" w:rsidRDefault="00C60A8B" w:rsidP="001F7C77">
            <w:pPr>
              <w:spacing w:before="0" w:after="0" w:line="240" w:lineRule="auto"/>
              <w:jc w:val="right"/>
              <w:rPr>
                <w:color w:val="auto"/>
                <w:szCs w:val="24"/>
              </w:rPr>
            </w:pPr>
            <w:r w:rsidRPr="00CD6E16">
              <w:rPr>
                <w:color w:val="auto"/>
                <w:szCs w:val="24"/>
              </w:rPr>
              <w:t>-7,7</w:t>
            </w:r>
          </w:p>
        </w:tc>
      </w:tr>
    </w:tbl>
    <w:p w:rsidR="00C60A8B" w:rsidRDefault="00C60A8B" w:rsidP="00E35903">
      <w:pPr>
        <w:pStyle w:val="Caption"/>
      </w:pPr>
    </w:p>
    <w:p w:rsidR="00C60A8B" w:rsidRDefault="00C60A8B" w:rsidP="00E35903">
      <w:pPr>
        <w:pStyle w:val="Caption"/>
      </w:pPr>
    </w:p>
    <w:p w:rsidR="00C60A8B" w:rsidRPr="00272218" w:rsidRDefault="00C60A8B" w:rsidP="00E35903">
      <w:pPr>
        <w:pStyle w:val="Caption"/>
        <w:rPr>
          <w:color w:val="4F6228"/>
        </w:rPr>
      </w:pPr>
      <w:r w:rsidRPr="00272218">
        <w:rPr>
          <w:color w:val="4F6228"/>
        </w:rPr>
        <w:t xml:space="preserve">Фигура </w:t>
      </w:r>
      <w:r w:rsidRPr="00272218">
        <w:rPr>
          <w:color w:val="4F6228"/>
        </w:rPr>
        <w:fldChar w:fldCharType="begin"/>
      </w:r>
      <w:r w:rsidRPr="00272218">
        <w:rPr>
          <w:color w:val="4F6228"/>
        </w:rPr>
        <w:instrText xml:space="preserve"> SEQ фигура \* ARABIC </w:instrText>
      </w:r>
      <w:r w:rsidRPr="00272218">
        <w:rPr>
          <w:color w:val="4F6228"/>
        </w:rPr>
        <w:fldChar w:fldCharType="separate"/>
      </w:r>
      <w:r w:rsidRPr="00272218">
        <w:rPr>
          <w:noProof/>
          <w:color w:val="4F6228"/>
        </w:rPr>
        <w:t>3</w:t>
      </w:r>
      <w:r w:rsidRPr="00272218">
        <w:rPr>
          <w:color w:val="4F6228"/>
        </w:rPr>
        <w:fldChar w:fldCharType="end"/>
      </w:r>
      <w:r w:rsidRPr="00272218">
        <w:rPr>
          <w:color w:val="4F6228"/>
        </w:rPr>
        <w:t>. Посещения на чуждестранни туристи, пазари топ 10 (брой)</w:t>
      </w:r>
    </w:p>
    <w:p w:rsidR="00C60A8B" w:rsidRPr="00797792" w:rsidRDefault="00C60A8B" w:rsidP="00C8260E">
      <w:pPr>
        <w:rPr>
          <w:noProof/>
          <w:lang w:val="en-US" w:eastAsia="bg-BG"/>
        </w:rPr>
      </w:pPr>
      <w:r w:rsidRPr="006A7BED">
        <w:rPr>
          <w:noProof/>
          <w:lang w:eastAsia="bg-BG"/>
        </w:rPr>
        <w:object w:dxaOrig="8342" w:dyaOrig="4916">
          <v:shape id="_x0000_i1027" type="#_x0000_t75" style="width:417pt;height:246pt" o:ole="">
            <v:imagedata r:id="rId11" o:title=""/>
            <o:lock v:ext="edit" aspectratio="f"/>
          </v:shape>
          <o:OLEObject Type="Embed" ProgID="Excel.Chart.8" ShapeID="_x0000_i1027" DrawAspect="Content" ObjectID="_1571750327" r:id="rId12"/>
        </w:object>
      </w:r>
    </w:p>
    <w:p w:rsidR="00C60A8B" w:rsidRPr="00E35903" w:rsidRDefault="00C60A8B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C60A8B" w:rsidRDefault="00C60A8B" w:rsidP="00E35903">
      <w:pPr>
        <w:pStyle w:val="Header"/>
        <w:tabs>
          <w:tab w:val="clear" w:pos="4536"/>
          <w:tab w:val="clear" w:pos="9072"/>
        </w:tabs>
        <w:spacing w:after="240" w:line="264" w:lineRule="auto"/>
        <w:rPr>
          <w:noProof/>
          <w:lang w:eastAsia="bg-BG"/>
        </w:rPr>
      </w:pPr>
    </w:p>
    <w:p w:rsidR="00C60A8B" w:rsidRDefault="00C60A8B">
      <w:pPr>
        <w:spacing w:before="0" w:after="200" w:line="276" w:lineRule="auto"/>
        <w:jc w:val="left"/>
      </w:pPr>
      <w:r>
        <w:br w:type="page"/>
      </w:r>
    </w:p>
    <w:p w:rsidR="00C60A8B" w:rsidRDefault="00C60A8B" w:rsidP="005744B3">
      <w:pPr>
        <w:pStyle w:val="Heading1"/>
      </w:pPr>
      <w:r>
        <w:t xml:space="preserve">Европейски съюз </w:t>
      </w:r>
    </w:p>
    <w:p w:rsidR="00C60A8B" w:rsidRPr="00D923C6" w:rsidRDefault="00C60A8B" w:rsidP="00BA12B6">
      <w:pPr>
        <w:rPr>
          <w:b/>
          <w:bCs/>
          <w:lang w:val="ru-RU"/>
        </w:rPr>
      </w:pPr>
      <w:r w:rsidRPr="00D923C6">
        <w:rPr>
          <w:b/>
          <w:bCs/>
        </w:rPr>
        <w:t>ЕВРОПЕЙСКИ СЪЮЗ</w:t>
      </w:r>
    </w:p>
    <w:p w:rsidR="00C60A8B" w:rsidRPr="00CD6E16" w:rsidRDefault="00C60A8B" w:rsidP="00BA12B6">
      <w:pPr>
        <w:rPr>
          <w:b/>
          <w:color w:val="auto"/>
        </w:rPr>
      </w:pPr>
      <w:r w:rsidRPr="00CD6E16">
        <w:rPr>
          <w:color w:val="auto"/>
        </w:rPr>
        <w:t xml:space="preserve">През периода </w:t>
      </w:r>
      <w:r w:rsidRPr="00CD6E16">
        <w:rPr>
          <w:b/>
          <w:iCs/>
          <w:color w:val="auto"/>
          <w:lang w:val="ru-RU"/>
        </w:rPr>
        <w:t>юни –</w:t>
      </w:r>
      <w:r w:rsidRPr="00CD6E16">
        <w:rPr>
          <w:iCs/>
          <w:color w:val="auto"/>
          <w:lang w:val="ru-RU"/>
        </w:rPr>
        <w:t xml:space="preserve"> </w:t>
      </w:r>
      <w:r w:rsidRPr="00CD6E16">
        <w:rPr>
          <w:b/>
          <w:color w:val="auto"/>
        </w:rPr>
        <w:t>септември  2017 г.</w:t>
      </w:r>
      <w:r w:rsidRPr="00CD6E16">
        <w:rPr>
          <w:color w:val="auto"/>
        </w:rPr>
        <w:t xml:space="preserve"> страните от Европейския съюз продължават да са най-важният генериращ пазар за международен туризъм на България с </w:t>
      </w:r>
      <w:r w:rsidRPr="00CD6E16">
        <w:rPr>
          <w:b/>
          <w:color w:val="auto"/>
        </w:rPr>
        <w:t>относителен дял</w:t>
      </w:r>
      <w:r w:rsidRPr="00CD6E16">
        <w:rPr>
          <w:color w:val="auto"/>
        </w:rPr>
        <w:t xml:space="preserve"> 64,3</w:t>
      </w:r>
      <w:r w:rsidRPr="00CD6E16">
        <w:rPr>
          <w:b/>
          <w:color w:val="auto"/>
        </w:rPr>
        <w:t>%</w:t>
      </w:r>
      <w:r w:rsidRPr="00CD6E16">
        <w:rPr>
          <w:color w:val="auto"/>
          <w:lang w:val="ru-RU"/>
        </w:rPr>
        <w:t xml:space="preserve"> </w:t>
      </w:r>
      <w:r w:rsidRPr="00CD6E16">
        <w:rPr>
          <w:b/>
          <w:color w:val="auto"/>
          <w:lang w:val="ru-RU"/>
        </w:rPr>
        <w:t>и</w:t>
      </w:r>
      <w:r w:rsidRPr="00CD6E16">
        <w:rPr>
          <w:b/>
          <w:color w:val="auto"/>
        </w:rPr>
        <w:t xml:space="preserve"> общ обем</w:t>
      </w:r>
      <w:r w:rsidRPr="00CD6E16">
        <w:rPr>
          <w:color w:val="auto"/>
        </w:rPr>
        <w:t xml:space="preserve"> </w:t>
      </w:r>
      <w:r w:rsidRPr="00CD6E16">
        <w:rPr>
          <w:b/>
          <w:color w:val="auto"/>
        </w:rPr>
        <w:t>от</w:t>
      </w:r>
      <w:r>
        <w:rPr>
          <w:b/>
          <w:color w:val="auto"/>
        </w:rPr>
        <w:t xml:space="preserve"> </w:t>
      </w:r>
      <w:r w:rsidRPr="00CD6E16">
        <w:rPr>
          <w:b/>
          <w:color w:val="auto"/>
        </w:rPr>
        <w:t>3 408 524 туристически посещения</w:t>
      </w:r>
      <w:r w:rsidRPr="00CD6E16">
        <w:rPr>
          <w:color w:val="auto"/>
        </w:rPr>
        <w:t xml:space="preserve"> </w:t>
      </w:r>
      <w:r w:rsidRPr="00CD6E16">
        <w:rPr>
          <w:b/>
          <w:color w:val="auto"/>
          <w:lang w:val="ru-RU"/>
        </w:rPr>
        <w:t>(ръст от</w:t>
      </w:r>
      <w:r w:rsidRPr="00CD6E16">
        <w:rPr>
          <w:color w:val="auto"/>
          <w:lang w:val="ru-RU"/>
        </w:rPr>
        <w:t xml:space="preserve"> 5,4</w:t>
      </w:r>
      <w:r w:rsidRPr="00CD6E16">
        <w:rPr>
          <w:b/>
          <w:color w:val="auto"/>
        </w:rPr>
        <w:t>%</w:t>
      </w:r>
      <w:r w:rsidRPr="00CD6E16">
        <w:rPr>
          <w:b/>
          <w:color w:val="auto"/>
          <w:lang w:val="ru-RU"/>
        </w:rPr>
        <w:t>)</w:t>
      </w:r>
      <w:r w:rsidRPr="00CD6E16">
        <w:rPr>
          <w:b/>
          <w:color w:val="auto"/>
        </w:rPr>
        <w:t>.</w:t>
      </w:r>
    </w:p>
    <w:p w:rsidR="00C60A8B" w:rsidRPr="00CD6E16" w:rsidRDefault="00C60A8B" w:rsidP="00726A54">
      <w:pPr>
        <w:pStyle w:val="Caption"/>
        <w:rPr>
          <w:color w:val="auto"/>
        </w:rPr>
      </w:pPr>
      <w:r w:rsidRPr="00CD6E16">
        <w:rPr>
          <w:color w:val="auto"/>
        </w:rPr>
        <w:t xml:space="preserve">Таблица </w:t>
      </w:r>
      <w:r w:rsidRPr="00CD6E16">
        <w:rPr>
          <w:color w:val="auto"/>
        </w:rPr>
        <w:fldChar w:fldCharType="begin"/>
      </w:r>
      <w:r w:rsidRPr="00CD6E16">
        <w:rPr>
          <w:color w:val="auto"/>
        </w:rPr>
        <w:instrText xml:space="preserve"> SEQ Таблица \* ARABIC </w:instrText>
      </w:r>
      <w:r w:rsidRPr="00CD6E16">
        <w:rPr>
          <w:color w:val="auto"/>
        </w:rPr>
        <w:fldChar w:fldCharType="separate"/>
      </w:r>
      <w:r w:rsidRPr="00CD6E16">
        <w:rPr>
          <w:noProof/>
          <w:color w:val="auto"/>
        </w:rPr>
        <w:t>2</w:t>
      </w:r>
      <w:r w:rsidRPr="00CD6E16">
        <w:rPr>
          <w:color w:val="auto"/>
        </w:rPr>
        <w:fldChar w:fldCharType="end"/>
      </w:r>
      <w:r w:rsidRPr="00CD6E16">
        <w:rPr>
          <w:color w:val="auto"/>
        </w:rPr>
        <w:t xml:space="preserve">. Посещения на чуждестранни туристи в България, юни – септември 2017 г. / </w:t>
      </w:r>
      <w:r>
        <w:rPr>
          <w:color w:val="auto"/>
        </w:rPr>
        <w:t xml:space="preserve">юни – септември </w:t>
      </w:r>
      <w:r w:rsidRPr="00CD6E16">
        <w:rPr>
          <w:color w:val="auto"/>
        </w:rPr>
        <w:t xml:space="preserve"> 2016 г.</w:t>
      </w:r>
    </w:p>
    <w:tbl>
      <w:tblPr>
        <w:tblW w:w="88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077"/>
      </w:tblGrid>
      <w:tr w:rsidR="00C60A8B" w:rsidRPr="00CD6E16" w:rsidTr="00557F27">
        <w:trPr>
          <w:trHeight w:val="20"/>
          <w:tblHeader/>
        </w:trPr>
        <w:tc>
          <w:tcPr>
            <w:tcW w:w="567" w:type="dxa"/>
            <w:shd w:val="clear" w:color="auto" w:fill="D9D9D9"/>
            <w:vAlign w:val="center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CD6E16">
              <w:rPr>
                <w:b/>
                <w:bCs/>
                <w:color w:val="auto"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CD6E16">
              <w:rPr>
                <w:b/>
                <w:bCs/>
                <w:color w:val="auto"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CD6E16">
              <w:rPr>
                <w:b/>
                <w:bCs/>
                <w:color w:val="auto"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CD6E16">
              <w:rPr>
                <w:b/>
                <w:bCs/>
                <w:color w:val="auto"/>
                <w:sz w:val="18"/>
                <w:szCs w:val="18"/>
              </w:rPr>
              <w:t xml:space="preserve">Промяна </w:t>
            </w:r>
          </w:p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CD6E16">
              <w:rPr>
                <w:b/>
                <w:bCs/>
                <w:color w:val="auto"/>
                <w:sz w:val="18"/>
                <w:szCs w:val="18"/>
              </w:rPr>
              <w:t xml:space="preserve">(брой) </w:t>
            </w:r>
          </w:p>
        </w:tc>
        <w:tc>
          <w:tcPr>
            <w:tcW w:w="1077" w:type="dxa"/>
            <w:shd w:val="clear" w:color="auto" w:fill="D9D9D9"/>
            <w:vAlign w:val="center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CD6E16">
              <w:rPr>
                <w:b/>
                <w:bCs/>
                <w:color w:val="auto"/>
                <w:sz w:val="18"/>
                <w:szCs w:val="18"/>
              </w:rPr>
              <w:t xml:space="preserve">Промяна </w:t>
            </w:r>
          </w:p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CD6E16">
              <w:rPr>
                <w:b/>
                <w:bCs/>
                <w:color w:val="auto"/>
                <w:sz w:val="18"/>
                <w:szCs w:val="18"/>
              </w:rPr>
              <w:t xml:space="preserve">(%) </w:t>
            </w:r>
          </w:p>
        </w:tc>
      </w:tr>
      <w:tr w:rsidR="00C60A8B" w:rsidRPr="00CD6E16" w:rsidTr="00557F27">
        <w:trPr>
          <w:trHeight w:val="20"/>
        </w:trPr>
        <w:tc>
          <w:tcPr>
            <w:tcW w:w="4962" w:type="dxa"/>
            <w:gridSpan w:val="2"/>
            <w:shd w:val="clear" w:color="auto" w:fill="006600"/>
          </w:tcPr>
          <w:p w:rsidR="00C60A8B" w:rsidRPr="00CD6E16" w:rsidRDefault="00C60A8B" w:rsidP="00B943B3">
            <w:pPr>
              <w:spacing w:before="0" w:after="0" w:line="240" w:lineRule="auto"/>
              <w:rPr>
                <w:b/>
                <w:color w:val="auto"/>
                <w:szCs w:val="24"/>
              </w:rPr>
            </w:pPr>
            <w:r w:rsidRPr="00CD6E16">
              <w:rPr>
                <w:b/>
                <w:color w:val="auto"/>
                <w:szCs w:val="24"/>
              </w:rPr>
              <w:t xml:space="preserve">Общо </w:t>
            </w:r>
          </w:p>
        </w:tc>
        <w:tc>
          <w:tcPr>
            <w:tcW w:w="1275" w:type="dxa"/>
            <w:shd w:val="clear" w:color="auto" w:fill="006600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b/>
                <w:color w:val="auto"/>
                <w:szCs w:val="24"/>
              </w:rPr>
            </w:pPr>
            <w:r w:rsidRPr="00CD6E16">
              <w:rPr>
                <w:b/>
                <w:color w:val="auto"/>
                <w:szCs w:val="24"/>
              </w:rPr>
              <w:t>3 408 524</w:t>
            </w:r>
          </w:p>
        </w:tc>
        <w:tc>
          <w:tcPr>
            <w:tcW w:w="1560" w:type="dxa"/>
            <w:shd w:val="clear" w:color="auto" w:fill="006600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b/>
                <w:color w:val="auto"/>
                <w:szCs w:val="24"/>
              </w:rPr>
            </w:pPr>
            <w:r w:rsidRPr="00CD6E16">
              <w:rPr>
                <w:b/>
                <w:color w:val="auto"/>
                <w:szCs w:val="24"/>
              </w:rPr>
              <w:t>175 667</w:t>
            </w:r>
          </w:p>
        </w:tc>
        <w:tc>
          <w:tcPr>
            <w:tcW w:w="1077" w:type="dxa"/>
            <w:shd w:val="clear" w:color="auto" w:fill="006600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b/>
                <w:color w:val="auto"/>
                <w:szCs w:val="24"/>
              </w:rPr>
            </w:pPr>
            <w:r w:rsidRPr="00CD6E16">
              <w:rPr>
                <w:b/>
                <w:color w:val="auto"/>
                <w:szCs w:val="24"/>
              </w:rPr>
              <w:t>5,4</w:t>
            </w:r>
          </w:p>
        </w:tc>
      </w:tr>
      <w:tr w:rsidR="00C60A8B" w:rsidRPr="00CD6E16" w:rsidTr="00557F27">
        <w:trPr>
          <w:trHeight w:val="148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1.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  <w:lang w:eastAsia="bg-BG"/>
              </w:rPr>
            </w:pPr>
            <w:r w:rsidRPr="00CD6E16">
              <w:rPr>
                <w:color w:val="auto"/>
                <w:sz w:val="22"/>
              </w:rPr>
              <w:t>ГЕРМАНИЯ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708 921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23 899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3,5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2.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РУМЪНИЯ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533 710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668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0,1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3.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ГЪРЦИЯ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520 808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27 283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5,5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4.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ПОЛША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333 161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21 170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6,8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5.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ВЕЛИКОБРИТАНИЯ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214 941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45 847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27,1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6.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ЧЕХИЯ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164 848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-14 288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-8,0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7.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ФРАНЦИЯ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148 002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21 079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16,6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8.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НИДЕРЛАНДИЯ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104 073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15 326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17,3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9.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БЕЛГИЯ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92 921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24 373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35,6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10.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АВСТРИЯ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90 930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-22 962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-20,2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11.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 xml:space="preserve">ИТАЛИЯ 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75 636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3 332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4,6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12.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УНГАРИЯ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72 218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-3 476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-4,6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13.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СЛОВАКИЯ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59 346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2 451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4,3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14.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ДАНИЯ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52 109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-8 013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-13,3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15.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ИСПАНИЯ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45 936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11 431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33,1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16.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ШВЕЦИЯ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38 949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9 957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34,3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17.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ФИНЛАНДИЯ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24 119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1 355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6,0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18.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ЛИТВА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21 990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4 664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26,9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19.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ЕСТОНИЯ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20 151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3 552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21,4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ИРЛАНДИЯ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19 645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1 588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8,8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21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ЛАТВИЯ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14 202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915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6,9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22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СЛОВЕНИЯ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12 625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613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5,1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КИПЪР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11 421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949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9,1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24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ПОРТУГАЛИЯ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11 245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4 508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66,9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25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ХЪРВАТИЯ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10 111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1 225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13,8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26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ЛЮКСЕМБУРГ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5 127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-1 232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-19,4</w:t>
            </w:r>
          </w:p>
        </w:tc>
      </w:tr>
      <w:tr w:rsidR="00C60A8B" w:rsidRPr="00CD6E16" w:rsidTr="00557F27">
        <w:trPr>
          <w:trHeight w:val="20"/>
        </w:trPr>
        <w:tc>
          <w:tcPr>
            <w:tcW w:w="567" w:type="dxa"/>
          </w:tcPr>
          <w:p w:rsidR="00C60A8B" w:rsidRPr="00CD6E16" w:rsidRDefault="00C60A8B" w:rsidP="00B943B3">
            <w:pPr>
              <w:spacing w:before="0" w:after="0" w:line="240" w:lineRule="auto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>27</w:t>
            </w:r>
          </w:p>
        </w:tc>
        <w:tc>
          <w:tcPr>
            <w:tcW w:w="439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МАЛТА</w:t>
            </w:r>
          </w:p>
        </w:tc>
        <w:tc>
          <w:tcPr>
            <w:tcW w:w="1275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1 379</w:t>
            </w:r>
          </w:p>
        </w:tc>
        <w:tc>
          <w:tcPr>
            <w:tcW w:w="1560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-547</w:t>
            </w:r>
          </w:p>
        </w:tc>
        <w:tc>
          <w:tcPr>
            <w:tcW w:w="1077" w:type="dxa"/>
            <w:vAlign w:val="bottom"/>
          </w:tcPr>
          <w:p w:rsidR="00C60A8B" w:rsidRPr="00CD6E16" w:rsidRDefault="00C60A8B" w:rsidP="00B943B3">
            <w:pPr>
              <w:spacing w:before="0" w:after="0" w:line="240" w:lineRule="auto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-28,4</w:t>
            </w:r>
          </w:p>
        </w:tc>
      </w:tr>
    </w:tbl>
    <w:p w:rsidR="00C60A8B" w:rsidRPr="000A3C94" w:rsidRDefault="00C60A8B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 xml:space="preserve"> Източник: НСИ</w:t>
      </w:r>
    </w:p>
    <w:p w:rsidR="00C60A8B" w:rsidRDefault="00C60A8B" w:rsidP="005744B3">
      <w:pPr>
        <w:spacing w:after="0"/>
        <w:rPr>
          <w:rFonts w:ascii="Times New Roman" w:hAnsi="Times New Roman" w:cs="Times New Roman"/>
        </w:rPr>
      </w:pPr>
    </w:p>
    <w:p w:rsidR="00C60A8B" w:rsidRDefault="00C60A8B" w:rsidP="005F48BD">
      <w:r>
        <w:br w:type="page"/>
      </w:r>
    </w:p>
    <w:p w:rsidR="00C60A8B" w:rsidRDefault="00C60A8B" w:rsidP="005F48BD">
      <w:pPr>
        <w:pStyle w:val="Heading1"/>
      </w:pPr>
      <w:r>
        <w:t xml:space="preserve">Приходи от туризъм – България </w:t>
      </w:r>
    </w:p>
    <w:p w:rsidR="00C60A8B" w:rsidRPr="00662155" w:rsidRDefault="00C60A8B" w:rsidP="00662155">
      <w:pPr>
        <w:pStyle w:val="ListParagraph"/>
        <w:numPr>
          <w:ilvl w:val="1"/>
          <w:numId w:val="1"/>
        </w:numPr>
        <w:rPr>
          <w:color w:val="0A331A"/>
        </w:rPr>
      </w:pPr>
      <w:r w:rsidRPr="00662155">
        <w:rPr>
          <w:color w:val="0A331A"/>
        </w:rPr>
        <w:t xml:space="preserve">Текущи данни </w:t>
      </w:r>
    </w:p>
    <w:p w:rsidR="00C60A8B" w:rsidRPr="004F20B0" w:rsidRDefault="00C60A8B" w:rsidP="007F2B52">
      <w:pPr>
        <w:spacing w:before="0" w:after="0" w:line="240" w:lineRule="auto"/>
        <w:rPr>
          <w:color w:val="auto"/>
          <w:szCs w:val="24"/>
          <w:lang w:val="ru-RU"/>
        </w:rPr>
      </w:pPr>
      <w:r w:rsidRPr="00CD6E16">
        <w:rPr>
          <w:color w:val="auto"/>
          <w:szCs w:val="24"/>
        </w:rPr>
        <w:t xml:space="preserve">За </w:t>
      </w:r>
      <w:r w:rsidRPr="00CD6E16">
        <w:rPr>
          <w:color w:val="auto"/>
          <w:szCs w:val="24"/>
          <w:lang w:val="ru-RU"/>
        </w:rPr>
        <w:t xml:space="preserve"> </w:t>
      </w:r>
      <w:r w:rsidRPr="00CD6E16">
        <w:rPr>
          <w:color w:val="auto"/>
          <w:szCs w:val="24"/>
        </w:rPr>
        <w:t>периода юни –</w:t>
      </w:r>
      <w:r>
        <w:rPr>
          <w:color w:val="auto"/>
          <w:szCs w:val="24"/>
        </w:rPr>
        <w:t xml:space="preserve"> </w:t>
      </w:r>
      <w:r w:rsidRPr="00CD6E16">
        <w:rPr>
          <w:color w:val="auto"/>
          <w:szCs w:val="24"/>
        </w:rPr>
        <w:t>август 2017 г. приходите от международен туризъм</w:t>
      </w:r>
      <w:r w:rsidR="004F20B0">
        <w:rPr>
          <w:color w:val="auto"/>
          <w:szCs w:val="24"/>
          <w:lang w:val="en-US"/>
        </w:rPr>
        <w:t xml:space="preserve"> </w:t>
      </w:r>
      <w:r w:rsidR="004F20B0">
        <w:rPr>
          <w:color w:val="auto"/>
          <w:szCs w:val="24"/>
        </w:rPr>
        <w:t>и пътувания</w:t>
      </w:r>
      <w:r w:rsidRPr="00CD6E16">
        <w:rPr>
          <w:color w:val="auto"/>
          <w:szCs w:val="24"/>
        </w:rPr>
        <w:t xml:space="preserve"> възлизат на</w:t>
      </w:r>
      <w:r w:rsidR="004F20B0">
        <w:rPr>
          <w:color w:val="auto"/>
          <w:szCs w:val="24"/>
          <w:lang w:val="ru-RU"/>
        </w:rPr>
        <w:t xml:space="preserve"> </w:t>
      </w:r>
      <w:bookmarkStart w:id="0" w:name="_GoBack"/>
      <w:bookmarkEnd w:id="0"/>
      <w:r w:rsidRPr="00CD6E16">
        <w:rPr>
          <w:color w:val="auto"/>
          <w:szCs w:val="24"/>
        </w:rPr>
        <w:t xml:space="preserve">3 735,3 </w:t>
      </w:r>
      <w:r w:rsidRPr="00CD6E16">
        <w:rPr>
          <w:bCs/>
          <w:color w:val="auto"/>
          <w:szCs w:val="24"/>
          <w:lang w:val="ru-RU"/>
        </w:rPr>
        <w:t xml:space="preserve"> млн. лв. </w:t>
      </w:r>
      <w:r w:rsidRPr="00CD6E16">
        <w:rPr>
          <w:bCs/>
          <w:color w:val="auto"/>
          <w:szCs w:val="24"/>
        </w:rPr>
        <w:t xml:space="preserve"> Ръстът спрямо</w:t>
      </w:r>
      <w:r w:rsidRPr="00CD6E16">
        <w:rPr>
          <w:bCs/>
          <w:color w:val="auto"/>
          <w:szCs w:val="24"/>
          <w:lang w:val="ru-RU"/>
        </w:rPr>
        <w:t xml:space="preserve"> </w:t>
      </w:r>
      <w:r w:rsidRPr="00CD6E16">
        <w:rPr>
          <w:bCs/>
          <w:color w:val="auto"/>
          <w:szCs w:val="24"/>
        </w:rPr>
        <w:t>периода юни –</w:t>
      </w:r>
      <w:r>
        <w:rPr>
          <w:bCs/>
          <w:color w:val="auto"/>
          <w:szCs w:val="24"/>
        </w:rPr>
        <w:t xml:space="preserve"> </w:t>
      </w:r>
      <w:r w:rsidRPr="00CD6E16">
        <w:rPr>
          <w:bCs/>
          <w:color w:val="auto"/>
          <w:szCs w:val="24"/>
        </w:rPr>
        <w:t>август 2016 г. е</w:t>
      </w:r>
      <w:r w:rsidRPr="00CD6E16">
        <w:rPr>
          <w:bCs/>
          <w:color w:val="auto"/>
          <w:szCs w:val="24"/>
          <w:lang w:val="ru-RU"/>
        </w:rPr>
        <w:t xml:space="preserve"> 8</w:t>
      </w:r>
      <w:r w:rsidRPr="00CD6E16">
        <w:rPr>
          <w:bCs/>
          <w:color w:val="auto"/>
          <w:szCs w:val="24"/>
        </w:rPr>
        <w:t>%</w:t>
      </w:r>
      <w:r>
        <w:rPr>
          <w:bCs/>
          <w:color w:val="auto"/>
          <w:szCs w:val="24"/>
        </w:rPr>
        <w:t>.</w:t>
      </w:r>
      <w:r w:rsidRPr="00CD6E16">
        <w:rPr>
          <w:bCs/>
          <w:color w:val="auto"/>
          <w:szCs w:val="24"/>
        </w:rPr>
        <w:t xml:space="preserve"> </w:t>
      </w:r>
    </w:p>
    <w:p w:rsidR="00C60A8B" w:rsidRPr="00B27E61" w:rsidRDefault="00C60A8B" w:rsidP="00662155"/>
    <w:p w:rsidR="00C60A8B" w:rsidRPr="00561C2C" w:rsidRDefault="00C60A8B" w:rsidP="00662155">
      <w:pPr>
        <w:rPr>
          <w:color w:val="146834"/>
        </w:rPr>
      </w:pPr>
      <w:r w:rsidRPr="00561C2C">
        <w:rPr>
          <w:color w:val="146834"/>
        </w:rPr>
        <w:t xml:space="preserve">3.2 </w:t>
      </w:r>
      <w:r w:rsidRPr="00CD6E16">
        <w:rPr>
          <w:color w:val="008000"/>
        </w:rPr>
        <w:t>Данни за изминалата година</w:t>
      </w:r>
      <w:r w:rsidRPr="009C3B4F">
        <w:rPr>
          <w:color w:val="FF0000"/>
        </w:rPr>
        <w:t xml:space="preserve"> </w:t>
      </w:r>
    </w:p>
    <w:p w:rsidR="00C60A8B" w:rsidRPr="00B27E61" w:rsidRDefault="00C60A8B" w:rsidP="005F48BD">
      <w:pPr>
        <w:rPr>
          <w:color w:val="auto"/>
        </w:rPr>
      </w:pPr>
      <w:r w:rsidRPr="00B27E61">
        <w:rPr>
          <w:color w:val="auto"/>
          <w:lang w:val="ru-RU"/>
        </w:rPr>
        <w:t xml:space="preserve">Приходите от международен туризъм в текущата сметка на платежния баланс по данни на БНБ през 2016 г. възлизат на 3 283,7 млн. евро, което е с 15,7% повече в сравнение с 2015 г. </w:t>
      </w:r>
    </w:p>
    <w:p w:rsidR="00C60A8B" w:rsidRPr="00272218" w:rsidRDefault="00C60A8B" w:rsidP="00E67058">
      <w:pPr>
        <w:pStyle w:val="Caption"/>
        <w:rPr>
          <w:color w:val="4F6228"/>
        </w:rPr>
      </w:pPr>
      <w:r w:rsidRPr="00272218">
        <w:rPr>
          <w:color w:val="4F6228"/>
        </w:rPr>
        <w:t xml:space="preserve">Фигура </w:t>
      </w:r>
      <w:r w:rsidRPr="00272218">
        <w:rPr>
          <w:color w:val="4F6228"/>
        </w:rPr>
        <w:fldChar w:fldCharType="begin"/>
      </w:r>
      <w:r w:rsidRPr="00272218">
        <w:rPr>
          <w:color w:val="4F6228"/>
        </w:rPr>
        <w:instrText xml:space="preserve"> SEQ фигура \* ARABIC </w:instrText>
      </w:r>
      <w:r w:rsidRPr="00272218">
        <w:rPr>
          <w:color w:val="4F6228"/>
        </w:rPr>
        <w:fldChar w:fldCharType="separate"/>
      </w:r>
      <w:r w:rsidRPr="00272218">
        <w:rPr>
          <w:noProof/>
          <w:color w:val="4F6228"/>
        </w:rPr>
        <w:t>4</w:t>
      </w:r>
      <w:r w:rsidRPr="00272218">
        <w:rPr>
          <w:color w:val="4F6228"/>
        </w:rPr>
        <w:fldChar w:fldCharType="end"/>
      </w:r>
      <w:r w:rsidRPr="00272218">
        <w:rPr>
          <w:color w:val="4F6228"/>
        </w:rPr>
        <w:t>. Приходи от международен туризъм (млн.</w:t>
      </w:r>
      <w:r>
        <w:rPr>
          <w:color w:val="4F6228"/>
        </w:rPr>
        <w:t xml:space="preserve"> </w:t>
      </w:r>
      <w:r w:rsidRPr="00272218">
        <w:rPr>
          <w:color w:val="4F6228"/>
        </w:rPr>
        <w:t xml:space="preserve">лв.) – годишни данни </w:t>
      </w:r>
    </w:p>
    <w:p w:rsidR="00C60A8B" w:rsidRDefault="00C60A8B" w:rsidP="00C8260E">
      <w:pPr>
        <w:rPr>
          <w:noProof/>
          <w:lang w:eastAsia="bg-BG"/>
        </w:rPr>
      </w:pPr>
      <w:r w:rsidRPr="006A7BED">
        <w:rPr>
          <w:noProof/>
          <w:lang w:eastAsia="bg-BG"/>
        </w:rPr>
        <w:object w:dxaOrig="9150" w:dyaOrig="4282">
          <v:shape id="Chart 10" o:spid="_x0000_i1028" type="#_x0000_t75" style="width:457.5pt;height:214.5pt;visibility:visible" o:ole="">
            <v:imagedata r:id="rId13" o:title="" cropbottom="-46f"/>
            <o:lock v:ext="edit" aspectratio="f"/>
          </v:shape>
          <o:OLEObject Type="Embed" ProgID="Excel.Chart.8" ShapeID="Chart 10" DrawAspect="Content" ObjectID="_1571750328" r:id="rId14"/>
        </w:object>
      </w:r>
    </w:p>
    <w:p w:rsidR="00C60A8B" w:rsidRDefault="00C60A8B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 xml:space="preserve">Източник: </w:t>
      </w:r>
      <w:r>
        <w:rPr>
          <w:rStyle w:val="Emphasis"/>
          <w:rFonts w:cs="Calibri"/>
        </w:rPr>
        <w:t>БНБ</w:t>
      </w:r>
    </w:p>
    <w:p w:rsidR="00C60A8B" w:rsidRDefault="00C60A8B" w:rsidP="00C8260E">
      <w:pPr>
        <w:jc w:val="right"/>
        <w:rPr>
          <w:rStyle w:val="Emphasis"/>
          <w:rFonts w:cs="Calibri"/>
        </w:rPr>
      </w:pPr>
    </w:p>
    <w:p w:rsidR="00C60A8B" w:rsidRDefault="00C60A8B" w:rsidP="00C8260E">
      <w:pPr>
        <w:jc w:val="right"/>
        <w:rPr>
          <w:rStyle w:val="Emphasis"/>
          <w:rFonts w:cs="Calibri"/>
        </w:rPr>
      </w:pPr>
    </w:p>
    <w:p w:rsidR="00C60A8B" w:rsidRDefault="00C60A8B" w:rsidP="00C8260E">
      <w:pPr>
        <w:jc w:val="right"/>
        <w:rPr>
          <w:rStyle w:val="Emphasis"/>
          <w:rFonts w:cs="Calibri"/>
        </w:rPr>
      </w:pPr>
    </w:p>
    <w:p w:rsidR="00C60A8B" w:rsidRPr="00E65DB9" w:rsidRDefault="00C60A8B" w:rsidP="004E05CF">
      <w:pPr>
        <w:pStyle w:val="Heading1"/>
        <w:rPr>
          <w:lang w:val="ru-RU"/>
        </w:rPr>
      </w:pPr>
      <w:r w:rsidRPr="00E65DB9">
        <w:rPr>
          <w:lang w:val="ru-RU"/>
        </w:rPr>
        <w:t xml:space="preserve">Пътувания на български граждани в чужбина </w:t>
      </w:r>
    </w:p>
    <w:p w:rsidR="00C60A8B" w:rsidRPr="00CD6E16" w:rsidRDefault="00C60A8B" w:rsidP="00AB33F1">
      <w:pPr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0"/>
          <w:szCs w:val="20"/>
          <w:lang w:eastAsia="bg-BG"/>
        </w:rPr>
      </w:pPr>
      <w:r w:rsidRPr="00CD6E16">
        <w:rPr>
          <w:color w:val="auto"/>
          <w:szCs w:val="24"/>
        </w:rPr>
        <w:t xml:space="preserve">През периода </w:t>
      </w:r>
      <w:r w:rsidRPr="00CD6E16">
        <w:rPr>
          <w:b/>
          <w:iCs/>
          <w:color w:val="auto"/>
          <w:szCs w:val="24"/>
          <w:lang w:val="ru-RU"/>
        </w:rPr>
        <w:t xml:space="preserve">юни – септември </w:t>
      </w:r>
      <w:r w:rsidRPr="00CD6E16">
        <w:rPr>
          <w:b/>
          <w:color w:val="auto"/>
          <w:szCs w:val="24"/>
        </w:rPr>
        <w:t>2017 г</w:t>
      </w:r>
      <w:r w:rsidRPr="00CD6E16">
        <w:rPr>
          <w:color w:val="auto"/>
          <w:szCs w:val="24"/>
        </w:rPr>
        <w:t>.</w:t>
      </w:r>
      <w:r w:rsidRPr="00CD6E16">
        <w:rPr>
          <w:color w:val="auto"/>
          <w:szCs w:val="24"/>
          <w:lang w:val="ru-RU"/>
        </w:rPr>
        <w:t xml:space="preserve"> </w:t>
      </w:r>
      <w:r w:rsidRPr="00CD6E16">
        <w:rPr>
          <w:color w:val="auto"/>
          <w:szCs w:val="24"/>
        </w:rPr>
        <w:t>българските граждани са</w:t>
      </w:r>
      <w:r w:rsidRPr="00CD6E16">
        <w:rPr>
          <w:color w:val="auto"/>
          <w:szCs w:val="24"/>
          <w:lang w:val="ru-RU"/>
        </w:rPr>
        <w:t xml:space="preserve"> </w:t>
      </w:r>
      <w:r w:rsidRPr="00CD6E16">
        <w:rPr>
          <w:color w:val="auto"/>
          <w:szCs w:val="24"/>
        </w:rPr>
        <w:t xml:space="preserve">реализирали общо </w:t>
      </w:r>
      <w:r w:rsidRPr="00CD6E16">
        <w:rPr>
          <w:rFonts w:ascii="Times New Roman" w:hAnsi="Times New Roman" w:cs="Times New Roman"/>
          <w:b/>
          <w:bCs/>
          <w:color w:val="auto"/>
          <w:sz w:val="20"/>
          <w:szCs w:val="20"/>
          <w:lang w:eastAsia="bg-BG"/>
        </w:rPr>
        <w:t xml:space="preserve"> </w:t>
      </w:r>
      <w:r w:rsidRPr="00CD6E16">
        <w:rPr>
          <w:color w:val="auto"/>
          <w:szCs w:val="24"/>
        </w:rPr>
        <w:t xml:space="preserve">пътувания в чужбина по всички видове цели 2 535 798. Увеличението спрямо периода </w:t>
      </w:r>
      <w:r w:rsidRPr="00CD6E16">
        <w:rPr>
          <w:iCs/>
          <w:color w:val="auto"/>
          <w:szCs w:val="24"/>
          <w:lang w:val="ru-RU"/>
        </w:rPr>
        <w:t xml:space="preserve">юни – </w:t>
      </w:r>
      <w:r w:rsidRPr="00CD6E16">
        <w:rPr>
          <w:color w:val="auto"/>
          <w:szCs w:val="24"/>
        </w:rPr>
        <w:t xml:space="preserve">септември  </w:t>
      </w:r>
      <w:r w:rsidRPr="00CD6E16">
        <w:rPr>
          <w:bCs/>
          <w:color w:val="auto"/>
          <w:szCs w:val="24"/>
        </w:rPr>
        <w:t xml:space="preserve">2016 </w:t>
      </w:r>
      <w:r w:rsidRPr="00CD6E16">
        <w:rPr>
          <w:color w:val="auto"/>
          <w:szCs w:val="24"/>
        </w:rPr>
        <w:t xml:space="preserve">г. </w:t>
      </w:r>
      <w:r w:rsidRPr="00CD6E16">
        <w:rPr>
          <w:b/>
          <w:color w:val="auto"/>
          <w:szCs w:val="24"/>
        </w:rPr>
        <w:t xml:space="preserve">е 13%. </w:t>
      </w:r>
    </w:p>
    <w:p w:rsidR="00C60A8B" w:rsidRPr="00CD6E16" w:rsidRDefault="00C60A8B" w:rsidP="004E05CF">
      <w:pPr>
        <w:pStyle w:val="Caption"/>
        <w:rPr>
          <w:color w:val="auto"/>
        </w:rPr>
      </w:pPr>
    </w:p>
    <w:p w:rsidR="00C60A8B" w:rsidRPr="00CD6E16" w:rsidRDefault="00C60A8B" w:rsidP="004E05CF">
      <w:pPr>
        <w:pStyle w:val="Caption"/>
        <w:rPr>
          <w:color w:val="auto"/>
        </w:rPr>
      </w:pPr>
    </w:p>
    <w:p w:rsidR="00C60A8B" w:rsidRPr="00CD6E16" w:rsidRDefault="00C60A8B" w:rsidP="004E05CF">
      <w:pPr>
        <w:pStyle w:val="Caption"/>
        <w:rPr>
          <w:color w:val="auto"/>
        </w:rPr>
      </w:pPr>
      <w:r w:rsidRPr="00CD6E16">
        <w:rPr>
          <w:color w:val="auto"/>
        </w:rPr>
        <w:t xml:space="preserve">Таблица </w:t>
      </w:r>
      <w:r w:rsidRPr="00CD6E16">
        <w:rPr>
          <w:color w:val="auto"/>
        </w:rPr>
        <w:fldChar w:fldCharType="begin"/>
      </w:r>
      <w:r w:rsidRPr="00CD6E16">
        <w:rPr>
          <w:color w:val="auto"/>
        </w:rPr>
        <w:instrText xml:space="preserve"> SEQ Таблица \* ARABIC </w:instrText>
      </w:r>
      <w:r w:rsidRPr="00CD6E16">
        <w:rPr>
          <w:color w:val="auto"/>
        </w:rPr>
        <w:fldChar w:fldCharType="separate"/>
      </w:r>
      <w:r w:rsidRPr="00CD6E16">
        <w:rPr>
          <w:noProof/>
          <w:color w:val="auto"/>
        </w:rPr>
        <w:t>3</w:t>
      </w:r>
      <w:r w:rsidRPr="00CD6E16">
        <w:rPr>
          <w:color w:val="auto"/>
        </w:rPr>
        <w:fldChar w:fldCharType="end"/>
      </w:r>
      <w:r w:rsidRPr="00CD6E16">
        <w:rPr>
          <w:color w:val="auto"/>
        </w:rPr>
        <w:t>. Пътувания на български граждани в чужбина, юни –</w:t>
      </w:r>
      <w:r>
        <w:rPr>
          <w:color w:val="auto"/>
        </w:rPr>
        <w:t xml:space="preserve"> </w:t>
      </w:r>
      <w:r w:rsidRPr="00CD6E16">
        <w:rPr>
          <w:color w:val="auto"/>
        </w:rPr>
        <w:t>септември 2017 г. / юни – септември 2016 г.</w:t>
      </w:r>
    </w:p>
    <w:tbl>
      <w:tblPr>
        <w:tblW w:w="9072" w:type="dxa"/>
        <w:tblInd w:w="108" w:type="dxa"/>
        <w:tblBorders>
          <w:top w:val="single" w:sz="4" w:space="0" w:color="146834"/>
          <w:left w:val="single" w:sz="4" w:space="0" w:color="146834"/>
          <w:bottom w:val="single" w:sz="4" w:space="0" w:color="146834"/>
          <w:right w:val="single" w:sz="4" w:space="0" w:color="146834"/>
          <w:insideH w:val="single" w:sz="4" w:space="0" w:color="146834"/>
          <w:insideV w:val="single" w:sz="4" w:space="0" w:color="146834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C60A8B" w:rsidRPr="00CD6E16" w:rsidTr="00A65016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0A8B" w:rsidRPr="00CD6E16" w:rsidRDefault="00C60A8B" w:rsidP="00AB33F1">
            <w:pPr>
              <w:spacing w:before="0" w:after="0" w:line="240" w:lineRule="auto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CD6E16">
              <w:rPr>
                <w:b/>
                <w:bCs/>
                <w:color w:val="auto"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0A8B" w:rsidRPr="00CD6E16" w:rsidRDefault="00C60A8B" w:rsidP="00AB33F1">
            <w:pPr>
              <w:spacing w:before="0" w:after="0" w:line="240" w:lineRule="auto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CD6E16">
              <w:rPr>
                <w:b/>
                <w:bCs/>
                <w:color w:val="auto"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0A8B" w:rsidRPr="00CD6E16" w:rsidRDefault="00C60A8B" w:rsidP="00AB33F1">
            <w:pPr>
              <w:spacing w:before="0" w:after="0" w:line="240" w:lineRule="auto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CD6E16">
              <w:rPr>
                <w:b/>
                <w:bCs/>
                <w:color w:val="auto"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0A8B" w:rsidRPr="00CD6E16" w:rsidRDefault="00C60A8B" w:rsidP="00AB33F1">
            <w:pPr>
              <w:spacing w:before="0" w:after="0" w:line="240" w:lineRule="auto"/>
              <w:jc w:val="right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CD6E16">
              <w:rPr>
                <w:b/>
                <w:bCs/>
                <w:color w:val="auto"/>
                <w:sz w:val="18"/>
                <w:szCs w:val="18"/>
              </w:rPr>
              <w:t xml:space="preserve">Промяна </w:t>
            </w:r>
          </w:p>
          <w:p w:rsidR="00C60A8B" w:rsidRPr="00CD6E16" w:rsidRDefault="00C60A8B" w:rsidP="00AB33F1">
            <w:pPr>
              <w:spacing w:before="0" w:after="0" w:line="240" w:lineRule="auto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CD6E16">
              <w:rPr>
                <w:b/>
                <w:bCs/>
                <w:color w:val="auto"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0A8B" w:rsidRPr="00CD6E16" w:rsidRDefault="00C60A8B" w:rsidP="00AB33F1">
            <w:pPr>
              <w:spacing w:before="0" w:after="0" w:line="240" w:lineRule="auto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CD6E16">
              <w:rPr>
                <w:b/>
                <w:bCs/>
                <w:color w:val="auto"/>
                <w:sz w:val="18"/>
                <w:szCs w:val="18"/>
              </w:rPr>
              <w:t xml:space="preserve">Промяна </w:t>
            </w:r>
          </w:p>
          <w:p w:rsidR="00C60A8B" w:rsidRPr="00CD6E16" w:rsidRDefault="00C60A8B" w:rsidP="00AB33F1">
            <w:pPr>
              <w:spacing w:before="0" w:after="0" w:line="240" w:lineRule="auto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CD6E16">
              <w:rPr>
                <w:b/>
                <w:bCs/>
                <w:color w:val="auto"/>
                <w:sz w:val="18"/>
                <w:szCs w:val="18"/>
              </w:rPr>
              <w:t xml:space="preserve">(%) </w:t>
            </w:r>
          </w:p>
        </w:tc>
      </w:tr>
      <w:tr w:rsidR="00C60A8B" w:rsidRPr="00CD6E16" w:rsidTr="00A65016">
        <w:trPr>
          <w:trHeight w:val="38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b/>
                <w:color w:val="auto"/>
              </w:rPr>
            </w:pPr>
            <w:r w:rsidRPr="00CD6E16">
              <w:rPr>
                <w:b/>
                <w:color w:val="auto"/>
                <w:sz w:val="22"/>
              </w:rPr>
              <w:t xml:space="preserve">Общо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:rsidR="00C60A8B" w:rsidRPr="00CD6E16" w:rsidRDefault="00C60A8B" w:rsidP="00E47522">
            <w:pPr>
              <w:spacing w:before="0" w:after="0"/>
              <w:jc w:val="right"/>
              <w:rPr>
                <w:b/>
                <w:color w:val="auto"/>
              </w:rPr>
            </w:pPr>
            <w:r w:rsidRPr="00CD6E16">
              <w:rPr>
                <w:b/>
                <w:color w:val="auto"/>
                <w:sz w:val="22"/>
              </w:rPr>
              <w:t>2</w:t>
            </w:r>
            <w:r w:rsidRPr="00CD6E16">
              <w:rPr>
                <w:b/>
                <w:color w:val="auto"/>
                <w:sz w:val="22"/>
                <w:lang w:val="en-US"/>
              </w:rPr>
              <w:t> </w:t>
            </w:r>
            <w:r w:rsidRPr="00CD6E16">
              <w:rPr>
                <w:b/>
                <w:color w:val="auto"/>
                <w:sz w:val="22"/>
              </w:rPr>
              <w:t>535</w:t>
            </w:r>
            <w:r w:rsidRPr="00CD6E16">
              <w:rPr>
                <w:b/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b/>
                <w:color w:val="auto"/>
                <w:sz w:val="22"/>
              </w:rPr>
              <w:t>798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:rsidR="00C60A8B" w:rsidRPr="00CD6E16" w:rsidRDefault="00C60A8B" w:rsidP="00E47522">
            <w:pPr>
              <w:spacing w:before="0" w:after="0"/>
              <w:jc w:val="right"/>
              <w:rPr>
                <w:b/>
                <w:color w:val="auto"/>
              </w:rPr>
            </w:pPr>
            <w:r w:rsidRPr="00CD6E16">
              <w:rPr>
                <w:b/>
                <w:color w:val="auto"/>
                <w:sz w:val="22"/>
              </w:rPr>
              <w:t>292</w:t>
            </w:r>
            <w:r w:rsidRPr="00CD6E16">
              <w:rPr>
                <w:b/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b/>
                <w:color w:val="auto"/>
                <w:sz w:val="22"/>
              </w:rPr>
              <w:t>516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:rsidR="00C60A8B" w:rsidRPr="00CD6E16" w:rsidRDefault="00C60A8B" w:rsidP="00E47522">
            <w:pPr>
              <w:spacing w:before="0" w:after="0"/>
              <w:jc w:val="right"/>
              <w:rPr>
                <w:b/>
                <w:color w:val="auto"/>
              </w:rPr>
            </w:pPr>
            <w:r w:rsidRPr="00CD6E16">
              <w:rPr>
                <w:b/>
                <w:color w:val="auto"/>
                <w:sz w:val="22"/>
              </w:rPr>
              <w:t>13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lang w:eastAsia="bg-BG"/>
              </w:rPr>
            </w:pPr>
            <w:r w:rsidRPr="00CD6E16">
              <w:rPr>
                <w:color w:val="auto"/>
                <w:sz w:val="22"/>
              </w:rPr>
              <w:t>ГЪРЦИЯ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582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610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50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9,4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ТУРЦИЯ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510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570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26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604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5,5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РУМЪНИЯ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196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914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698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12,4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ГЕРМАНИЯ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183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043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26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523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16,9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СЪРБИЯ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168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13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433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8,7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МАКЕДОНИЯ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163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343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9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6,0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ИТАЛИЯ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94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911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23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547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33,0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АВСТРИЯ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78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723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14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22,5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ИСПАНИЯ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69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552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14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241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25,7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10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ВЕЛИКОБРИТАНИЯ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67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635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9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962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17,3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11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ФРАНЦИЯ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55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880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7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597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15,7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12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ЧЕХИЯ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39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065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3,7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13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БЕЛГИЯ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27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586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7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591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38,0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14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РУСКА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25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812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085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4,4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15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ПОЛША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25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787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572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16,1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16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УНГАРИЯ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25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634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8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192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47,0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17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НИДЕРЛАНДИЯ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24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826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4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235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20,6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18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СЛОВЕНИЯ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16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645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5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486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49,2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19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СЛОВАКИЯ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15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168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5744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61,0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20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ХЪРВАТИЯ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3422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626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37,0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21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lang w:eastAsia="bg-BG"/>
              </w:rPr>
            </w:pPr>
            <w:r w:rsidRPr="00CD6E16">
              <w:rPr>
                <w:color w:val="auto"/>
                <w:sz w:val="22"/>
              </w:rPr>
              <w:t>САЩ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9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665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494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34,8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22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УКРАЙНА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9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658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196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14,1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23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ПОРТУГАЛИЯ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9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043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7,2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24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8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442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15,2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25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МОЛДОВА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8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256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945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12,9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26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ИЗРАЕЛ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7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744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-131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-1,7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27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АЛБАНИЯ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7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186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40,0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28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МАЛТА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6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571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177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21,8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29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ИРЛАНДИЯ/ЕЙРЕ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6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384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922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16,9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30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ШВЕЙЦАРИЯ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6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092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473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31,9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31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ШВЕЦИЯ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5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730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-817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-12,5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32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КИПЪР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5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384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667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44,8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33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ЧЕРНА ГОРА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4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158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32,6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34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ЛИТВА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4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139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371,4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35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НОРВЕГИЯ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4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037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1,7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36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БЕЛАРУС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933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132,9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37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КАНАДА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379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-35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-1,0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lastRenderedPageBreak/>
              <w:t xml:space="preserve">38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ЯПОНИЯ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406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126,3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39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ЛАТВИЯ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356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87,7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40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ОБЕД.АРАБ.ЕМИР.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239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963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75,5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41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БОСНА И ХЕРЦЕГОВИНА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088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147,7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42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ЛЮКСЕМБУРГ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939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510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352,0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43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ЕГИПЕТ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690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164,5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44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ФИНЛАНДИЯ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628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-513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-24,0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45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КУБА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521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495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5750,0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46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КИТАЙ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423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-190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-11,8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47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ЕСТОНИЯ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388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546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64,8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48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АЗЕРБАЙДЖАН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287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108,6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49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ЮАР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3781,3</w:t>
            </w:r>
          </w:p>
        </w:tc>
      </w:tr>
      <w:tr w:rsidR="00C60A8B" w:rsidRPr="00CD6E16" w:rsidTr="00A650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8B" w:rsidRPr="00CD6E16" w:rsidRDefault="00C60A8B" w:rsidP="00E47522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CD6E16">
              <w:rPr>
                <w:color w:val="auto"/>
                <w:sz w:val="18"/>
                <w:szCs w:val="18"/>
              </w:rPr>
              <w:t xml:space="preserve">50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lef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ТУНИС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1</w:t>
            </w:r>
            <w:r w:rsidRPr="00CD6E16">
              <w:rPr>
                <w:color w:val="auto"/>
                <w:sz w:val="22"/>
                <w:lang w:val="en-US"/>
              </w:rPr>
              <w:t xml:space="preserve"> </w:t>
            </w:r>
            <w:r w:rsidRPr="00CD6E16">
              <w:rPr>
                <w:color w:val="auto"/>
                <w:sz w:val="22"/>
              </w:rPr>
              <w:t>219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891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8B" w:rsidRPr="00CD6E16" w:rsidRDefault="00C60A8B" w:rsidP="00E47522">
            <w:pPr>
              <w:spacing w:before="0" w:after="0"/>
              <w:jc w:val="right"/>
              <w:rPr>
                <w:color w:val="auto"/>
              </w:rPr>
            </w:pPr>
            <w:r w:rsidRPr="00CD6E16">
              <w:rPr>
                <w:color w:val="auto"/>
                <w:sz w:val="22"/>
              </w:rPr>
              <w:t>271,6</w:t>
            </w:r>
          </w:p>
        </w:tc>
      </w:tr>
    </w:tbl>
    <w:p w:rsidR="00C60A8B" w:rsidRDefault="00C60A8B" w:rsidP="004E05CF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C60A8B" w:rsidRPr="00E35903" w:rsidRDefault="00C60A8B" w:rsidP="004E05CF">
      <w:pPr>
        <w:jc w:val="right"/>
        <w:rPr>
          <w:rStyle w:val="Emphasis"/>
          <w:rFonts w:cs="Calibri"/>
        </w:rPr>
      </w:pPr>
    </w:p>
    <w:p w:rsidR="00C60A8B" w:rsidRPr="00272218" w:rsidRDefault="00C60A8B" w:rsidP="005C11A5">
      <w:pPr>
        <w:pStyle w:val="Caption"/>
        <w:rPr>
          <w:color w:val="4F6228"/>
        </w:rPr>
      </w:pPr>
      <w:r w:rsidRPr="00272218">
        <w:rPr>
          <w:color w:val="4F6228"/>
        </w:rPr>
        <w:t xml:space="preserve">Фигура </w:t>
      </w:r>
      <w:r w:rsidRPr="00272218">
        <w:rPr>
          <w:color w:val="4F6228"/>
        </w:rPr>
        <w:fldChar w:fldCharType="begin"/>
      </w:r>
      <w:r w:rsidRPr="00272218">
        <w:rPr>
          <w:color w:val="4F6228"/>
        </w:rPr>
        <w:instrText xml:space="preserve"> SEQ фигура \* ARABIC </w:instrText>
      </w:r>
      <w:r w:rsidRPr="00272218">
        <w:rPr>
          <w:color w:val="4F6228"/>
        </w:rPr>
        <w:fldChar w:fldCharType="separate"/>
      </w:r>
      <w:r w:rsidRPr="00272218">
        <w:rPr>
          <w:noProof/>
          <w:color w:val="4F6228"/>
        </w:rPr>
        <w:t>5</w:t>
      </w:r>
      <w:r w:rsidRPr="00272218">
        <w:rPr>
          <w:color w:val="4F6228"/>
        </w:rPr>
        <w:fldChar w:fldCharType="end"/>
      </w:r>
      <w:r w:rsidRPr="00272218">
        <w:rPr>
          <w:color w:val="4F6228"/>
        </w:rPr>
        <w:t>. Пътувания на българи до водещи дестинации (брой)</w:t>
      </w:r>
    </w:p>
    <w:p w:rsidR="00C60A8B" w:rsidRPr="005A5A7C" w:rsidRDefault="00C60A8B" w:rsidP="005C11A5">
      <w:pPr>
        <w:rPr>
          <w:noProof/>
          <w:lang w:val="en-US" w:eastAsia="bg-BG"/>
        </w:rPr>
      </w:pPr>
      <w:r w:rsidRPr="006A7BED">
        <w:rPr>
          <w:noProof/>
          <w:lang w:eastAsia="bg-BG"/>
        </w:rPr>
        <w:object w:dxaOrig="8745" w:dyaOrig="6124">
          <v:shape id="_x0000_i1029" type="#_x0000_t75" style="width:437.25pt;height:303pt" o:ole="">
            <v:imagedata r:id="rId15" o:title=""/>
            <o:lock v:ext="edit" aspectratio="f"/>
          </v:shape>
          <o:OLEObject Type="Embed" ProgID="Excel.Chart.8" ShapeID="_x0000_i1029" DrawAspect="Content" ObjectID="_1571750329" r:id="rId16"/>
        </w:object>
      </w:r>
    </w:p>
    <w:p w:rsidR="00C60A8B" w:rsidRPr="00E35903" w:rsidRDefault="00C60A8B" w:rsidP="005C11A5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C60A8B" w:rsidRDefault="00C60A8B" w:rsidP="005D1A5B"/>
    <w:p w:rsidR="00C60A8B" w:rsidRPr="005D1A5B" w:rsidRDefault="00C60A8B" w:rsidP="005D1A5B"/>
    <w:sectPr w:rsidR="00C60A8B" w:rsidRPr="005D1A5B" w:rsidSect="0019335C">
      <w:headerReference w:type="default" r:id="rId17"/>
      <w:footerReference w:type="default" r:id="rId18"/>
      <w:pgSz w:w="11906" w:h="16838"/>
      <w:pgMar w:top="1417" w:right="141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B34" w:rsidRDefault="00A32B34" w:rsidP="00CD1C28">
      <w:pPr>
        <w:spacing w:after="0" w:line="240" w:lineRule="auto"/>
      </w:pPr>
      <w:r>
        <w:separator/>
      </w:r>
    </w:p>
  </w:endnote>
  <w:endnote w:type="continuationSeparator" w:id="0">
    <w:p w:rsidR="00A32B34" w:rsidRDefault="00A32B34" w:rsidP="00CD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A8B" w:rsidRPr="005F30B6" w:rsidRDefault="00C60A8B" w:rsidP="0019335C">
    <w:pPr>
      <w:pStyle w:val="Footer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СТР</w:t>
    </w:r>
    <w:r w:rsidRPr="005F30B6">
      <w:rPr>
        <w:color w:val="7F7F7F"/>
        <w:sz w:val="20"/>
        <w:szCs w:val="20"/>
      </w:rPr>
      <w:t xml:space="preserve">. </w:t>
    </w:r>
    <w:r w:rsidRPr="005F30B6">
      <w:rPr>
        <w:color w:val="7F7F7F"/>
        <w:sz w:val="20"/>
        <w:szCs w:val="20"/>
      </w:rPr>
      <w:fldChar w:fldCharType="begin"/>
    </w:r>
    <w:r w:rsidRPr="005F30B6">
      <w:rPr>
        <w:color w:val="7F7F7F"/>
        <w:sz w:val="20"/>
        <w:szCs w:val="20"/>
      </w:rPr>
      <w:instrText xml:space="preserve"> PAGE    \* MERGEFORMAT </w:instrText>
    </w:r>
    <w:r w:rsidRPr="005F30B6">
      <w:rPr>
        <w:color w:val="7F7F7F"/>
        <w:sz w:val="20"/>
        <w:szCs w:val="20"/>
      </w:rPr>
      <w:fldChar w:fldCharType="separate"/>
    </w:r>
    <w:r w:rsidR="004F20B0">
      <w:rPr>
        <w:noProof/>
        <w:color w:val="7F7F7F"/>
        <w:sz w:val="20"/>
        <w:szCs w:val="20"/>
      </w:rPr>
      <w:t>3</w:t>
    </w:r>
    <w:r w:rsidRPr="005F30B6">
      <w:rPr>
        <w:color w:val="7F7F7F"/>
        <w:sz w:val="20"/>
        <w:szCs w:val="20"/>
      </w:rPr>
      <w:fldChar w:fldCharType="end"/>
    </w:r>
  </w:p>
  <w:p w:rsidR="00C60A8B" w:rsidRDefault="00C60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B34" w:rsidRDefault="00A32B34" w:rsidP="00CD1C28">
      <w:pPr>
        <w:spacing w:after="0" w:line="240" w:lineRule="auto"/>
      </w:pPr>
      <w:r>
        <w:separator/>
      </w:r>
    </w:p>
  </w:footnote>
  <w:footnote w:type="continuationSeparator" w:id="0">
    <w:p w:rsidR="00A32B34" w:rsidRDefault="00A32B34" w:rsidP="00CD1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02" w:type="dxa"/>
      <w:tblInd w:w="5041" w:type="dxa"/>
      <w:tblLook w:val="00A0" w:firstRow="1" w:lastRow="0" w:firstColumn="1" w:lastColumn="0" w:noHBand="0" w:noVBand="0"/>
    </w:tblPr>
    <w:tblGrid>
      <w:gridCol w:w="1056"/>
      <w:gridCol w:w="3546"/>
    </w:tblGrid>
    <w:tr w:rsidR="00C60A8B" w:rsidTr="006D73EB">
      <w:tc>
        <w:tcPr>
          <w:tcW w:w="1056" w:type="dxa"/>
          <w:vAlign w:val="center"/>
        </w:tcPr>
        <w:p w:rsidR="00C60A8B" w:rsidRPr="006D73EB" w:rsidRDefault="00A32B34" w:rsidP="006D73EB">
          <w:pPr>
            <w:pStyle w:val="Header"/>
            <w:jc w:val="right"/>
          </w:pPr>
          <w:r>
            <w:rPr>
              <w:noProof/>
              <w:lang w:eastAsia="bg-BG"/>
            </w:rPr>
            <w:pict>
              <v:rect id="Rectangle 2" o:spid="_x0000_s2049" style="position:absolute;left:0;text-align:left;margin-left:-304.3pt;margin-top:-18.35pt;width:555.35pt;height:803.25pt;z-index:-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" stroked="f" strokeweight="2pt">
                <v:shadow on="t" color="black" opacity="26213f" origin="-.5,-.5" offset=".74836mm,.74836mm"/>
              </v:rect>
            </w:pict>
          </w:r>
          <w:r>
            <w:rPr>
              <w:noProof/>
              <w:lang w:eastAsia="bg-BG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30" type="#_x0000_t75" style="width:39.75pt;height:33.75pt;visibility:visible" o:ole="">
                <v:imagedata r:id="rId1" o:title="" cropright="45855f"/>
              </v:shape>
            </w:pict>
          </w:r>
        </w:p>
      </w:tc>
      <w:tc>
        <w:tcPr>
          <w:tcW w:w="3546" w:type="dxa"/>
          <w:vAlign w:val="center"/>
        </w:tcPr>
        <w:p w:rsidR="00C60A8B" w:rsidRPr="006D73EB" w:rsidRDefault="00A32B34" w:rsidP="006D73EB">
          <w:pPr>
            <w:pStyle w:val="Header"/>
            <w:jc w:val="right"/>
          </w:pPr>
          <w:r>
            <w:rPr>
              <w:noProof/>
              <w:lang w:eastAsia="bg-BG"/>
            </w:rPr>
            <w:pict>
              <v:shape id="Picture 1" o:spid="_x0000_i1031" type="#_x0000_t75" style="width:162pt;height:41.25pt;visibility:visible" o:ole="">
                <v:imagedata r:id="rId1" o:title="" croptop="8738f" cropbottom="12306f" cropleft="21945f"/>
              </v:shape>
            </w:pict>
          </w:r>
        </w:p>
      </w:tc>
    </w:tr>
  </w:tbl>
  <w:p w:rsidR="00C60A8B" w:rsidRDefault="00C60A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026"/>
    <w:multiLevelType w:val="multilevel"/>
    <w:tmpl w:val="C79E735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C28"/>
    <w:rsid w:val="0001365A"/>
    <w:rsid w:val="00023EF6"/>
    <w:rsid w:val="00045A02"/>
    <w:rsid w:val="000478D0"/>
    <w:rsid w:val="00097974"/>
    <w:rsid w:val="000A3C94"/>
    <w:rsid w:val="000B727B"/>
    <w:rsid w:val="000D0185"/>
    <w:rsid w:val="000D62BF"/>
    <w:rsid w:val="000E23F6"/>
    <w:rsid w:val="001032C3"/>
    <w:rsid w:val="001513AF"/>
    <w:rsid w:val="00155969"/>
    <w:rsid w:val="00181707"/>
    <w:rsid w:val="0019335C"/>
    <w:rsid w:val="00196BD2"/>
    <w:rsid w:val="001E6C53"/>
    <w:rsid w:val="001F7C77"/>
    <w:rsid w:val="00214B22"/>
    <w:rsid w:val="00221479"/>
    <w:rsid w:val="00222A00"/>
    <w:rsid w:val="00223F66"/>
    <w:rsid w:val="00234CAD"/>
    <w:rsid w:val="00241C58"/>
    <w:rsid w:val="00242604"/>
    <w:rsid w:val="00242844"/>
    <w:rsid w:val="00255893"/>
    <w:rsid w:val="00272218"/>
    <w:rsid w:val="0028359D"/>
    <w:rsid w:val="00284D63"/>
    <w:rsid w:val="00290D2A"/>
    <w:rsid w:val="002A400A"/>
    <w:rsid w:val="002B5245"/>
    <w:rsid w:val="002C2F64"/>
    <w:rsid w:val="002C338E"/>
    <w:rsid w:val="002C3D3B"/>
    <w:rsid w:val="002C680D"/>
    <w:rsid w:val="002F3455"/>
    <w:rsid w:val="00305D90"/>
    <w:rsid w:val="00317439"/>
    <w:rsid w:val="003A4E38"/>
    <w:rsid w:val="003A6BC8"/>
    <w:rsid w:val="003E0B43"/>
    <w:rsid w:val="00421AC8"/>
    <w:rsid w:val="00423457"/>
    <w:rsid w:val="00425A0F"/>
    <w:rsid w:val="00444632"/>
    <w:rsid w:val="00473DA6"/>
    <w:rsid w:val="004A0037"/>
    <w:rsid w:val="004C226E"/>
    <w:rsid w:val="004E05CF"/>
    <w:rsid w:val="004E41E8"/>
    <w:rsid w:val="004F20B0"/>
    <w:rsid w:val="00545135"/>
    <w:rsid w:val="00551DB5"/>
    <w:rsid w:val="005577D1"/>
    <w:rsid w:val="00557F27"/>
    <w:rsid w:val="00561C2C"/>
    <w:rsid w:val="0057128C"/>
    <w:rsid w:val="005744B3"/>
    <w:rsid w:val="005A5A7C"/>
    <w:rsid w:val="005C11A5"/>
    <w:rsid w:val="005D1A5B"/>
    <w:rsid w:val="005D64C1"/>
    <w:rsid w:val="005E30E9"/>
    <w:rsid w:val="005F30B6"/>
    <w:rsid w:val="005F48BD"/>
    <w:rsid w:val="00604E8D"/>
    <w:rsid w:val="00610DEA"/>
    <w:rsid w:val="006267E4"/>
    <w:rsid w:val="00627324"/>
    <w:rsid w:val="00662155"/>
    <w:rsid w:val="0069235D"/>
    <w:rsid w:val="006A7BED"/>
    <w:rsid w:val="006C01B6"/>
    <w:rsid w:val="006C1DDB"/>
    <w:rsid w:val="006C25B6"/>
    <w:rsid w:val="006D54F9"/>
    <w:rsid w:val="006D73EB"/>
    <w:rsid w:val="006F366F"/>
    <w:rsid w:val="00726994"/>
    <w:rsid w:val="00726A54"/>
    <w:rsid w:val="00752011"/>
    <w:rsid w:val="00756748"/>
    <w:rsid w:val="00797792"/>
    <w:rsid w:val="007B5B14"/>
    <w:rsid w:val="007C28B3"/>
    <w:rsid w:val="007E6DA9"/>
    <w:rsid w:val="007F2B52"/>
    <w:rsid w:val="008047FE"/>
    <w:rsid w:val="00823BF3"/>
    <w:rsid w:val="00825667"/>
    <w:rsid w:val="0085500F"/>
    <w:rsid w:val="00866F6E"/>
    <w:rsid w:val="00871AAA"/>
    <w:rsid w:val="00872AB7"/>
    <w:rsid w:val="00876F7B"/>
    <w:rsid w:val="00897EF8"/>
    <w:rsid w:val="008A5451"/>
    <w:rsid w:val="008B06DB"/>
    <w:rsid w:val="008C74A9"/>
    <w:rsid w:val="008D3E79"/>
    <w:rsid w:val="008F38F9"/>
    <w:rsid w:val="00955E51"/>
    <w:rsid w:val="00961089"/>
    <w:rsid w:val="00970E26"/>
    <w:rsid w:val="00971AC0"/>
    <w:rsid w:val="009C0556"/>
    <w:rsid w:val="009C3B4F"/>
    <w:rsid w:val="009D6E25"/>
    <w:rsid w:val="00A015BA"/>
    <w:rsid w:val="00A134BA"/>
    <w:rsid w:val="00A15598"/>
    <w:rsid w:val="00A32B34"/>
    <w:rsid w:val="00A51ABC"/>
    <w:rsid w:val="00A607C4"/>
    <w:rsid w:val="00A65016"/>
    <w:rsid w:val="00A70F2D"/>
    <w:rsid w:val="00A85A8B"/>
    <w:rsid w:val="00A90CBF"/>
    <w:rsid w:val="00AA463E"/>
    <w:rsid w:val="00AA6437"/>
    <w:rsid w:val="00AB1D32"/>
    <w:rsid w:val="00AB33F1"/>
    <w:rsid w:val="00AB3F03"/>
    <w:rsid w:val="00AB424F"/>
    <w:rsid w:val="00AD1856"/>
    <w:rsid w:val="00AF462B"/>
    <w:rsid w:val="00AF646E"/>
    <w:rsid w:val="00B02A92"/>
    <w:rsid w:val="00B237EB"/>
    <w:rsid w:val="00B27E61"/>
    <w:rsid w:val="00B33B8E"/>
    <w:rsid w:val="00B467C4"/>
    <w:rsid w:val="00B57507"/>
    <w:rsid w:val="00B61853"/>
    <w:rsid w:val="00B6362A"/>
    <w:rsid w:val="00B64356"/>
    <w:rsid w:val="00B72752"/>
    <w:rsid w:val="00B76620"/>
    <w:rsid w:val="00B943B3"/>
    <w:rsid w:val="00BA12B6"/>
    <w:rsid w:val="00BA5DD3"/>
    <w:rsid w:val="00BB3B61"/>
    <w:rsid w:val="00BC3EE5"/>
    <w:rsid w:val="00BD3B41"/>
    <w:rsid w:val="00C0694E"/>
    <w:rsid w:val="00C07889"/>
    <w:rsid w:val="00C20AA1"/>
    <w:rsid w:val="00C23EE2"/>
    <w:rsid w:val="00C3331F"/>
    <w:rsid w:val="00C53DA5"/>
    <w:rsid w:val="00C60A8B"/>
    <w:rsid w:val="00C628E2"/>
    <w:rsid w:val="00C8260E"/>
    <w:rsid w:val="00CA203D"/>
    <w:rsid w:val="00CA41DF"/>
    <w:rsid w:val="00CB3849"/>
    <w:rsid w:val="00CB79C4"/>
    <w:rsid w:val="00CC4658"/>
    <w:rsid w:val="00CC531D"/>
    <w:rsid w:val="00CD1C28"/>
    <w:rsid w:val="00CD2267"/>
    <w:rsid w:val="00CD50A1"/>
    <w:rsid w:val="00CD6E16"/>
    <w:rsid w:val="00CE0F6F"/>
    <w:rsid w:val="00CF3925"/>
    <w:rsid w:val="00D049EF"/>
    <w:rsid w:val="00D140A0"/>
    <w:rsid w:val="00D1567B"/>
    <w:rsid w:val="00D23DC3"/>
    <w:rsid w:val="00D317F9"/>
    <w:rsid w:val="00D34676"/>
    <w:rsid w:val="00D46213"/>
    <w:rsid w:val="00D53F2F"/>
    <w:rsid w:val="00D5419C"/>
    <w:rsid w:val="00D76F66"/>
    <w:rsid w:val="00D827EC"/>
    <w:rsid w:val="00D845AC"/>
    <w:rsid w:val="00D923C6"/>
    <w:rsid w:val="00DE1829"/>
    <w:rsid w:val="00E048EB"/>
    <w:rsid w:val="00E06105"/>
    <w:rsid w:val="00E100EE"/>
    <w:rsid w:val="00E235B1"/>
    <w:rsid w:val="00E3280C"/>
    <w:rsid w:val="00E35903"/>
    <w:rsid w:val="00E37BAA"/>
    <w:rsid w:val="00E452DA"/>
    <w:rsid w:val="00E46745"/>
    <w:rsid w:val="00E47522"/>
    <w:rsid w:val="00E516F7"/>
    <w:rsid w:val="00E51D31"/>
    <w:rsid w:val="00E624C6"/>
    <w:rsid w:val="00E64B96"/>
    <w:rsid w:val="00E659F4"/>
    <w:rsid w:val="00E65DB9"/>
    <w:rsid w:val="00E67058"/>
    <w:rsid w:val="00E81D5D"/>
    <w:rsid w:val="00EC4B42"/>
    <w:rsid w:val="00EE1532"/>
    <w:rsid w:val="00EF5164"/>
    <w:rsid w:val="00EF69CD"/>
    <w:rsid w:val="00F019E7"/>
    <w:rsid w:val="00F30B9D"/>
    <w:rsid w:val="00F33AA3"/>
    <w:rsid w:val="00F41C66"/>
    <w:rsid w:val="00F43729"/>
    <w:rsid w:val="00F61143"/>
    <w:rsid w:val="00F628B5"/>
    <w:rsid w:val="00FB3964"/>
    <w:rsid w:val="00FB7A18"/>
    <w:rsid w:val="00FC084A"/>
    <w:rsid w:val="00FE3FE0"/>
    <w:rsid w:val="00FF2D1B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FEB64D"/>
  <w15:docId w15:val="{0D3DDBE7-4081-47C9-AC89-3FEE11C6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0E"/>
    <w:pPr>
      <w:spacing w:before="120" w:after="120" w:line="264" w:lineRule="auto"/>
      <w:jc w:val="both"/>
    </w:pPr>
    <w:rPr>
      <w:rFonts w:cs="Calibri"/>
      <w:color w:val="000000"/>
      <w:sz w:val="24"/>
      <w:szCs w:val="22"/>
      <w:lang w:val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30B6"/>
    <w:pPr>
      <w:keepNext/>
      <w:keepLines/>
      <w:numPr>
        <w:numId w:val="1"/>
      </w:numPr>
      <w:spacing w:before="240" w:after="100" w:afterAutospacing="1" w:line="257" w:lineRule="auto"/>
      <w:ind w:left="426" w:hanging="426"/>
      <w:outlineLvl w:val="0"/>
    </w:pPr>
    <w:rPr>
      <w:rFonts w:ascii="Cambria" w:eastAsia="Times New Roman" w:hAnsi="Cambria" w:cs="Times New Roman"/>
      <w:b/>
      <w:bCs/>
      <w:color w:val="14683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260E"/>
    <w:pPr>
      <w:keepNext/>
      <w:ind w:right="2976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60E"/>
    <w:pPr>
      <w:keepNext/>
      <w:ind w:right="2976"/>
      <w:jc w:val="right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F30B6"/>
    <w:rPr>
      <w:rFonts w:ascii="Cambria" w:hAnsi="Cambria" w:cs="Times New Roman"/>
      <w:b/>
      <w:bCs/>
      <w:color w:val="146834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C8260E"/>
    <w:rPr>
      <w:rFonts w:ascii="Calibri" w:hAnsi="Calibri" w:cs="Calibri"/>
      <w:color w:val="000000"/>
      <w:sz w:val="20"/>
    </w:rPr>
  </w:style>
  <w:style w:type="character" w:customStyle="1" w:styleId="Heading3Char">
    <w:name w:val="Heading 3 Char"/>
    <w:link w:val="Heading3"/>
    <w:uiPriority w:val="99"/>
    <w:locked/>
    <w:rsid w:val="00C8260E"/>
    <w:rPr>
      <w:rFonts w:ascii="Calibri" w:hAnsi="Calibri" w:cs="Calibri"/>
      <w:color w:val="000000"/>
      <w:sz w:val="20"/>
    </w:rPr>
  </w:style>
  <w:style w:type="paragraph" w:styleId="Header">
    <w:name w:val="header"/>
    <w:basedOn w:val="Normal"/>
    <w:link w:val="HeaderChar"/>
    <w:uiPriority w:val="99"/>
    <w:rsid w:val="00CD1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D1C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D1C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D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D1C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D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19335C"/>
    <w:pPr>
      <w:spacing w:after="360"/>
      <w:contextualSpacing/>
    </w:pPr>
    <w:rPr>
      <w:rFonts w:ascii="Cambria" w:eastAsia="Times New Roman" w:hAnsi="Cambria" w:cs="Times New Roman"/>
      <w:b/>
      <w:color w:val="090D1D"/>
      <w:spacing w:val="5"/>
      <w:kern w:val="28"/>
      <w:sz w:val="36"/>
      <w:szCs w:val="52"/>
      <w:lang w:val="ru-RU"/>
    </w:rPr>
  </w:style>
  <w:style w:type="character" w:customStyle="1" w:styleId="TitleChar">
    <w:name w:val="Title Char"/>
    <w:link w:val="Title"/>
    <w:uiPriority w:val="99"/>
    <w:locked/>
    <w:rsid w:val="0019335C"/>
    <w:rPr>
      <w:rFonts w:ascii="Cambria" w:hAnsi="Cambria" w:cs="Times New Roman"/>
      <w:b/>
      <w:color w:val="090D1D"/>
      <w:spacing w:val="5"/>
      <w:kern w:val="28"/>
      <w:sz w:val="52"/>
      <w:szCs w:val="52"/>
      <w:lang w:val="ru-RU"/>
    </w:rPr>
  </w:style>
  <w:style w:type="character" w:styleId="Strong">
    <w:name w:val="Strong"/>
    <w:uiPriority w:val="99"/>
    <w:qFormat/>
    <w:rsid w:val="005D1A5B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C8260E"/>
    <w:pPr>
      <w:spacing w:before="240" w:line="240" w:lineRule="auto"/>
    </w:pPr>
    <w:rPr>
      <w:bCs/>
      <w:color w:val="146834"/>
      <w:sz w:val="20"/>
      <w:szCs w:val="18"/>
    </w:rPr>
  </w:style>
  <w:style w:type="table" w:customStyle="1" w:styleId="TableGrid0">
    <w:name w:val="TableGrid"/>
    <w:uiPriority w:val="99"/>
    <w:rsid w:val="000478D0"/>
    <w:rPr>
      <w:rFonts w:eastAsia="Times New Roman"/>
      <w:szCs w:val="22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0478D0"/>
    <w:pPr>
      <w:jc w:val="both"/>
    </w:pPr>
    <w:rPr>
      <w:rFonts w:cs="Calibri"/>
      <w:color w:val="000000"/>
      <w:sz w:val="24"/>
      <w:szCs w:val="22"/>
      <w:lang w:val="bg-BG"/>
    </w:rPr>
  </w:style>
  <w:style w:type="character" w:styleId="Emphasis">
    <w:name w:val="Emphasis"/>
    <w:uiPriority w:val="99"/>
    <w:qFormat/>
    <w:rsid w:val="000A3C94"/>
    <w:rPr>
      <w:rFonts w:cs="Times New Roman"/>
      <w:i/>
      <w:iCs/>
      <w:sz w:val="20"/>
    </w:rPr>
  </w:style>
  <w:style w:type="table" w:styleId="LightGrid-Accent5">
    <w:name w:val="Light Grid Accent 5"/>
    <w:basedOn w:val="TableNormal"/>
    <w:uiPriority w:val="99"/>
    <w:rsid w:val="008A5451"/>
    <w:tblPr>
      <w:tblStyleRowBandSize w:val="1"/>
      <w:tblStyleColBandSize w:val="1"/>
      <w:tblBorders>
        <w:top w:val="single" w:sz="8" w:space="0" w:color="146834"/>
        <w:left w:val="single" w:sz="8" w:space="0" w:color="146834"/>
        <w:bottom w:val="single" w:sz="8" w:space="0" w:color="146834"/>
        <w:right w:val="single" w:sz="8" w:space="0" w:color="146834"/>
        <w:insideH w:val="single" w:sz="8" w:space="0" w:color="146834"/>
        <w:insideV w:val="single" w:sz="8" w:space="0" w:color="146834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1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  <w:shd w:val="clear" w:color="auto" w:fill="AEEFC7"/>
      </w:tcPr>
    </w:tblStylePr>
    <w:tblStylePr w:type="band1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  <w:shd w:val="clear" w:color="auto" w:fill="AEEFC7"/>
      </w:tcPr>
    </w:tblStylePr>
    <w:tblStylePr w:type="band2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</w:tcPr>
    </w:tblStylePr>
  </w:style>
  <w:style w:type="paragraph" w:styleId="ListParagraph">
    <w:name w:val="List Paragraph"/>
    <w:basedOn w:val="Normal"/>
    <w:uiPriority w:val="99"/>
    <w:qFormat/>
    <w:rsid w:val="0066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71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Chart.xls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Microsoft_Excel_Chart2.xls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Microsoft_Excel_Chart4.xls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Microsoft_Excel_Chart1.xls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Microsoft_Excel_Chart3.xls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7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 Nurgaliev</cp:lastModifiedBy>
  <cp:revision>58</cp:revision>
  <cp:lastPrinted>2017-03-30T11:06:00Z</cp:lastPrinted>
  <dcterms:created xsi:type="dcterms:W3CDTF">2017-04-27T06:15:00Z</dcterms:created>
  <dcterms:modified xsi:type="dcterms:W3CDTF">2017-11-09T14:32:00Z</dcterms:modified>
</cp:coreProperties>
</file>