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FBFBF"/>
  <w:body>
    <w:p w:rsidR="00EB31EA" w:rsidRDefault="00EB31EA" w:rsidP="0019335C">
      <w:pPr>
        <w:pStyle w:val="Title"/>
        <w:rPr>
          <w:lang w:val="bg-BG"/>
        </w:rPr>
      </w:pPr>
      <w:r w:rsidRPr="005F30B6">
        <w:t xml:space="preserve">МЕЖДУНАРОДЕН ТУРИЗЪМ – БЪЛГАРИЯ </w:t>
      </w:r>
    </w:p>
    <w:p w:rsidR="00EB31EA" w:rsidRPr="005F30B6" w:rsidRDefault="00EB31EA" w:rsidP="0019335C">
      <w:pPr>
        <w:pStyle w:val="Title"/>
        <w:rPr>
          <w:lang w:val="bg-BG"/>
        </w:rPr>
      </w:pPr>
      <w:r>
        <w:t>ЯНУАРИ</w:t>
      </w:r>
      <w:r>
        <w:rPr>
          <w:lang w:val="bg-BG"/>
        </w:rPr>
        <w:t xml:space="preserve"> – АПРИЛ </w:t>
      </w:r>
      <w:r>
        <w:t xml:space="preserve"> 2017 г.</w:t>
      </w:r>
    </w:p>
    <w:p w:rsidR="00EB31EA" w:rsidRDefault="00EB31EA" w:rsidP="005F30B6">
      <w:pPr>
        <w:pStyle w:val="Heading1"/>
      </w:pPr>
      <w:r w:rsidRPr="005F30B6">
        <w:t xml:space="preserve">Чуждестранни туристи в България </w:t>
      </w:r>
    </w:p>
    <w:p w:rsidR="00EB31EA" w:rsidRDefault="00EB31EA" w:rsidP="005D1A5B">
      <w:r>
        <w:t xml:space="preserve">През  </w:t>
      </w:r>
      <w:r w:rsidRPr="00810DB2">
        <w:t>периода</w:t>
      </w:r>
      <w:r w:rsidRPr="009A7DA2">
        <w:rPr>
          <w:b/>
        </w:rPr>
        <w:t xml:space="preserve"> </w:t>
      </w:r>
      <w:r w:rsidRPr="00810DB2">
        <w:rPr>
          <w:b/>
        </w:rPr>
        <w:t>януари -</w:t>
      </w:r>
      <w:r w:rsidRPr="00DF6A7A">
        <w:t xml:space="preserve"> </w:t>
      </w:r>
      <w:r w:rsidRPr="00DF6A7A">
        <w:rPr>
          <w:rStyle w:val="Strong"/>
          <w:rFonts w:cs="Calibri"/>
        </w:rPr>
        <w:t>април</w:t>
      </w:r>
      <w:r w:rsidRPr="009A7DA2">
        <w:rPr>
          <w:rStyle w:val="Strong"/>
          <w:rFonts w:cs="Calibri"/>
          <w:b w:val="0"/>
        </w:rPr>
        <w:t xml:space="preserve"> </w:t>
      </w:r>
      <w:r w:rsidRPr="00810DB2">
        <w:rPr>
          <w:rStyle w:val="Strong"/>
          <w:rFonts w:cs="Calibri"/>
        </w:rPr>
        <w:t>2017 г.</w:t>
      </w:r>
      <w:r>
        <w:t xml:space="preserve"> общият брой посещения на </w:t>
      </w:r>
      <w:r w:rsidRPr="005D1A5B">
        <w:rPr>
          <w:rStyle w:val="Strong"/>
          <w:rFonts w:cs="Calibri"/>
        </w:rPr>
        <w:t>чуждестранни туристи в България е</w:t>
      </w:r>
      <w:r w:rsidRPr="009A7DA2">
        <w:t xml:space="preserve"> </w:t>
      </w:r>
      <w:r w:rsidRPr="009A7DA2">
        <w:rPr>
          <w:rStyle w:val="Strong"/>
          <w:rFonts w:cs="Calibri"/>
        </w:rPr>
        <w:t>1 575 635</w:t>
      </w:r>
      <w:r>
        <w:rPr>
          <w:b/>
        </w:rPr>
        <w:t xml:space="preserve">. </w:t>
      </w:r>
      <w:r>
        <w:t xml:space="preserve">Техният брой е </w:t>
      </w:r>
      <w:r w:rsidRPr="005D1A5B">
        <w:rPr>
          <w:rStyle w:val="Strong"/>
          <w:rFonts w:cs="Calibri"/>
        </w:rPr>
        <w:t xml:space="preserve">с </w:t>
      </w:r>
      <w:r w:rsidRPr="009A7DA2">
        <w:rPr>
          <w:rStyle w:val="Strong"/>
          <w:rFonts w:cs="Calibri"/>
        </w:rPr>
        <w:t>16,7</w:t>
      </w:r>
      <w:r w:rsidRPr="005D1A5B">
        <w:rPr>
          <w:rStyle w:val="Strong"/>
          <w:rFonts w:cs="Calibri"/>
        </w:rPr>
        <w:t>% повече</w:t>
      </w:r>
      <w:r>
        <w:t xml:space="preserve"> спрямо периода  януари-април  2016 г. </w:t>
      </w:r>
    </w:p>
    <w:p w:rsidR="00EB31EA" w:rsidRPr="00545135" w:rsidRDefault="00EB31EA" w:rsidP="00545135">
      <w:pPr>
        <w:pStyle w:val="Caption"/>
      </w:pPr>
      <w:r w:rsidRPr="00545135">
        <w:t xml:space="preserve">Фигура </w:t>
      </w:r>
      <w:r w:rsidR="00E12D5C">
        <w:fldChar w:fldCharType="begin"/>
      </w:r>
      <w:r w:rsidR="00E12D5C">
        <w:instrText xml:space="preserve"> SEQ фигура \* ARABIC </w:instrText>
      </w:r>
      <w:r w:rsidR="00E12D5C">
        <w:fldChar w:fldCharType="separate"/>
      </w:r>
      <w:r>
        <w:rPr>
          <w:noProof/>
        </w:rPr>
        <w:t>1</w:t>
      </w:r>
      <w:r w:rsidR="00E12D5C">
        <w:rPr>
          <w:noProof/>
        </w:rPr>
        <w:fldChar w:fldCharType="end"/>
      </w:r>
      <w:r w:rsidRPr="00545135">
        <w:t xml:space="preserve">. Посещения на чуждестранни туристи в България през </w:t>
      </w:r>
      <w:r w:rsidRPr="00810DB2">
        <w:rPr>
          <w:lang w:val="ru-RU"/>
        </w:rPr>
        <w:t xml:space="preserve"> </w:t>
      </w:r>
      <w:r>
        <w:t xml:space="preserve">периода </w:t>
      </w:r>
      <w:r w:rsidRPr="00545135">
        <w:t>януари</w:t>
      </w:r>
      <w:r>
        <w:rPr>
          <w:lang w:val="ru-RU"/>
        </w:rPr>
        <w:t>-</w:t>
      </w:r>
      <w:r>
        <w:t xml:space="preserve">април 2017 г. </w:t>
      </w:r>
      <w:r w:rsidRPr="00545135">
        <w:t xml:space="preserve"> (брой)</w:t>
      </w:r>
    </w:p>
    <w:p w:rsidR="00EB31EA" w:rsidRDefault="00EB31EA" w:rsidP="00C8260E">
      <w:pPr>
        <w:pStyle w:val="Header"/>
        <w:tabs>
          <w:tab w:val="clear" w:pos="4536"/>
          <w:tab w:val="clear" w:pos="9072"/>
        </w:tabs>
        <w:spacing w:after="120" w:line="264" w:lineRule="auto"/>
        <w:rPr>
          <w:noProof/>
          <w:lang w:eastAsia="bg-BG"/>
        </w:rPr>
      </w:pPr>
      <w:r w:rsidRPr="00AB3C0D">
        <w:rPr>
          <w:noProof/>
          <w:lang w:eastAsia="bg-BG"/>
        </w:rPr>
        <w:object w:dxaOrig="9102" w:dyaOrig="31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hart 7" o:spid="_x0000_i1025" type="#_x0000_t75" style="width:455.3pt;height:154.15pt;visibility:visible" o:ole="">
            <v:imagedata r:id="rId7" o:title=""/>
            <o:lock v:ext="edit" aspectratio="f"/>
          </v:shape>
          <o:OLEObject Type="Embed" ProgID="Excel.Sheet.8" ShapeID="Chart 7" DrawAspect="Content" ObjectID="_1557647339" r:id="rId8"/>
        </w:object>
      </w:r>
    </w:p>
    <w:p w:rsidR="00EB31EA" w:rsidRPr="00E35903" w:rsidRDefault="00EB31EA" w:rsidP="00C8260E">
      <w:pPr>
        <w:jc w:val="right"/>
        <w:rPr>
          <w:rStyle w:val="Emphasis"/>
          <w:rFonts w:cs="Calibri"/>
        </w:rPr>
      </w:pPr>
      <w:r w:rsidRPr="00E35903">
        <w:rPr>
          <w:rStyle w:val="Emphasis"/>
          <w:rFonts w:cs="Calibri"/>
        </w:rPr>
        <w:t>Източник: НСИ</w:t>
      </w:r>
    </w:p>
    <w:p w:rsidR="00EB31EA" w:rsidRPr="00810DB2" w:rsidRDefault="00EB31EA" w:rsidP="00810DB2">
      <w:pPr>
        <w:spacing w:before="0" w:after="0" w:line="240" w:lineRule="auto"/>
        <w:rPr>
          <w:lang w:val="ru-RU"/>
        </w:rPr>
      </w:pPr>
      <w:r w:rsidRPr="00AD1856">
        <w:rPr>
          <w:rStyle w:val="Strong"/>
          <w:rFonts w:cs="Calibri"/>
        </w:rPr>
        <w:t>Увеличение</w:t>
      </w:r>
      <w:r>
        <w:t xml:space="preserve"> има при посещенията с цел </w:t>
      </w:r>
      <w:r w:rsidRPr="00AD1856">
        <w:rPr>
          <w:rStyle w:val="Strong"/>
          <w:rFonts w:cs="Calibri"/>
        </w:rPr>
        <w:t>почивка и ваканция</w:t>
      </w:r>
      <w:r>
        <w:t xml:space="preserve"> – реализирани са </w:t>
      </w:r>
      <w:r w:rsidRPr="006F7803">
        <w:rPr>
          <w:rStyle w:val="Strong"/>
          <w:rFonts w:cs="Calibri"/>
        </w:rPr>
        <w:t>837</w:t>
      </w:r>
      <w:r>
        <w:rPr>
          <w:rStyle w:val="Strong"/>
          <w:rFonts w:cs="Calibri"/>
          <w:lang w:val="en-US"/>
        </w:rPr>
        <w:t> </w:t>
      </w:r>
      <w:r w:rsidRPr="006F7803">
        <w:rPr>
          <w:rStyle w:val="Strong"/>
          <w:rFonts w:cs="Calibri"/>
        </w:rPr>
        <w:t>863</w:t>
      </w:r>
      <w:r w:rsidRPr="00810DB2">
        <w:rPr>
          <w:rStyle w:val="Strong"/>
          <w:rFonts w:cs="Calibri"/>
          <w:lang w:val="ru-RU"/>
        </w:rPr>
        <w:t xml:space="preserve"> </w:t>
      </w:r>
      <w:r>
        <w:t xml:space="preserve">посещения и </w:t>
      </w:r>
      <w:r w:rsidRPr="00AD1856">
        <w:rPr>
          <w:rStyle w:val="Strong"/>
          <w:rFonts w:cs="Calibri"/>
        </w:rPr>
        <w:t>ръст от</w:t>
      </w:r>
      <w:r>
        <w:t xml:space="preserve"> </w:t>
      </w:r>
      <w:r w:rsidRPr="006F7803">
        <w:rPr>
          <w:rStyle w:val="Strong"/>
          <w:rFonts w:cs="Calibri"/>
        </w:rPr>
        <w:t>12,6</w:t>
      </w:r>
      <w:r w:rsidRPr="00AD1856">
        <w:rPr>
          <w:rStyle w:val="Strong"/>
          <w:rFonts w:cs="Calibri"/>
        </w:rPr>
        <w:t>%</w:t>
      </w:r>
      <w:r>
        <w:t xml:space="preserve">, и при посещенията с цел </w:t>
      </w:r>
      <w:r w:rsidRPr="00AD1856">
        <w:rPr>
          <w:rStyle w:val="Strong"/>
          <w:rFonts w:cs="Calibri"/>
        </w:rPr>
        <w:t>гостуване</w:t>
      </w:r>
      <w:r>
        <w:t xml:space="preserve"> – </w:t>
      </w:r>
      <w:r w:rsidRPr="006F7803">
        <w:rPr>
          <w:rStyle w:val="Strong"/>
          <w:rFonts w:cs="Calibri"/>
        </w:rPr>
        <w:t>125</w:t>
      </w:r>
      <w:r>
        <w:rPr>
          <w:rStyle w:val="Strong"/>
          <w:rFonts w:cs="Calibri"/>
        </w:rPr>
        <w:t> </w:t>
      </w:r>
      <w:r w:rsidRPr="006F7803">
        <w:rPr>
          <w:rStyle w:val="Strong"/>
          <w:rFonts w:cs="Calibri"/>
        </w:rPr>
        <w:t>709</w:t>
      </w:r>
      <w:r w:rsidRPr="00810DB2">
        <w:rPr>
          <w:rStyle w:val="Strong"/>
          <w:rFonts w:cs="Calibri"/>
          <w:lang w:val="ru-RU"/>
        </w:rPr>
        <w:t xml:space="preserve"> </w:t>
      </w:r>
      <w:r>
        <w:t xml:space="preserve">посещения и </w:t>
      </w:r>
      <w:r w:rsidRPr="00AD1856">
        <w:rPr>
          <w:rStyle w:val="Strong"/>
          <w:rFonts w:cs="Calibri"/>
        </w:rPr>
        <w:t xml:space="preserve">ръст от </w:t>
      </w:r>
      <w:r w:rsidRPr="00F275B9">
        <w:rPr>
          <w:rStyle w:val="Strong"/>
          <w:rFonts w:cs="Calibri"/>
        </w:rPr>
        <w:t>12,7</w:t>
      </w:r>
      <w:r w:rsidRPr="00AD1856">
        <w:rPr>
          <w:rStyle w:val="Strong"/>
          <w:rFonts w:cs="Calibri"/>
        </w:rPr>
        <w:t>%</w:t>
      </w:r>
      <w:r>
        <w:t xml:space="preserve">. Посещенията с цел </w:t>
      </w:r>
      <w:r w:rsidRPr="00AD1856">
        <w:rPr>
          <w:rStyle w:val="Strong"/>
          <w:rFonts w:cs="Calibri"/>
        </w:rPr>
        <w:t>бизнес</w:t>
      </w:r>
      <w:r>
        <w:t xml:space="preserve"> са </w:t>
      </w:r>
      <w:r w:rsidRPr="006F7803">
        <w:rPr>
          <w:rStyle w:val="Strong"/>
          <w:rFonts w:cs="Calibri"/>
        </w:rPr>
        <w:t>388</w:t>
      </w:r>
      <w:r w:rsidRPr="00810DB2">
        <w:rPr>
          <w:rStyle w:val="Strong"/>
          <w:rFonts w:cs="Calibri"/>
          <w:lang w:val="ru-RU"/>
        </w:rPr>
        <w:t xml:space="preserve"> </w:t>
      </w:r>
      <w:r w:rsidRPr="006F7803">
        <w:rPr>
          <w:rStyle w:val="Strong"/>
          <w:rFonts w:cs="Calibri"/>
        </w:rPr>
        <w:t>437</w:t>
      </w:r>
      <w:r>
        <w:t xml:space="preserve">, като те се увеличават с </w:t>
      </w:r>
      <w:r w:rsidRPr="006F7803">
        <w:rPr>
          <w:rStyle w:val="Strong"/>
          <w:rFonts w:cs="Calibri"/>
        </w:rPr>
        <w:t>23,9</w:t>
      </w:r>
      <w:r w:rsidRPr="00AD1856">
        <w:rPr>
          <w:rStyle w:val="Strong"/>
          <w:rFonts w:cs="Calibri"/>
        </w:rPr>
        <w:t>%.</w:t>
      </w:r>
      <w:r>
        <w:t xml:space="preserve"> Посещенията с </w:t>
      </w:r>
      <w:r w:rsidRPr="00810DB2">
        <w:rPr>
          <w:b/>
        </w:rPr>
        <w:t>други</w:t>
      </w:r>
      <w:r>
        <w:t xml:space="preserve"> туристически цели са </w:t>
      </w:r>
      <w:r w:rsidRPr="00810DB2">
        <w:rPr>
          <w:b/>
        </w:rPr>
        <w:t>223 626</w:t>
      </w:r>
      <w:r w:rsidRPr="00810DB2">
        <w:rPr>
          <w:lang w:val="ru-RU"/>
        </w:rPr>
        <w:t>.</w:t>
      </w:r>
    </w:p>
    <w:p w:rsidR="00EB31EA" w:rsidRDefault="00EB31EA" w:rsidP="0006543B">
      <w:pPr>
        <w:spacing w:before="0" w:after="0" w:line="240" w:lineRule="auto"/>
        <w:rPr>
          <w:rStyle w:val="Strong"/>
          <w:rFonts w:cs="Calibri"/>
        </w:rPr>
      </w:pPr>
      <w:r w:rsidRPr="00AF646E">
        <w:rPr>
          <w:rStyle w:val="Strong"/>
          <w:rFonts w:cs="Calibri"/>
        </w:rPr>
        <w:t>Посещенията с це</w:t>
      </w:r>
      <w:r>
        <w:rPr>
          <w:rStyle w:val="Strong"/>
          <w:rFonts w:cs="Calibri"/>
        </w:rPr>
        <w:t>л почивка и ваканция формират 53,2</w:t>
      </w:r>
      <w:r w:rsidRPr="00AF646E">
        <w:rPr>
          <w:rStyle w:val="Strong"/>
          <w:rFonts w:cs="Calibri"/>
        </w:rPr>
        <w:t xml:space="preserve">% от </w:t>
      </w:r>
      <w:r>
        <w:rPr>
          <w:rStyle w:val="Strong"/>
          <w:rFonts w:cs="Calibri"/>
        </w:rPr>
        <w:t xml:space="preserve">всички туристически посещения. </w:t>
      </w:r>
    </w:p>
    <w:p w:rsidR="00EB31EA" w:rsidRPr="008A3444" w:rsidRDefault="00EB31EA" w:rsidP="0006543B">
      <w:pPr>
        <w:spacing w:before="0" w:after="0" w:line="240" w:lineRule="auto"/>
        <w:rPr>
          <w:b/>
          <w:bCs/>
        </w:rPr>
      </w:pPr>
      <w:r w:rsidRPr="00545135">
        <w:t xml:space="preserve">Фигура </w:t>
      </w:r>
      <w:r w:rsidR="00E12D5C">
        <w:fldChar w:fldCharType="begin"/>
      </w:r>
      <w:r w:rsidR="00E12D5C">
        <w:instrText xml:space="preserve"> SEQ фигура \* ARABIC </w:instrText>
      </w:r>
      <w:r w:rsidR="00E12D5C">
        <w:fldChar w:fldCharType="separate"/>
      </w:r>
      <w:r>
        <w:rPr>
          <w:noProof/>
        </w:rPr>
        <w:t>2</w:t>
      </w:r>
      <w:r w:rsidR="00E12D5C">
        <w:rPr>
          <w:noProof/>
        </w:rPr>
        <w:fldChar w:fldCharType="end"/>
      </w:r>
      <w:r w:rsidRPr="00545135">
        <w:t xml:space="preserve">. </w:t>
      </w:r>
      <w:r>
        <w:t>Структура на посещенията на чуждестранните туристи по цели през периода януари – април  2017 г.</w:t>
      </w:r>
    </w:p>
    <w:p w:rsidR="00EB31EA" w:rsidRDefault="00850CD6" w:rsidP="00C8260E">
      <w:pPr>
        <w:pStyle w:val="Header"/>
        <w:tabs>
          <w:tab w:val="clear" w:pos="4536"/>
          <w:tab w:val="clear" w:pos="9072"/>
        </w:tabs>
        <w:spacing w:after="120" w:line="264" w:lineRule="auto"/>
        <w:rPr>
          <w:rStyle w:val="Emphasis"/>
          <w:rFonts w:cs="Calibri"/>
          <w:noProof/>
          <w:lang w:eastAsia="bg-BG"/>
        </w:rPr>
      </w:pPr>
      <w:r w:rsidRPr="00AB3C0D">
        <w:rPr>
          <w:noProof/>
          <w:lang w:eastAsia="bg-BG"/>
        </w:rPr>
        <w:object w:dxaOrig="6855" w:dyaOrig="3524">
          <v:shape id="Chart 8" o:spid="_x0000_i1026" type="#_x0000_t75" style="width:314.35pt;height:155.15pt;visibility:visible" o:ole="">
            <v:imagedata r:id="rId9" o:title=""/>
            <o:lock v:ext="edit" aspectratio="f"/>
          </v:shape>
          <o:OLEObject Type="Embed" ProgID="Excel.Sheet.8" ShapeID="Chart 8" DrawAspect="Content" ObjectID="_1557647340" r:id="rId10"/>
        </w:object>
      </w:r>
    </w:p>
    <w:p w:rsidR="00EB31EA" w:rsidRPr="00E35903" w:rsidRDefault="00EB31EA" w:rsidP="00C8260E">
      <w:pPr>
        <w:ind w:right="2976"/>
        <w:jc w:val="right"/>
        <w:rPr>
          <w:rStyle w:val="Emphasis"/>
          <w:rFonts w:cs="Calibri"/>
        </w:rPr>
      </w:pPr>
      <w:r w:rsidRPr="00E35903">
        <w:rPr>
          <w:rStyle w:val="Emphasis"/>
          <w:rFonts w:cs="Calibri"/>
        </w:rPr>
        <w:lastRenderedPageBreak/>
        <w:t>Източник: НСИ</w:t>
      </w:r>
    </w:p>
    <w:p w:rsidR="00EB31EA" w:rsidRDefault="00EB31EA" w:rsidP="008A5451">
      <w:pPr>
        <w:pStyle w:val="Caption"/>
      </w:pPr>
      <w:r>
        <w:t xml:space="preserve">Таблица </w:t>
      </w:r>
      <w:r w:rsidR="00E12D5C">
        <w:fldChar w:fldCharType="begin"/>
      </w:r>
      <w:r w:rsidR="00E12D5C">
        <w:instrText xml:space="preserve"> SEQ Таблица \* ARABIC </w:instrText>
      </w:r>
      <w:r w:rsidR="00E12D5C">
        <w:fldChar w:fldCharType="separate"/>
      </w:r>
      <w:r>
        <w:rPr>
          <w:noProof/>
        </w:rPr>
        <w:t>1</w:t>
      </w:r>
      <w:r w:rsidR="00E12D5C">
        <w:rPr>
          <w:noProof/>
        </w:rPr>
        <w:fldChar w:fldCharType="end"/>
      </w:r>
      <w:r>
        <w:t>.</w:t>
      </w:r>
      <w:r w:rsidRPr="00FE3FE0">
        <w:t xml:space="preserve"> Посещения на чуждестранни туристи в България</w:t>
      </w:r>
      <w:r>
        <w:t>,</w:t>
      </w:r>
      <w:r w:rsidRPr="00FE3FE0">
        <w:t xml:space="preserve"> я</w:t>
      </w:r>
      <w:r>
        <w:t>нуари-април 2017 г. / януари-април  2016 г.</w:t>
      </w:r>
    </w:p>
    <w:tbl>
      <w:tblPr>
        <w:tblW w:w="9072" w:type="dxa"/>
        <w:tblInd w:w="108" w:type="dxa"/>
        <w:tbl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  <w:insideH w:val="single" w:sz="8" w:space="0" w:color="146834"/>
          <w:insideV w:val="single" w:sz="8" w:space="0" w:color="146834"/>
        </w:tblBorders>
        <w:tblLook w:val="0020" w:firstRow="1" w:lastRow="0" w:firstColumn="0" w:lastColumn="0" w:noHBand="0" w:noVBand="0"/>
      </w:tblPr>
      <w:tblGrid>
        <w:gridCol w:w="567"/>
        <w:gridCol w:w="4395"/>
        <w:gridCol w:w="1275"/>
        <w:gridCol w:w="1560"/>
        <w:gridCol w:w="1275"/>
      </w:tblGrid>
      <w:tr w:rsidR="00EB31EA" w:rsidRPr="008A5451" w:rsidTr="007A762B">
        <w:trPr>
          <w:trHeight w:val="20"/>
          <w:tblHeader/>
        </w:trPr>
        <w:tc>
          <w:tcPr>
            <w:tcW w:w="567" w:type="dxa"/>
            <w:tcBorders>
              <w:bottom w:val="single" w:sz="18" w:space="0" w:color="146834"/>
            </w:tcBorders>
            <w:shd w:val="clear" w:color="auto" w:fill="D9D9D9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7A762B">
              <w:rPr>
                <w:b/>
                <w:bCs/>
                <w:sz w:val="20"/>
                <w:szCs w:val="20"/>
              </w:rPr>
              <w:t xml:space="preserve">№ </w:t>
            </w:r>
          </w:p>
        </w:tc>
        <w:tc>
          <w:tcPr>
            <w:tcW w:w="4395" w:type="dxa"/>
            <w:tcBorders>
              <w:bottom w:val="single" w:sz="18" w:space="0" w:color="146834"/>
            </w:tcBorders>
            <w:shd w:val="clear" w:color="auto" w:fill="D9D9D9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7A762B">
              <w:rPr>
                <w:b/>
                <w:bCs/>
                <w:sz w:val="20"/>
                <w:szCs w:val="20"/>
              </w:rPr>
              <w:t>Държава</w:t>
            </w:r>
          </w:p>
        </w:tc>
        <w:tc>
          <w:tcPr>
            <w:tcW w:w="1275" w:type="dxa"/>
            <w:tcBorders>
              <w:bottom w:val="single" w:sz="18" w:space="0" w:color="146834"/>
            </w:tcBorders>
            <w:shd w:val="clear" w:color="auto" w:fill="D9D9D9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A762B">
              <w:rPr>
                <w:b/>
                <w:bCs/>
                <w:sz w:val="20"/>
                <w:szCs w:val="20"/>
              </w:rPr>
              <w:t xml:space="preserve">Брой </w:t>
            </w:r>
          </w:p>
        </w:tc>
        <w:tc>
          <w:tcPr>
            <w:tcW w:w="1560" w:type="dxa"/>
            <w:tcBorders>
              <w:bottom w:val="single" w:sz="18" w:space="0" w:color="146834"/>
            </w:tcBorders>
            <w:shd w:val="clear" w:color="auto" w:fill="D9D9D9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7A762B">
              <w:rPr>
                <w:b/>
                <w:bCs/>
                <w:sz w:val="20"/>
                <w:szCs w:val="20"/>
              </w:rPr>
              <w:t xml:space="preserve">Промяна </w:t>
            </w:r>
          </w:p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A762B">
              <w:rPr>
                <w:b/>
                <w:bCs/>
                <w:sz w:val="20"/>
                <w:szCs w:val="20"/>
              </w:rPr>
              <w:t xml:space="preserve">(брой) </w:t>
            </w:r>
          </w:p>
        </w:tc>
        <w:tc>
          <w:tcPr>
            <w:tcW w:w="1275" w:type="dxa"/>
            <w:tcBorders>
              <w:bottom w:val="single" w:sz="18" w:space="0" w:color="146834"/>
            </w:tcBorders>
            <w:shd w:val="clear" w:color="auto" w:fill="D9D9D9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A762B">
              <w:rPr>
                <w:b/>
                <w:bCs/>
                <w:sz w:val="20"/>
                <w:szCs w:val="20"/>
              </w:rPr>
              <w:t xml:space="preserve">Промяна </w:t>
            </w:r>
          </w:p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A762B">
              <w:rPr>
                <w:b/>
                <w:bCs/>
                <w:sz w:val="20"/>
                <w:szCs w:val="20"/>
              </w:rPr>
              <w:t xml:space="preserve">(%) </w:t>
            </w:r>
          </w:p>
        </w:tc>
      </w:tr>
      <w:tr w:rsidR="00EB31EA" w:rsidRPr="008A5451" w:rsidTr="007A762B">
        <w:trPr>
          <w:trHeight w:val="20"/>
        </w:trPr>
        <w:tc>
          <w:tcPr>
            <w:tcW w:w="4962" w:type="dxa"/>
            <w:gridSpan w:val="2"/>
            <w:shd w:val="clear" w:color="auto" w:fill="146834"/>
          </w:tcPr>
          <w:p w:rsidR="00EB31EA" w:rsidRPr="007A762B" w:rsidRDefault="00EB31EA" w:rsidP="007A762B">
            <w:pPr>
              <w:spacing w:before="0" w:after="0" w:line="240" w:lineRule="auto"/>
              <w:rPr>
                <w:b/>
                <w:color w:val="FFFFFF"/>
                <w:sz w:val="20"/>
                <w:szCs w:val="20"/>
              </w:rPr>
            </w:pPr>
            <w:r w:rsidRPr="007A762B">
              <w:rPr>
                <w:b/>
                <w:color w:val="FFFFFF"/>
                <w:sz w:val="20"/>
                <w:szCs w:val="20"/>
              </w:rPr>
              <w:t xml:space="preserve">Общо </w:t>
            </w:r>
          </w:p>
        </w:tc>
        <w:tc>
          <w:tcPr>
            <w:tcW w:w="1275" w:type="dxa"/>
            <w:shd w:val="clear" w:color="auto" w:fill="146834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 w:rsidRPr="007A762B">
              <w:rPr>
                <w:b/>
                <w:color w:val="FFFFFF"/>
                <w:sz w:val="20"/>
                <w:szCs w:val="20"/>
              </w:rPr>
              <w:t xml:space="preserve">1 575 635  </w:t>
            </w:r>
          </w:p>
        </w:tc>
        <w:tc>
          <w:tcPr>
            <w:tcW w:w="1560" w:type="dxa"/>
            <w:shd w:val="clear" w:color="auto" w:fill="146834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 w:rsidRPr="007A762B">
              <w:rPr>
                <w:b/>
                <w:color w:val="FFFFFF"/>
                <w:sz w:val="20"/>
                <w:szCs w:val="20"/>
              </w:rPr>
              <w:t>225 465</w:t>
            </w:r>
          </w:p>
        </w:tc>
        <w:tc>
          <w:tcPr>
            <w:tcW w:w="1275" w:type="dxa"/>
            <w:shd w:val="clear" w:color="auto" w:fill="146834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 w:rsidRPr="007A762B">
              <w:rPr>
                <w:b/>
                <w:color w:val="FFFFFF"/>
                <w:sz w:val="20"/>
                <w:szCs w:val="20"/>
              </w:rPr>
              <w:t>16,7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ГЪРЦИЯ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274 827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47 278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20,8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2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РУМЪНИЯ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221 850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31 885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16,8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3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МАКЕДОНИЯ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191 940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5 235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2,8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4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ТУРЦИЯ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190 503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13 276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7,5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5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СЪРБИЯ 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113 902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344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0,3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6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ВЕЛИКОБРИТАНИЯ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61 734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12 767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26,1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7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ГЕРМАНИЯ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54 995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15 166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38,1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8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ИЗРАЕЛ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42 900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11 543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36,8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9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ИТАЛИЯ 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42 423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12 531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41,9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РУСИЯ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39 410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3 291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9,1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11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УКРАЙНА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35 110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6 382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22,2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АВСТРИЯ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29 156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6 433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28,3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13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ПОЛША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25 993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7 931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43,9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14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МОЛДОВА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22 629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2 027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9,8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15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ФРАНЦИЯ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20 243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3 740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22,7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16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ИСПАНИЯ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16 551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6 583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66,0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17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САЩ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16 074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1 506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10,3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18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НИДЕРЛАНДИЯ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13 890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5 725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70,1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19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БЕЛГИЯ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12 335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4 552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58,5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20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ЧЕХИЯ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11 171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649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6,2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21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АЛБАНИЯ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10 608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492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4,9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22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УНГАРИЯ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9 959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3 063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44,4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23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СЛОВАКИЯ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6 318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1 239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24,4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24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ХЪРВАТИЯ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5 707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1 905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50,1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25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ИРЛАНДИЯ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5 442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2 364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76,8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26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ШВЕЙЦАРИЯ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5 098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1 348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35,9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27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БОСНА И ХЕРЦЕГОВИНА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4 821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1 242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34,7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28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КИТАЙ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4 307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978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29,4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29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ШВЕЦИЯ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4 240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621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17,2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30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КИПЪР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3 948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802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25,5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31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ИРАН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3 835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1 198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45,4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32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ДАНИЯ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3 757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1 264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50,7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33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СЛОВЕНИЯ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3 617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686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23,4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34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РЕПУБЛИКА КОРЕЯ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3 238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338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11,7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35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ИНДИЯ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3 045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743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32,3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36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ФИЛИПИНИТЕ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2 970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26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0,9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37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ГРУЗИЯ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2 838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669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30,8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38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ЛИТВА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2 680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796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42,3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39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КАНАДА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2 638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98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3,9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40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ПОРТУГАЛИЯ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2 513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790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45,9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41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АВСТРАЛИЯ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2 424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272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12,6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42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БЕЛАРУС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2 419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552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29,6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43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ЧЕРНА ГОРА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2 386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407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20,6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44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ЯПОНИЯ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2 142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37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1,8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lastRenderedPageBreak/>
              <w:t xml:space="preserve">45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МАЛАЙЗИЯ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2 069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1 500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263,6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46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ФИНЛАНДИЯ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1 778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-254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-12,5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47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СИРИЯ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1 641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267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19,4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48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НОРВЕГИЯ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1 634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192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13,3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49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ЕСТОНИЯ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1 530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772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101,8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50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БРАЗИЛИЯ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1 335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452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>51,2</w:t>
            </w:r>
          </w:p>
        </w:tc>
      </w:tr>
    </w:tbl>
    <w:p w:rsidR="00EB31EA" w:rsidRPr="00E35903" w:rsidRDefault="00EB31EA" w:rsidP="000478D0">
      <w:pPr>
        <w:jc w:val="right"/>
        <w:rPr>
          <w:rStyle w:val="Emphasis"/>
          <w:rFonts w:cs="Calibri"/>
        </w:rPr>
      </w:pPr>
      <w:r w:rsidRPr="00E35903">
        <w:rPr>
          <w:rStyle w:val="Emphasis"/>
          <w:rFonts w:cs="Calibri"/>
        </w:rPr>
        <w:t>Източник: НСИ</w:t>
      </w:r>
    </w:p>
    <w:p w:rsidR="00EB31EA" w:rsidRDefault="00EB31EA" w:rsidP="00E35903">
      <w:pPr>
        <w:pStyle w:val="Caption"/>
      </w:pPr>
      <w:r w:rsidRPr="00545135">
        <w:t xml:space="preserve">Фигура </w:t>
      </w:r>
      <w:r w:rsidR="00E12D5C">
        <w:fldChar w:fldCharType="begin"/>
      </w:r>
      <w:r w:rsidR="00E12D5C">
        <w:instrText xml:space="preserve"> SEQ фигура \* ARABIC </w:instrText>
      </w:r>
      <w:r w:rsidR="00E12D5C">
        <w:fldChar w:fldCharType="separate"/>
      </w:r>
      <w:r>
        <w:rPr>
          <w:noProof/>
        </w:rPr>
        <w:t>3</w:t>
      </w:r>
      <w:r w:rsidR="00E12D5C">
        <w:rPr>
          <w:noProof/>
        </w:rPr>
        <w:fldChar w:fldCharType="end"/>
      </w:r>
      <w:r w:rsidRPr="00545135">
        <w:t xml:space="preserve">. </w:t>
      </w:r>
      <w:r>
        <w:t>Посещения на чуждестранни туристи, пазари топ 10 (брой)</w:t>
      </w:r>
    </w:p>
    <w:p w:rsidR="00EB31EA" w:rsidRDefault="00EB31EA" w:rsidP="00C8260E">
      <w:pPr>
        <w:rPr>
          <w:noProof/>
          <w:lang w:eastAsia="bg-BG"/>
        </w:rPr>
      </w:pPr>
      <w:r w:rsidRPr="00AB3C0D">
        <w:rPr>
          <w:noProof/>
          <w:lang w:eastAsia="bg-BG"/>
        </w:rPr>
        <w:object w:dxaOrig="9102" w:dyaOrig="6058">
          <v:shape id="Chart 9" o:spid="_x0000_i1027" type="#_x0000_t75" style="width:455.3pt;height:303.2pt;visibility:visible" o:ole="">
            <v:imagedata r:id="rId11" o:title="" cropbottom="-54f"/>
            <o:lock v:ext="edit" aspectratio="f"/>
          </v:shape>
          <o:OLEObject Type="Embed" ProgID="Excel.Sheet.8" ShapeID="Chart 9" DrawAspect="Content" ObjectID="_1557647341" r:id="rId12"/>
        </w:object>
      </w:r>
    </w:p>
    <w:p w:rsidR="00EB31EA" w:rsidRPr="00E35903" w:rsidRDefault="00EB31EA" w:rsidP="00C8260E">
      <w:pPr>
        <w:jc w:val="right"/>
        <w:rPr>
          <w:rStyle w:val="Emphasis"/>
          <w:rFonts w:cs="Calibri"/>
        </w:rPr>
      </w:pPr>
      <w:r w:rsidRPr="00E35903">
        <w:rPr>
          <w:rStyle w:val="Emphasis"/>
          <w:rFonts w:cs="Calibri"/>
        </w:rPr>
        <w:t>Източник: НСИ</w:t>
      </w:r>
    </w:p>
    <w:p w:rsidR="00EB31EA" w:rsidRDefault="00EB31EA" w:rsidP="005744B3">
      <w:pPr>
        <w:pStyle w:val="Heading1"/>
      </w:pPr>
      <w:r>
        <w:t xml:space="preserve">Европейски съюз </w:t>
      </w:r>
    </w:p>
    <w:p w:rsidR="00E12D5C" w:rsidRDefault="00EB31EA" w:rsidP="005744B3">
      <w:pPr>
        <w:rPr>
          <w:b/>
        </w:rPr>
      </w:pPr>
      <w:r>
        <w:t xml:space="preserve">През периода </w:t>
      </w:r>
      <w:r>
        <w:rPr>
          <w:b/>
        </w:rPr>
        <w:t>януари – април  2017 г.</w:t>
      </w:r>
      <w:r>
        <w:t xml:space="preserve"> страните от Европейския съюз остават най-важният генериращ пазар за международен туризъм на България с </w:t>
      </w:r>
      <w:r>
        <w:rPr>
          <w:b/>
        </w:rPr>
        <w:t>относителен дял</w:t>
      </w:r>
      <w:r>
        <w:t xml:space="preserve"> </w:t>
      </w:r>
      <w:r w:rsidRPr="006469A8">
        <w:rPr>
          <w:b/>
        </w:rPr>
        <w:t>53,3</w:t>
      </w:r>
      <w:r>
        <w:rPr>
          <w:b/>
        </w:rPr>
        <w:t>%</w:t>
      </w:r>
      <w:r>
        <w:t xml:space="preserve"> </w:t>
      </w:r>
      <w:r>
        <w:rPr>
          <w:b/>
        </w:rPr>
        <w:t>и общ обем</w:t>
      </w:r>
      <w:r>
        <w:t xml:space="preserve"> </w:t>
      </w:r>
      <w:r>
        <w:rPr>
          <w:b/>
        </w:rPr>
        <w:t xml:space="preserve">от </w:t>
      </w:r>
      <w:r w:rsidRPr="00F928B8">
        <w:rPr>
          <w:b/>
        </w:rPr>
        <w:t>839</w:t>
      </w:r>
      <w:r>
        <w:rPr>
          <w:b/>
        </w:rPr>
        <w:t> </w:t>
      </w:r>
      <w:r w:rsidRPr="00F928B8">
        <w:rPr>
          <w:b/>
        </w:rPr>
        <w:t>519</w:t>
      </w:r>
      <w:r w:rsidRPr="00810DB2">
        <w:rPr>
          <w:b/>
          <w:lang w:val="ru-RU"/>
        </w:rPr>
        <w:t xml:space="preserve"> </w:t>
      </w:r>
      <w:r>
        <w:rPr>
          <w:b/>
        </w:rPr>
        <w:t>туристически посещения</w:t>
      </w:r>
      <w:r>
        <w:t xml:space="preserve"> </w:t>
      </w:r>
      <w:r>
        <w:rPr>
          <w:b/>
        </w:rPr>
        <w:t>(ръст от</w:t>
      </w:r>
      <w:r>
        <w:t xml:space="preserve"> </w:t>
      </w:r>
      <w:r w:rsidRPr="006469A8">
        <w:rPr>
          <w:b/>
        </w:rPr>
        <w:t>25,3</w:t>
      </w:r>
      <w:r>
        <w:rPr>
          <w:b/>
        </w:rPr>
        <w:t>%).</w:t>
      </w:r>
    </w:p>
    <w:p w:rsidR="00EB31EA" w:rsidRDefault="00EB31EA" w:rsidP="005744B3">
      <w:pPr>
        <w:rPr>
          <w:b/>
        </w:rPr>
      </w:pPr>
      <w:bookmarkStart w:id="0" w:name="_GoBack"/>
      <w:bookmarkEnd w:id="0"/>
      <w:r>
        <w:rPr>
          <w:b/>
        </w:rPr>
        <w:t xml:space="preserve"> </w:t>
      </w:r>
    </w:p>
    <w:p w:rsidR="00EB31EA" w:rsidRDefault="00EB31EA" w:rsidP="005744B3">
      <w:pPr>
        <w:rPr>
          <w:b/>
        </w:rPr>
      </w:pPr>
    </w:p>
    <w:p w:rsidR="00EB31EA" w:rsidRDefault="00EB31EA" w:rsidP="00726A54">
      <w:pPr>
        <w:pStyle w:val="Caption"/>
      </w:pPr>
      <w:r>
        <w:lastRenderedPageBreak/>
        <w:t xml:space="preserve">Таблица </w:t>
      </w:r>
      <w:r w:rsidR="00E12D5C">
        <w:fldChar w:fldCharType="begin"/>
      </w:r>
      <w:r w:rsidR="00E12D5C">
        <w:instrText xml:space="preserve"> SEQ Таблица \* ARABIC </w:instrText>
      </w:r>
      <w:r w:rsidR="00E12D5C">
        <w:fldChar w:fldCharType="separate"/>
      </w:r>
      <w:r>
        <w:rPr>
          <w:noProof/>
        </w:rPr>
        <w:t>2</w:t>
      </w:r>
      <w:r w:rsidR="00E12D5C">
        <w:rPr>
          <w:noProof/>
        </w:rPr>
        <w:fldChar w:fldCharType="end"/>
      </w:r>
      <w:r>
        <w:t>.</w:t>
      </w:r>
      <w:r w:rsidRPr="00FE3FE0">
        <w:t xml:space="preserve"> Посещения </w:t>
      </w:r>
      <w:r>
        <w:t xml:space="preserve"> </w:t>
      </w:r>
      <w:r w:rsidRPr="00FE3FE0">
        <w:t>на чуждестранни туристи</w:t>
      </w:r>
      <w:r>
        <w:t xml:space="preserve"> от ЕС</w:t>
      </w:r>
      <w:r w:rsidRPr="00FE3FE0">
        <w:t xml:space="preserve"> в България</w:t>
      </w:r>
      <w:r>
        <w:t>,</w:t>
      </w:r>
      <w:r w:rsidRPr="00FE3FE0">
        <w:t xml:space="preserve"> я</w:t>
      </w:r>
      <w:r>
        <w:t xml:space="preserve">нуари-април </w:t>
      </w:r>
      <w:r w:rsidRPr="00BE04B1">
        <w:t>2017</w:t>
      </w:r>
      <w:r>
        <w:t xml:space="preserve"> г. / януари – април  2016 г.</w:t>
      </w:r>
    </w:p>
    <w:tbl>
      <w:tblPr>
        <w:tblW w:w="9072" w:type="dxa"/>
        <w:tblInd w:w="108" w:type="dxa"/>
        <w:tbl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  <w:insideH w:val="single" w:sz="8" w:space="0" w:color="146834"/>
          <w:insideV w:val="single" w:sz="8" w:space="0" w:color="146834"/>
        </w:tblBorders>
        <w:tblLook w:val="0020" w:firstRow="1" w:lastRow="0" w:firstColumn="0" w:lastColumn="0" w:noHBand="0" w:noVBand="0"/>
      </w:tblPr>
      <w:tblGrid>
        <w:gridCol w:w="567"/>
        <w:gridCol w:w="4395"/>
        <w:gridCol w:w="1275"/>
        <w:gridCol w:w="1560"/>
        <w:gridCol w:w="1275"/>
      </w:tblGrid>
      <w:tr w:rsidR="00EB31EA" w:rsidRPr="008A5451" w:rsidTr="007A762B">
        <w:trPr>
          <w:trHeight w:val="20"/>
          <w:tblHeader/>
        </w:trPr>
        <w:tc>
          <w:tcPr>
            <w:tcW w:w="567" w:type="dxa"/>
            <w:tcBorders>
              <w:bottom w:val="single" w:sz="18" w:space="0" w:color="146834"/>
            </w:tcBorders>
            <w:shd w:val="clear" w:color="auto" w:fill="D9D9D9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7A762B">
              <w:rPr>
                <w:b/>
                <w:bCs/>
                <w:sz w:val="20"/>
                <w:szCs w:val="20"/>
              </w:rPr>
              <w:t xml:space="preserve">№ </w:t>
            </w:r>
          </w:p>
        </w:tc>
        <w:tc>
          <w:tcPr>
            <w:tcW w:w="4395" w:type="dxa"/>
            <w:tcBorders>
              <w:bottom w:val="single" w:sz="18" w:space="0" w:color="146834"/>
            </w:tcBorders>
            <w:shd w:val="clear" w:color="auto" w:fill="D9D9D9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7A762B">
              <w:rPr>
                <w:b/>
                <w:bCs/>
                <w:sz w:val="20"/>
                <w:szCs w:val="20"/>
              </w:rPr>
              <w:t>Държава</w:t>
            </w:r>
          </w:p>
        </w:tc>
        <w:tc>
          <w:tcPr>
            <w:tcW w:w="1275" w:type="dxa"/>
            <w:tcBorders>
              <w:bottom w:val="single" w:sz="18" w:space="0" w:color="146834"/>
            </w:tcBorders>
            <w:shd w:val="clear" w:color="auto" w:fill="D9D9D9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A762B">
              <w:rPr>
                <w:b/>
                <w:bCs/>
                <w:sz w:val="20"/>
                <w:szCs w:val="20"/>
              </w:rPr>
              <w:t xml:space="preserve">Брой </w:t>
            </w:r>
          </w:p>
        </w:tc>
        <w:tc>
          <w:tcPr>
            <w:tcW w:w="1560" w:type="dxa"/>
            <w:tcBorders>
              <w:bottom w:val="single" w:sz="18" w:space="0" w:color="146834"/>
            </w:tcBorders>
            <w:shd w:val="clear" w:color="auto" w:fill="D9D9D9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7A762B">
              <w:rPr>
                <w:b/>
                <w:bCs/>
                <w:sz w:val="20"/>
                <w:szCs w:val="20"/>
              </w:rPr>
              <w:t xml:space="preserve">Промяна </w:t>
            </w:r>
          </w:p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A762B">
              <w:rPr>
                <w:b/>
                <w:bCs/>
                <w:sz w:val="20"/>
                <w:szCs w:val="20"/>
              </w:rPr>
              <w:t xml:space="preserve">(брой) </w:t>
            </w:r>
          </w:p>
        </w:tc>
        <w:tc>
          <w:tcPr>
            <w:tcW w:w="1275" w:type="dxa"/>
            <w:tcBorders>
              <w:bottom w:val="single" w:sz="18" w:space="0" w:color="146834"/>
            </w:tcBorders>
            <w:shd w:val="clear" w:color="auto" w:fill="D9D9D9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A762B">
              <w:rPr>
                <w:b/>
                <w:bCs/>
                <w:sz w:val="20"/>
                <w:szCs w:val="20"/>
              </w:rPr>
              <w:t xml:space="preserve">Промяна </w:t>
            </w:r>
          </w:p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A762B">
              <w:rPr>
                <w:b/>
                <w:bCs/>
                <w:sz w:val="20"/>
                <w:szCs w:val="20"/>
              </w:rPr>
              <w:t xml:space="preserve">(%) </w:t>
            </w:r>
          </w:p>
        </w:tc>
      </w:tr>
      <w:tr w:rsidR="00EB31EA" w:rsidRPr="008A5451" w:rsidTr="007A762B">
        <w:trPr>
          <w:trHeight w:val="20"/>
        </w:trPr>
        <w:tc>
          <w:tcPr>
            <w:tcW w:w="4962" w:type="dxa"/>
            <w:gridSpan w:val="2"/>
            <w:shd w:val="clear" w:color="auto" w:fill="146834"/>
          </w:tcPr>
          <w:p w:rsidR="00EB31EA" w:rsidRPr="00E74E0F" w:rsidRDefault="00EB31EA" w:rsidP="007A762B">
            <w:pPr>
              <w:spacing w:before="0" w:after="0" w:line="240" w:lineRule="auto"/>
              <w:rPr>
                <w:b/>
                <w:color w:val="FFFFFF"/>
              </w:rPr>
            </w:pPr>
            <w:r w:rsidRPr="00E74E0F">
              <w:rPr>
                <w:b/>
                <w:color w:val="FFFFFF"/>
                <w:sz w:val="22"/>
              </w:rPr>
              <w:t>Общо</w:t>
            </w:r>
            <w:r w:rsidRPr="00E74E0F">
              <w:rPr>
                <w:b/>
                <w:color w:val="FFFFFF"/>
                <w:sz w:val="22"/>
              </w:rPr>
              <w:tab/>
            </w:r>
          </w:p>
        </w:tc>
        <w:tc>
          <w:tcPr>
            <w:tcW w:w="1275" w:type="dxa"/>
            <w:shd w:val="clear" w:color="auto" w:fill="146834"/>
          </w:tcPr>
          <w:p w:rsidR="00EB31EA" w:rsidRPr="002A1530" w:rsidRDefault="00EB31EA" w:rsidP="007A762B">
            <w:pPr>
              <w:spacing w:before="0" w:after="0" w:line="240" w:lineRule="auto"/>
              <w:jc w:val="right"/>
              <w:rPr>
                <w:b/>
                <w:color w:val="FFFFFF"/>
              </w:rPr>
            </w:pPr>
            <w:r w:rsidRPr="002A1530">
              <w:rPr>
                <w:b/>
                <w:color w:val="FFFFFF"/>
                <w:sz w:val="22"/>
              </w:rPr>
              <w:t>839 519</w:t>
            </w:r>
          </w:p>
        </w:tc>
        <w:tc>
          <w:tcPr>
            <w:tcW w:w="1560" w:type="dxa"/>
            <w:shd w:val="clear" w:color="auto" w:fill="146834"/>
          </w:tcPr>
          <w:p w:rsidR="00EB31EA" w:rsidRPr="002A1530" w:rsidRDefault="00EB31EA" w:rsidP="007A762B">
            <w:pPr>
              <w:spacing w:before="0" w:after="0" w:line="240" w:lineRule="auto"/>
              <w:jc w:val="right"/>
              <w:rPr>
                <w:b/>
                <w:color w:val="FFFFFF"/>
              </w:rPr>
            </w:pPr>
            <w:r w:rsidRPr="002A1530">
              <w:rPr>
                <w:b/>
                <w:color w:val="FFFFFF"/>
                <w:sz w:val="22"/>
              </w:rPr>
              <w:t>169 356</w:t>
            </w:r>
          </w:p>
        </w:tc>
        <w:tc>
          <w:tcPr>
            <w:tcW w:w="1275" w:type="dxa"/>
            <w:shd w:val="clear" w:color="auto" w:fill="146834"/>
          </w:tcPr>
          <w:p w:rsidR="00EB31EA" w:rsidRPr="002A1530" w:rsidRDefault="00EB31EA" w:rsidP="007A762B">
            <w:pPr>
              <w:spacing w:before="0" w:after="0" w:line="240" w:lineRule="auto"/>
              <w:jc w:val="right"/>
              <w:rPr>
                <w:b/>
                <w:color w:val="FFFFFF"/>
              </w:rPr>
            </w:pPr>
            <w:r w:rsidRPr="002A1530">
              <w:rPr>
                <w:b/>
                <w:color w:val="FFFFFF"/>
                <w:sz w:val="22"/>
              </w:rPr>
              <w:t>25,3</w:t>
            </w:r>
          </w:p>
        </w:tc>
      </w:tr>
      <w:tr w:rsidR="00EB31EA" w:rsidTr="007A762B">
        <w:trPr>
          <w:trHeight w:val="148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ГЪРЦИЯ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274 827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47 278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20,8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2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РУМЪНИЯ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221 850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31 885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16,8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3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ВЕЛИКОБРИТАНИЯ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61 734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12 767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26,1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4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ГЕРМАНИЯ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54 995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15 166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38,1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5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 xml:space="preserve">ИТАЛИЯ 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42 423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12 531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41,9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6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АВСТРИЯ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29 156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6 433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28,3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7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ПОЛША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25 993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7 931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43,9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8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ФРАНЦИЯ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20 243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3 740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22,7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9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ИСПАНИЯ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16 551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6 583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66,0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НИДЕРЛАНДИЯ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13 890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5 725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70,1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11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БЕЛГИЯ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12 335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4 552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58,5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ЧЕХИЯ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11 171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649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6,2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13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УНГАРИЯ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9 959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3 063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44,4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14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СЛОВАКИЯ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6 318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1 239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24,4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15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ХЪРВАТИЯ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5 707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1 905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50,1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16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ИРЛАНДИЯ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5 442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2 364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76,8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17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ШВЕЦИЯ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4 240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621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17,2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18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КИПЪР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3 948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802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25,5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19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ДАНИЯ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3 757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1 264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50,7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20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СЛОВЕНИЯ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3 617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686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23,4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21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ЛИТВА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2 680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796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42,3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22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ПОРТУГАЛИЯ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2 513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790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45,9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23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ФИНЛАНДИЯ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1 778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-254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-12,5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24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ЕСТОНИЯ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1 530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772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101,8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25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ЛАТВИЯ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1 282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258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25,2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26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МАЛТА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1 130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-460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-28,9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</w:tcPr>
          <w:p w:rsidR="00EB31EA" w:rsidRPr="007A762B" w:rsidRDefault="00EB31EA" w:rsidP="007A762B">
            <w:pPr>
              <w:spacing w:before="0" w:after="0" w:line="240" w:lineRule="auto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27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ЛЮКСЕМБУРГ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450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270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150,0</w:t>
            </w:r>
          </w:p>
        </w:tc>
      </w:tr>
    </w:tbl>
    <w:p w:rsidR="00EB31EA" w:rsidRPr="000A3C94" w:rsidRDefault="00EB31EA" w:rsidP="00C8260E">
      <w:pPr>
        <w:jc w:val="right"/>
        <w:rPr>
          <w:rStyle w:val="Emphasis"/>
          <w:rFonts w:cs="Calibri"/>
        </w:rPr>
      </w:pPr>
      <w:r w:rsidRPr="000A3C94">
        <w:rPr>
          <w:rStyle w:val="Emphasis"/>
          <w:rFonts w:cs="Calibri"/>
        </w:rPr>
        <w:t xml:space="preserve"> Източник: НСИ</w:t>
      </w:r>
    </w:p>
    <w:p w:rsidR="00EB31EA" w:rsidRDefault="00EB31EA" w:rsidP="005744B3">
      <w:pPr>
        <w:spacing w:after="0"/>
        <w:rPr>
          <w:rFonts w:ascii="Times New Roman" w:hAnsi="Times New Roman" w:cs="Times New Roman"/>
        </w:rPr>
      </w:pPr>
    </w:p>
    <w:p w:rsidR="00EB31EA" w:rsidRDefault="00EB31EA" w:rsidP="005F48BD">
      <w:r>
        <w:br w:type="page"/>
      </w:r>
    </w:p>
    <w:p w:rsidR="00EB31EA" w:rsidRDefault="00EB31EA" w:rsidP="005F48BD">
      <w:pPr>
        <w:pStyle w:val="Heading1"/>
      </w:pPr>
      <w:r>
        <w:t xml:space="preserve">Приходи от туризъм – България </w:t>
      </w:r>
    </w:p>
    <w:p w:rsidR="00EB31EA" w:rsidRPr="00674A95" w:rsidRDefault="00EB31EA" w:rsidP="0006543B">
      <w:pPr>
        <w:pStyle w:val="ListParagraph"/>
        <w:numPr>
          <w:ilvl w:val="0"/>
          <w:numId w:val="2"/>
        </w:numPr>
        <w:rPr>
          <w:lang w:val="en-US"/>
        </w:rPr>
      </w:pPr>
      <w:r>
        <w:t xml:space="preserve">Текущи данни </w:t>
      </w:r>
    </w:p>
    <w:p w:rsidR="00EB31EA" w:rsidRPr="00810DB2" w:rsidRDefault="00EB31EA" w:rsidP="00A42341">
      <w:pPr>
        <w:spacing w:before="0" w:after="0"/>
        <w:rPr>
          <w:lang w:val="ru-RU"/>
        </w:rPr>
      </w:pPr>
      <w:r w:rsidRPr="00810DB2">
        <w:rPr>
          <w:lang w:val="ru-RU"/>
        </w:rPr>
        <w:t>По данни на БНБ приходите от международен туризъм за периода</w:t>
      </w:r>
      <w:r>
        <w:rPr>
          <w:lang w:val="ru-RU"/>
        </w:rPr>
        <w:t xml:space="preserve"> </w:t>
      </w:r>
      <w:r w:rsidRPr="00810DB2">
        <w:rPr>
          <w:lang w:val="ru-RU"/>
        </w:rPr>
        <w:t>януари-март 2017 г. възлизат на над 731</w:t>
      </w:r>
      <w:r>
        <w:rPr>
          <w:lang w:val="ru-RU"/>
        </w:rPr>
        <w:t xml:space="preserve"> млн. лв (373,9 млн. евро)</w:t>
      </w:r>
      <w:r w:rsidRPr="00810DB2">
        <w:rPr>
          <w:lang w:val="ru-RU"/>
        </w:rPr>
        <w:t>. Ръстът спрямо периода януари-март 2016 г. е 18,3 %.</w:t>
      </w:r>
    </w:p>
    <w:p w:rsidR="00EB31EA" w:rsidRPr="00810DB2" w:rsidRDefault="00EB31EA" w:rsidP="00A42341">
      <w:pPr>
        <w:spacing w:before="0" w:after="0"/>
        <w:rPr>
          <w:lang w:val="ru-RU"/>
        </w:rPr>
      </w:pPr>
    </w:p>
    <w:p w:rsidR="00EB31EA" w:rsidRPr="00A42341" w:rsidRDefault="00EB31EA" w:rsidP="00A42341">
      <w:pPr>
        <w:spacing w:before="0" w:after="0"/>
      </w:pPr>
      <w:r>
        <w:t xml:space="preserve">Разходите на българи в чужбина за периода януари-март 2017 г.  възлизат на </w:t>
      </w:r>
      <w:r w:rsidRPr="00A42341">
        <w:t>525,1</w:t>
      </w:r>
      <w:r w:rsidRPr="00810DB2">
        <w:rPr>
          <w:lang w:val="ru-RU"/>
        </w:rPr>
        <w:t xml:space="preserve"> </w:t>
      </w:r>
      <w:r>
        <w:t>млн. лв (</w:t>
      </w:r>
      <w:r w:rsidRPr="00A42341">
        <w:t>268,5</w:t>
      </w:r>
      <w:r w:rsidRPr="00810DB2">
        <w:rPr>
          <w:lang w:val="ru-RU"/>
        </w:rPr>
        <w:t xml:space="preserve"> </w:t>
      </w:r>
      <w:r>
        <w:t>млн евро</w:t>
      </w:r>
      <w:r w:rsidRPr="00810DB2">
        <w:rPr>
          <w:lang w:val="ru-RU"/>
        </w:rPr>
        <w:t xml:space="preserve">).  </w:t>
      </w:r>
      <w:r>
        <w:t xml:space="preserve">Ръстът спрямо периода януари-март 2016 г. е </w:t>
      </w:r>
      <w:r w:rsidRPr="00A42341">
        <w:t>36,0%</w:t>
      </w:r>
      <w:r>
        <w:t>.</w:t>
      </w:r>
    </w:p>
    <w:p w:rsidR="00EB31EA" w:rsidRPr="00674A95" w:rsidRDefault="00EB31EA" w:rsidP="00674A95">
      <w:pPr>
        <w:pStyle w:val="ListParagraph"/>
        <w:numPr>
          <w:ilvl w:val="0"/>
          <w:numId w:val="2"/>
        </w:numPr>
        <w:rPr>
          <w:lang w:val="en-US"/>
        </w:rPr>
      </w:pPr>
      <w:r>
        <w:t xml:space="preserve">Годишни данни </w:t>
      </w:r>
    </w:p>
    <w:p w:rsidR="00EB31EA" w:rsidRPr="00980EED" w:rsidRDefault="00EB31EA" w:rsidP="00980EED">
      <w:pPr>
        <w:rPr>
          <w:lang w:val="ru-RU"/>
        </w:rPr>
      </w:pPr>
      <w:r w:rsidRPr="00E65DB9">
        <w:rPr>
          <w:lang w:val="ru-RU"/>
        </w:rPr>
        <w:t xml:space="preserve">Приходите от международен туризъм в текущата сметка на платежния баланс по данни на БНБ през 2016 г. възлизат на </w:t>
      </w:r>
      <w:r w:rsidRPr="00E65DB9">
        <w:rPr>
          <w:b/>
          <w:lang w:val="ru-RU"/>
        </w:rPr>
        <w:t>3 283,7 млн. евро</w:t>
      </w:r>
      <w:r w:rsidRPr="00E65DB9">
        <w:rPr>
          <w:lang w:val="ru-RU"/>
        </w:rPr>
        <w:t xml:space="preserve">, което е с </w:t>
      </w:r>
      <w:r w:rsidRPr="00E65DB9">
        <w:rPr>
          <w:b/>
          <w:lang w:val="ru-RU"/>
        </w:rPr>
        <w:t>15,7% повече</w:t>
      </w:r>
      <w:r w:rsidRPr="00E65DB9">
        <w:rPr>
          <w:lang w:val="ru-RU"/>
        </w:rPr>
        <w:t xml:space="preserve"> в сравнение с 2015 г. </w:t>
      </w:r>
      <w:r w:rsidRPr="00980EED">
        <w:rPr>
          <w:lang w:val="ru-RU"/>
        </w:rPr>
        <w:t xml:space="preserve">Разходите на българските граждани за пътувания в чужбина през 2016 г. са общо </w:t>
      </w:r>
      <w:r w:rsidRPr="00980EED">
        <w:rPr>
          <w:b/>
          <w:lang w:val="ru-RU"/>
        </w:rPr>
        <w:t>1 226,6 млн. евро</w:t>
      </w:r>
      <w:r w:rsidRPr="00980EED">
        <w:rPr>
          <w:lang w:val="ru-RU"/>
        </w:rPr>
        <w:t xml:space="preserve"> или </w:t>
      </w:r>
      <w:r w:rsidRPr="00980EED">
        <w:rPr>
          <w:b/>
          <w:lang w:val="ru-RU"/>
        </w:rPr>
        <w:t>с 21,9%</w:t>
      </w:r>
      <w:r w:rsidRPr="00980EED">
        <w:rPr>
          <w:lang w:val="ru-RU"/>
        </w:rPr>
        <w:t xml:space="preserve"> </w:t>
      </w:r>
      <w:r w:rsidRPr="00980EED">
        <w:rPr>
          <w:b/>
          <w:lang w:val="ru-RU"/>
        </w:rPr>
        <w:t>повече</w:t>
      </w:r>
      <w:r w:rsidRPr="00980EED">
        <w:rPr>
          <w:lang w:val="ru-RU"/>
        </w:rPr>
        <w:t xml:space="preserve"> спрямо 2015 г. </w:t>
      </w:r>
    </w:p>
    <w:p w:rsidR="00EB31EA" w:rsidRPr="005F48BD" w:rsidRDefault="00EB31EA" w:rsidP="005F48BD"/>
    <w:p w:rsidR="00EB31EA" w:rsidRPr="00545135" w:rsidRDefault="00EB31EA" w:rsidP="00E67058">
      <w:pPr>
        <w:pStyle w:val="Caption"/>
      </w:pPr>
      <w:r w:rsidRPr="00545135">
        <w:t xml:space="preserve">Фигура </w:t>
      </w:r>
      <w:r w:rsidR="00E12D5C">
        <w:fldChar w:fldCharType="begin"/>
      </w:r>
      <w:r w:rsidR="00E12D5C">
        <w:instrText xml:space="preserve"> SEQ фигура \* ARABIC </w:instrText>
      </w:r>
      <w:r w:rsidR="00E12D5C">
        <w:fldChar w:fldCharType="separate"/>
      </w:r>
      <w:r>
        <w:rPr>
          <w:noProof/>
        </w:rPr>
        <w:t>4</w:t>
      </w:r>
      <w:r w:rsidR="00E12D5C">
        <w:rPr>
          <w:noProof/>
        </w:rPr>
        <w:fldChar w:fldCharType="end"/>
      </w:r>
      <w:r w:rsidRPr="00545135">
        <w:t xml:space="preserve">. </w:t>
      </w:r>
      <w:r>
        <w:t xml:space="preserve">Приходи от международен туризъм (млн.лв.) </w:t>
      </w:r>
    </w:p>
    <w:p w:rsidR="00EB31EA" w:rsidRDefault="00EB31EA" w:rsidP="00C8260E">
      <w:pPr>
        <w:rPr>
          <w:noProof/>
          <w:lang w:eastAsia="bg-BG"/>
        </w:rPr>
      </w:pPr>
      <w:r w:rsidRPr="00AB3C0D">
        <w:rPr>
          <w:noProof/>
          <w:lang w:eastAsia="bg-BG"/>
        </w:rPr>
        <w:object w:dxaOrig="9121" w:dyaOrig="4311">
          <v:shape id="Chart 10" o:spid="_x0000_i1028" type="#_x0000_t75" style="width:456.35pt;height:213.95pt;visibility:visible" o:ole="">
            <v:imagedata r:id="rId13" o:title=""/>
            <o:lock v:ext="edit" aspectratio="f"/>
          </v:shape>
          <o:OLEObject Type="Embed" ProgID="Excel.Sheet.8" ShapeID="Chart 10" DrawAspect="Content" ObjectID="_1557647342" r:id="rId14"/>
        </w:object>
      </w:r>
    </w:p>
    <w:p w:rsidR="00EB31EA" w:rsidRDefault="00EB31EA" w:rsidP="00C8260E">
      <w:pPr>
        <w:jc w:val="right"/>
        <w:rPr>
          <w:rStyle w:val="Emphasis"/>
          <w:rFonts w:cs="Calibri"/>
        </w:rPr>
      </w:pPr>
      <w:r w:rsidRPr="00E35903">
        <w:rPr>
          <w:rStyle w:val="Emphasis"/>
          <w:rFonts w:cs="Calibri"/>
        </w:rPr>
        <w:t xml:space="preserve">Източник: </w:t>
      </w:r>
      <w:r>
        <w:rPr>
          <w:rStyle w:val="Emphasis"/>
          <w:rFonts w:cs="Calibri"/>
        </w:rPr>
        <w:t>БНБ</w:t>
      </w:r>
    </w:p>
    <w:p w:rsidR="00EB31EA" w:rsidRPr="00E65DB9" w:rsidRDefault="00EB31EA" w:rsidP="00E74E0F">
      <w:pPr>
        <w:spacing w:before="0" w:after="200" w:line="276" w:lineRule="auto"/>
        <w:jc w:val="left"/>
        <w:rPr>
          <w:lang w:val="ru-RU"/>
        </w:rPr>
      </w:pPr>
      <w:r>
        <w:rPr>
          <w:lang w:val="ru-RU"/>
        </w:rPr>
        <w:br w:type="page"/>
      </w:r>
      <w:r w:rsidRPr="00E65DB9">
        <w:rPr>
          <w:lang w:val="ru-RU"/>
        </w:rPr>
        <w:lastRenderedPageBreak/>
        <w:t xml:space="preserve">Пътувания на български граждани в чужбина </w:t>
      </w:r>
    </w:p>
    <w:p w:rsidR="00EB31EA" w:rsidRDefault="00EB31EA" w:rsidP="004E05CF">
      <w:r w:rsidRPr="00E65DB9">
        <w:rPr>
          <w:lang w:val="ru-RU"/>
        </w:rPr>
        <w:t xml:space="preserve">През </w:t>
      </w:r>
      <w:r>
        <w:rPr>
          <w:lang w:val="ru-RU"/>
        </w:rPr>
        <w:t xml:space="preserve"> периода  </w:t>
      </w:r>
      <w:r w:rsidRPr="00E65DB9">
        <w:rPr>
          <w:b/>
          <w:lang w:val="ru-RU"/>
        </w:rPr>
        <w:t>януари</w:t>
      </w:r>
      <w:r>
        <w:rPr>
          <w:b/>
          <w:lang w:val="ru-RU"/>
        </w:rPr>
        <w:t xml:space="preserve">-април  </w:t>
      </w:r>
      <w:r w:rsidRPr="00E65DB9">
        <w:rPr>
          <w:b/>
          <w:lang w:val="ru-RU"/>
        </w:rPr>
        <w:t>2017 г</w:t>
      </w:r>
      <w:r w:rsidRPr="00E65DB9">
        <w:rPr>
          <w:lang w:val="ru-RU"/>
        </w:rPr>
        <w:t>.</w:t>
      </w:r>
      <w:r>
        <w:rPr>
          <w:lang w:val="ru-RU"/>
        </w:rPr>
        <w:t xml:space="preserve">  </w:t>
      </w:r>
      <w:r w:rsidRPr="00E65DB9">
        <w:rPr>
          <w:lang w:val="ru-RU"/>
        </w:rPr>
        <w:t xml:space="preserve"> българските</w:t>
      </w:r>
      <w:r>
        <w:rPr>
          <w:lang w:val="ru-RU"/>
        </w:rPr>
        <w:t xml:space="preserve"> </w:t>
      </w:r>
      <w:r w:rsidRPr="00E65DB9">
        <w:rPr>
          <w:lang w:val="ru-RU"/>
        </w:rPr>
        <w:t xml:space="preserve"> граждани </w:t>
      </w:r>
      <w:r>
        <w:rPr>
          <w:lang w:val="ru-RU"/>
        </w:rPr>
        <w:t xml:space="preserve"> </w:t>
      </w:r>
      <w:r w:rsidRPr="00E65DB9">
        <w:rPr>
          <w:lang w:val="ru-RU"/>
        </w:rPr>
        <w:t>са</w:t>
      </w:r>
      <w:r>
        <w:rPr>
          <w:lang w:val="ru-RU"/>
        </w:rPr>
        <w:t xml:space="preserve"> </w:t>
      </w:r>
      <w:r w:rsidRPr="00E65DB9">
        <w:rPr>
          <w:lang w:val="ru-RU"/>
        </w:rPr>
        <w:t xml:space="preserve"> реализирали</w:t>
      </w:r>
      <w:r>
        <w:rPr>
          <w:lang w:val="ru-RU"/>
        </w:rPr>
        <w:t xml:space="preserve"> </w:t>
      </w:r>
      <w:r w:rsidRPr="00E65DB9">
        <w:rPr>
          <w:lang w:val="ru-RU"/>
        </w:rPr>
        <w:t xml:space="preserve"> общо</w:t>
      </w:r>
      <w:r>
        <w:rPr>
          <w:lang w:val="ru-RU"/>
        </w:rPr>
        <w:t xml:space="preserve">  </w:t>
      </w:r>
      <w:r w:rsidRPr="00E65DB9">
        <w:rPr>
          <w:lang w:val="ru-RU"/>
        </w:rPr>
        <w:t xml:space="preserve"> </w:t>
      </w:r>
      <w:r w:rsidRPr="002A7F44">
        <w:rPr>
          <w:b/>
          <w:lang w:val="ru-RU"/>
        </w:rPr>
        <w:t>1</w:t>
      </w:r>
      <w:r>
        <w:rPr>
          <w:b/>
          <w:lang w:val="ru-RU"/>
        </w:rPr>
        <w:t xml:space="preserve"> </w:t>
      </w:r>
      <w:r w:rsidRPr="002A7F44">
        <w:rPr>
          <w:b/>
          <w:lang w:val="ru-RU"/>
        </w:rPr>
        <w:t>722</w:t>
      </w:r>
      <w:r w:rsidRPr="00810DB2">
        <w:rPr>
          <w:b/>
          <w:lang w:val="ru-RU"/>
        </w:rPr>
        <w:t xml:space="preserve"> </w:t>
      </w:r>
      <w:r w:rsidRPr="002A7F44">
        <w:rPr>
          <w:b/>
          <w:lang w:val="ru-RU"/>
        </w:rPr>
        <w:t>681</w:t>
      </w:r>
      <w:r>
        <w:rPr>
          <w:b/>
          <w:lang w:val="ru-RU"/>
        </w:rPr>
        <w:t xml:space="preserve"> </w:t>
      </w:r>
      <w:r w:rsidRPr="00E65DB9">
        <w:rPr>
          <w:b/>
          <w:lang w:val="ru-RU"/>
        </w:rPr>
        <w:t xml:space="preserve">пътувания </w:t>
      </w:r>
      <w:r w:rsidRPr="00E65DB9">
        <w:rPr>
          <w:lang w:val="ru-RU"/>
        </w:rPr>
        <w:t xml:space="preserve">в чужбина по всички видове цели. </w:t>
      </w:r>
      <w:r>
        <w:rPr>
          <w:b/>
        </w:rPr>
        <w:t>Увеличението</w:t>
      </w:r>
      <w:r>
        <w:t xml:space="preserve"> спрямо януари-април 2016 г. </w:t>
      </w:r>
      <w:r>
        <w:rPr>
          <w:b/>
        </w:rPr>
        <w:t xml:space="preserve">е </w:t>
      </w:r>
      <w:r w:rsidRPr="003C6AF3">
        <w:rPr>
          <w:b/>
        </w:rPr>
        <w:t>22,2</w:t>
      </w:r>
      <w:r>
        <w:rPr>
          <w:b/>
        </w:rPr>
        <w:t xml:space="preserve">%. </w:t>
      </w:r>
    </w:p>
    <w:p w:rsidR="00EB31EA" w:rsidRDefault="00EB31EA" w:rsidP="004E05CF">
      <w:pPr>
        <w:pStyle w:val="Caption"/>
      </w:pPr>
      <w:r>
        <w:t xml:space="preserve">Таблица </w:t>
      </w:r>
      <w:r w:rsidR="00E12D5C">
        <w:fldChar w:fldCharType="begin"/>
      </w:r>
      <w:r w:rsidR="00E12D5C">
        <w:instrText xml:space="preserve"> SEQ Таблица \* ARABIC </w:instrText>
      </w:r>
      <w:r w:rsidR="00E12D5C">
        <w:fldChar w:fldCharType="separate"/>
      </w:r>
      <w:r>
        <w:rPr>
          <w:noProof/>
        </w:rPr>
        <w:t>3</w:t>
      </w:r>
      <w:r w:rsidR="00E12D5C">
        <w:rPr>
          <w:noProof/>
        </w:rPr>
        <w:fldChar w:fldCharType="end"/>
      </w:r>
      <w:r>
        <w:t>.</w:t>
      </w:r>
      <w:r w:rsidRPr="00FE3FE0">
        <w:t xml:space="preserve"> </w:t>
      </w:r>
      <w:r>
        <w:t>Пътувания на български граждани в чужбина,</w:t>
      </w:r>
      <w:r w:rsidRPr="00FE3FE0">
        <w:t xml:space="preserve"> я</w:t>
      </w:r>
      <w:r>
        <w:t xml:space="preserve">нуари </w:t>
      </w:r>
      <w:r w:rsidR="00AD7592">
        <w:t xml:space="preserve">– април </w:t>
      </w:r>
      <w:r>
        <w:t>2017 г. / януари</w:t>
      </w:r>
      <w:r w:rsidR="00AD7592">
        <w:t xml:space="preserve">- април </w:t>
      </w:r>
      <w:r>
        <w:t xml:space="preserve"> 2016 г.</w:t>
      </w:r>
    </w:p>
    <w:tbl>
      <w:tblPr>
        <w:tblW w:w="9072" w:type="dxa"/>
        <w:tblInd w:w="108" w:type="dxa"/>
        <w:tbl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  <w:insideH w:val="single" w:sz="8" w:space="0" w:color="146834"/>
          <w:insideV w:val="single" w:sz="8" w:space="0" w:color="146834"/>
        </w:tblBorders>
        <w:tblLook w:val="0020" w:firstRow="1" w:lastRow="0" w:firstColumn="0" w:lastColumn="0" w:noHBand="0" w:noVBand="0"/>
      </w:tblPr>
      <w:tblGrid>
        <w:gridCol w:w="567"/>
        <w:gridCol w:w="4395"/>
        <w:gridCol w:w="1275"/>
        <w:gridCol w:w="1560"/>
        <w:gridCol w:w="1275"/>
      </w:tblGrid>
      <w:tr w:rsidR="00EB31EA" w:rsidRPr="008A5451" w:rsidTr="007A762B">
        <w:trPr>
          <w:trHeight w:val="20"/>
          <w:tblHeader/>
        </w:trPr>
        <w:tc>
          <w:tcPr>
            <w:tcW w:w="567" w:type="dxa"/>
            <w:tcBorders>
              <w:bottom w:val="single" w:sz="18" w:space="0" w:color="146834"/>
            </w:tcBorders>
            <w:shd w:val="clear" w:color="auto" w:fill="D9D9D9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7A762B">
              <w:rPr>
                <w:b/>
                <w:bCs/>
                <w:sz w:val="20"/>
                <w:szCs w:val="20"/>
              </w:rPr>
              <w:t xml:space="preserve">№ </w:t>
            </w:r>
          </w:p>
        </w:tc>
        <w:tc>
          <w:tcPr>
            <w:tcW w:w="4395" w:type="dxa"/>
            <w:tcBorders>
              <w:bottom w:val="single" w:sz="18" w:space="0" w:color="146834"/>
            </w:tcBorders>
            <w:shd w:val="clear" w:color="auto" w:fill="D9D9D9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7A762B">
              <w:rPr>
                <w:b/>
                <w:bCs/>
                <w:sz w:val="20"/>
                <w:szCs w:val="20"/>
              </w:rPr>
              <w:t>Държава</w:t>
            </w:r>
          </w:p>
        </w:tc>
        <w:tc>
          <w:tcPr>
            <w:tcW w:w="1275" w:type="dxa"/>
            <w:tcBorders>
              <w:bottom w:val="single" w:sz="18" w:space="0" w:color="146834"/>
            </w:tcBorders>
            <w:shd w:val="clear" w:color="auto" w:fill="D9D9D9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A762B">
              <w:rPr>
                <w:b/>
                <w:bCs/>
                <w:sz w:val="20"/>
                <w:szCs w:val="20"/>
              </w:rPr>
              <w:t xml:space="preserve">Брой </w:t>
            </w:r>
          </w:p>
        </w:tc>
        <w:tc>
          <w:tcPr>
            <w:tcW w:w="1560" w:type="dxa"/>
            <w:tcBorders>
              <w:bottom w:val="single" w:sz="18" w:space="0" w:color="146834"/>
            </w:tcBorders>
            <w:shd w:val="clear" w:color="auto" w:fill="D9D9D9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7A762B">
              <w:rPr>
                <w:b/>
                <w:bCs/>
                <w:sz w:val="20"/>
                <w:szCs w:val="20"/>
              </w:rPr>
              <w:t xml:space="preserve">Промяна </w:t>
            </w:r>
          </w:p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A762B">
              <w:rPr>
                <w:b/>
                <w:bCs/>
                <w:sz w:val="20"/>
                <w:szCs w:val="20"/>
              </w:rPr>
              <w:t xml:space="preserve">(брой) </w:t>
            </w:r>
          </w:p>
        </w:tc>
        <w:tc>
          <w:tcPr>
            <w:tcW w:w="1275" w:type="dxa"/>
            <w:tcBorders>
              <w:bottom w:val="single" w:sz="18" w:space="0" w:color="146834"/>
            </w:tcBorders>
            <w:shd w:val="clear" w:color="auto" w:fill="D9D9D9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A762B">
              <w:rPr>
                <w:b/>
                <w:bCs/>
                <w:sz w:val="20"/>
                <w:szCs w:val="20"/>
              </w:rPr>
              <w:t xml:space="preserve">Промяна </w:t>
            </w:r>
          </w:p>
          <w:p w:rsidR="00EB31EA" w:rsidRPr="007A762B" w:rsidRDefault="00EB31EA" w:rsidP="007A762B">
            <w:pPr>
              <w:spacing w:before="0"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A762B">
              <w:rPr>
                <w:b/>
                <w:bCs/>
                <w:sz w:val="20"/>
                <w:szCs w:val="20"/>
              </w:rPr>
              <w:t xml:space="preserve">(%) </w:t>
            </w:r>
          </w:p>
        </w:tc>
      </w:tr>
      <w:tr w:rsidR="00EB31EA" w:rsidRPr="008A5451" w:rsidTr="007A762B">
        <w:trPr>
          <w:trHeight w:val="20"/>
        </w:trPr>
        <w:tc>
          <w:tcPr>
            <w:tcW w:w="4962" w:type="dxa"/>
            <w:gridSpan w:val="2"/>
            <w:shd w:val="clear" w:color="auto" w:fill="146834"/>
            <w:vAlign w:val="center"/>
          </w:tcPr>
          <w:p w:rsidR="00EB31EA" w:rsidRPr="00E74E0F" w:rsidRDefault="00EB31EA" w:rsidP="007A762B">
            <w:pPr>
              <w:spacing w:before="0" w:after="0" w:line="240" w:lineRule="auto"/>
              <w:jc w:val="left"/>
              <w:rPr>
                <w:b/>
                <w:color w:val="FFFFFF"/>
              </w:rPr>
            </w:pPr>
            <w:r w:rsidRPr="00E74E0F">
              <w:rPr>
                <w:b/>
                <w:color w:val="FFFFFF"/>
                <w:sz w:val="22"/>
              </w:rPr>
              <w:t xml:space="preserve">Общо </w:t>
            </w:r>
          </w:p>
        </w:tc>
        <w:tc>
          <w:tcPr>
            <w:tcW w:w="1275" w:type="dxa"/>
            <w:shd w:val="clear" w:color="auto" w:fill="146834"/>
            <w:vAlign w:val="center"/>
          </w:tcPr>
          <w:p w:rsidR="00EB31EA" w:rsidRPr="00E74E0F" w:rsidRDefault="00EB31EA" w:rsidP="007A762B">
            <w:pPr>
              <w:spacing w:before="0" w:after="0" w:line="240" w:lineRule="auto"/>
              <w:jc w:val="right"/>
              <w:rPr>
                <w:b/>
                <w:color w:val="FFFFFF"/>
              </w:rPr>
            </w:pPr>
            <w:r w:rsidRPr="00E74E0F">
              <w:rPr>
                <w:b/>
                <w:color w:val="FFFFFF"/>
                <w:sz w:val="22"/>
              </w:rPr>
              <w:t>1</w:t>
            </w:r>
            <w:r>
              <w:rPr>
                <w:b/>
                <w:color w:val="FFFFFF"/>
                <w:sz w:val="22"/>
              </w:rPr>
              <w:t> </w:t>
            </w:r>
            <w:r w:rsidRPr="00E74E0F">
              <w:rPr>
                <w:b/>
                <w:color w:val="FFFFFF"/>
                <w:sz w:val="22"/>
              </w:rPr>
              <w:t>722</w:t>
            </w:r>
            <w:r>
              <w:rPr>
                <w:b/>
                <w:color w:val="FFFFFF"/>
                <w:sz w:val="22"/>
              </w:rPr>
              <w:t xml:space="preserve"> </w:t>
            </w:r>
            <w:r w:rsidRPr="00E74E0F">
              <w:rPr>
                <w:b/>
                <w:color w:val="FFFFFF"/>
                <w:sz w:val="22"/>
              </w:rPr>
              <w:t>681</w:t>
            </w:r>
          </w:p>
        </w:tc>
        <w:tc>
          <w:tcPr>
            <w:tcW w:w="1560" w:type="dxa"/>
            <w:shd w:val="clear" w:color="auto" w:fill="146834"/>
            <w:vAlign w:val="center"/>
          </w:tcPr>
          <w:p w:rsidR="00EB31EA" w:rsidRPr="00E74E0F" w:rsidRDefault="00EB31EA" w:rsidP="007A762B">
            <w:pPr>
              <w:spacing w:before="0" w:after="0" w:line="240" w:lineRule="auto"/>
              <w:jc w:val="right"/>
              <w:rPr>
                <w:b/>
                <w:color w:val="FFFFFF"/>
              </w:rPr>
            </w:pPr>
            <w:r w:rsidRPr="00E74E0F">
              <w:rPr>
                <w:b/>
                <w:color w:val="FFFFFF"/>
                <w:sz w:val="22"/>
              </w:rPr>
              <w:t>313</w:t>
            </w:r>
            <w:r w:rsidRPr="00E74E0F">
              <w:rPr>
                <w:b/>
                <w:color w:val="FFFFFF"/>
                <w:sz w:val="22"/>
                <w:lang w:val="en-US"/>
              </w:rPr>
              <w:t xml:space="preserve"> </w:t>
            </w:r>
            <w:r w:rsidRPr="00E74E0F">
              <w:rPr>
                <w:b/>
                <w:color w:val="FFFFFF"/>
                <w:sz w:val="22"/>
              </w:rPr>
              <w:t>393</w:t>
            </w:r>
          </w:p>
        </w:tc>
        <w:tc>
          <w:tcPr>
            <w:tcW w:w="1275" w:type="dxa"/>
            <w:shd w:val="clear" w:color="auto" w:fill="146834"/>
            <w:vAlign w:val="center"/>
          </w:tcPr>
          <w:p w:rsidR="00EB31EA" w:rsidRPr="00E74E0F" w:rsidRDefault="00EB31EA" w:rsidP="007A762B">
            <w:pPr>
              <w:spacing w:before="0" w:after="0" w:line="240" w:lineRule="auto"/>
              <w:jc w:val="right"/>
              <w:rPr>
                <w:b/>
                <w:color w:val="FFFFFF"/>
              </w:rPr>
            </w:pPr>
            <w:r w:rsidRPr="00E74E0F">
              <w:rPr>
                <w:b/>
                <w:color w:val="FFFFFF"/>
                <w:sz w:val="22"/>
              </w:rPr>
              <w:t>22,2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ТУРЦИЯ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371 244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20 268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5,8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2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ГЪРЦИЯ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327 930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69 448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26,9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3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СЪРБИЯ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161 657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25 142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18,4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4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РУМЪНИЯ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125 209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29 842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31,3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5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МАКЕДОНИЯ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117 660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17 429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17,4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6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ГЕРМАНИЯ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93 636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15 790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20,3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7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ИТАЛИЯ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64 976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19 723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43,6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8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АВСТРИЯ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56 264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15 592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38,3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9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ИСПАНИЯ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52 346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10 207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24,2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ФРАНЦИЯ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50 405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9 938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24,6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11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ВЕЛИКОБРИТАНИЯ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44 763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8 683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24,1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ЧЕХИЯ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29 824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6 457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27,6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13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БЕЛГИЯ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26 891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11 488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74,6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14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ПОЛША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20 476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8 990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78,3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15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НИДЕРЛАНДИЯ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18 814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7 597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67,7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16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УНГАРИЯ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17 970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4 270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31,2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17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РУСИЯ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13 230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3 093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30,5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18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ХЪРВАТИЯ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9 788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1 320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15,6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19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СЛОВАКИЯ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9 463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2 288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31,9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20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СЛОВЕНИЯ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9 451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1 418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17,7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21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ДАНИЯ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8 800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3 273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59,2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22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ШВЕЦИЯ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8 241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5 572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208,8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23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ПОРТУГАЛИЯ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7 998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-1 070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-11,8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24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ШВЕЙЦАРИЯ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6 743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1 063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18,7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25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УКРАЙНА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6 284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1 615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34,6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26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МОЛДОВА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5 178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1 195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30,0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27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САЩ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5 117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-201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-3,8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28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КИПЪР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4 708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3 018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178,6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29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ИЗРАЕЛ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4 630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507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12,3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30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ЛИТВА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2 914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304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11,6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31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АЛБАНИЯ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2 900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-304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-9,5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32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МАЛТА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2 892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646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28,8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33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ИРЛАНДИЯ/ЕЙРЕ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2 380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839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54,4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34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ЧЕРНА ГОРА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2 297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1 079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88,6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35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ОБЕД.АРАБ.ЕМИР.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2 068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37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1,8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36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СИНГАПУР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2 033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1 712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533,3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lastRenderedPageBreak/>
              <w:t xml:space="preserve">37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КАНАДА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1 762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-606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-25,6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38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ЛАТВИЯ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1 570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1 072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215,3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39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ФИНЛАНДИЯ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1 481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191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14,8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40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НОРВЕГИЯ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1 416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723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104,3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41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КИТАЙ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1 146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103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9,9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42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ЕСТОНИЯ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976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186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23,5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43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БОСНА И ХЕРЦЕГОВИНА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847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847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</w:p>
        </w:tc>
      </w:tr>
      <w:tr w:rsidR="00EB31EA" w:rsidTr="007A762B">
        <w:trPr>
          <w:trHeight w:val="20"/>
        </w:trPr>
        <w:tc>
          <w:tcPr>
            <w:tcW w:w="567" w:type="dxa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44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ЛЮКСЕМБУРГ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841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511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154,8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45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ЯПОНИЯ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826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-205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-19,9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46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АРМЕНИЯ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638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638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</w:p>
        </w:tc>
      </w:tr>
      <w:tr w:rsidR="00EB31EA" w:rsidTr="007A762B">
        <w:trPr>
          <w:trHeight w:val="20"/>
        </w:trPr>
        <w:tc>
          <w:tcPr>
            <w:tcW w:w="567" w:type="dxa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47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ТАЙВАН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582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498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592,9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48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БЕЛАРУС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559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559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</w:p>
        </w:tc>
      </w:tr>
      <w:tr w:rsidR="00EB31EA" w:rsidTr="007A762B">
        <w:trPr>
          <w:trHeight w:val="20"/>
        </w:trPr>
        <w:tc>
          <w:tcPr>
            <w:tcW w:w="567" w:type="dxa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49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КАТАР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556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168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43,3</w:t>
            </w:r>
          </w:p>
        </w:tc>
      </w:tr>
      <w:tr w:rsidR="00EB31EA" w:rsidTr="007A762B">
        <w:trPr>
          <w:trHeight w:val="20"/>
        </w:trPr>
        <w:tc>
          <w:tcPr>
            <w:tcW w:w="567" w:type="dxa"/>
            <w:vAlign w:val="center"/>
          </w:tcPr>
          <w:p w:rsidR="00EB31EA" w:rsidRPr="007A762B" w:rsidRDefault="00EB31EA" w:rsidP="007A76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A762B">
              <w:rPr>
                <w:sz w:val="20"/>
                <w:szCs w:val="20"/>
              </w:rPr>
              <w:t xml:space="preserve">50 </w:t>
            </w:r>
          </w:p>
        </w:tc>
        <w:tc>
          <w:tcPr>
            <w:tcW w:w="4395" w:type="dxa"/>
          </w:tcPr>
          <w:p w:rsidR="00EB31EA" w:rsidRPr="007A762B" w:rsidRDefault="00EB31EA" w:rsidP="007A762B">
            <w:pPr>
              <w:spacing w:before="0" w:after="0" w:line="240" w:lineRule="auto"/>
            </w:pPr>
            <w:r w:rsidRPr="007A762B">
              <w:rPr>
                <w:sz w:val="22"/>
              </w:rPr>
              <w:t>ТУНИС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486</w:t>
            </w:r>
          </w:p>
        </w:tc>
        <w:tc>
          <w:tcPr>
            <w:tcW w:w="1560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262</w:t>
            </w:r>
          </w:p>
        </w:tc>
        <w:tc>
          <w:tcPr>
            <w:tcW w:w="1275" w:type="dxa"/>
          </w:tcPr>
          <w:p w:rsidR="00EB31EA" w:rsidRPr="007A762B" w:rsidRDefault="00EB31EA" w:rsidP="007A762B">
            <w:pPr>
              <w:spacing w:before="0" w:after="0" w:line="240" w:lineRule="auto"/>
              <w:jc w:val="right"/>
            </w:pPr>
            <w:r w:rsidRPr="007A762B">
              <w:rPr>
                <w:sz w:val="22"/>
              </w:rPr>
              <w:t>117,0</w:t>
            </w:r>
          </w:p>
        </w:tc>
      </w:tr>
    </w:tbl>
    <w:p w:rsidR="00EB31EA" w:rsidRPr="00E35903" w:rsidRDefault="00EB31EA" w:rsidP="004E05CF">
      <w:pPr>
        <w:jc w:val="right"/>
        <w:rPr>
          <w:rStyle w:val="Emphasis"/>
          <w:rFonts w:cs="Calibri"/>
        </w:rPr>
      </w:pPr>
      <w:r w:rsidRPr="00E35903">
        <w:rPr>
          <w:rStyle w:val="Emphasis"/>
          <w:rFonts w:cs="Calibri"/>
        </w:rPr>
        <w:t>Източник: НСИ</w:t>
      </w:r>
    </w:p>
    <w:p w:rsidR="00EB31EA" w:rsidRDefault="00EB31EA" w:rsidP="005C11A5">
      <w:pPr>
        <w:pStyle w:val="Caption"/>
      </w:pPr>
      <w:r w:rsidRPr="00545135">
        <w:t xml:space="preserve">Фигура </w:t>
      </w:r>
      <w:r w:rsidR="00E12D5C">
        <w:fldChar w:fldCharType="begin"/>
      </w:r>
      <w:r w:rsidR="00E12D5C">
        <w:instrText xml:space="preserve"> SEQ фигура \* ARABIC </w:instrText>
      </w:r>
      <w:r w:rsidR="00E12D5C">
        <w:fldChar w:fldCharType="separate"/>
      </w:r>
      <w:r>
        <w:rPr>
          <w:noProof/>
        </w:rPr>
        <w:t>5</w:t>
      </w:r>
      <w:r w:rsidR="00E12D5C">
        <w:rPr>
          <w:noProof/>
        </w:rPr>
        <w:fldChar w:fldCharType="end"/>
      </w:r>
      <w:r w:rsidRPr="00545135">
        <w:t xml:space="preserve">. </w:t>
      </w:r>
      <w:r>
        <w:t>Пътувания на българи до водещи дестинации (брой)</w:t>
      </w:r>
    </w:p>
    <w:p w:rsidR="00EB31EA" w:rsidRDefault="00EB31EA" w:rsidP="005C11A5">
      <w:pPr>
        <w:rPr>
          <w:noProof/>
          <w:lang w:eastAsia="bg-BG"/>
        </w:rPr>
      </w:pPr>
      <w:r w:rsidRPr="00AB3C0D">
        <w:rPr>
          <w:noProof/>
          <w:lang w:eastAsia="bg-BG"/>
        </w:rPr>
        <w:object w:dxaOrig="9102" w:dyaOrig="6058">
          <v:shape id="Chart 11" o:spid="_x0000_i1029" type="#_x0000_t75" style="width:455.3pt;height:303.2pt;visibility:visible" o:ole="">
            <v:imagedata r:id="rId15" o:title="" cropbottom="-54f"/>
            <o:lock v:ext="edit" aspectratio="f"/>
          </v:shape>
          <o:OLEObject Type="Embed" ProgID="Excel.Sheet.8" ShapeID="Chart 11" DrawAspect="Content" ObjectID="_1557647343" r:id="rId16"/>
        </w:object>
      </w:r>
    </w:p>
    <w:p w:rsidR="00EB31EA" w:rsidRPr="00E35903" w:rsidRDefault="00EB31EA" w:rsidP="005C11A5">
      <w:pPr>
        <w:jc w:val="right"/>
        <w:rPr>
          <w:rStyle w:val="Emphasis"/>
          <w:rFonts w:cs="Calibri"/>
        </w:rPr>
      </w:pPr>
      <w:r w:rsidRPr="00E35903">
        <w:rPr>
          <w:rStyle w:val="Emphasis"/>
          <w:rFonts w:cs="Calibri"/>
        </w:rPr>
        <w:t>Източник: НСИ</w:t>
      </w:r>
    </w:p>
    <w:p w:rsidR="00EB31EA" w:rsidRDefault="00EB31EA" w:rsidP="005D1A5B"/>
    <w:p w:rsidR="00EB31EA" w:rsidRPr="005D1A5B" w:rsidRDefault="00EB31EA" w:rsidP="005D1A5B"/>
    <w:sectPr w:rsidR="00EB31EA" w:rsidRPr="005D1A5B" w:rsidSect="0019335C">
      <w:headerReference w:type="default" r:id="rId17"/>
      <w:footerReference w:type="default" r:id="rId18"/>
      <w:pgSz w:w="11906" w:h="16838"/>
      <w:pgMar w:top="1417" w:right="1417" w:bottom="1417" w:left="1417" w:header="708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1EA" w:rsidRDefault="00EB31EA" w:rsidP="00CD1C28">
      <w:pPr>
        <w:spacing w:after="0" w:line="240" w:lineRule="auto"/>
      </w:pPr>
      <w:r>
        <w:separator/>
      </w:r>
    </w:p>
  </w:endnote>
  <w:endnote w:type="continuationSeparator" w:id="0">
    <w:p w:rsidR="00EB31EA" w:rsidRDefault="00EB31EA" w:rsidP="00CD1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1EA" w:rsidRPr="005F30B6" w:rsidRDefault="00EB31EA" w:rsidP="0019335C">
    <w:pPr>
      <w:pStyle w:val="Footer"/>
      <w:jc w:val="right"/>
      <w:rPr>
        <w:color w:val="7F7F7F"/>
        <w:sz w:val="20"/>
        <w:szCs w:val="20"/>
      </w:rPr>
    </w:pPr>
    <w:r>
      <w:rPr>
        <w:color w:val="7F7F7F"/>
        <w:sz w:val="20"/>
        <w:szCs w:val="20"/>
      </w:rPr>
      <w:t>СТР</w:t>
    </w:r>
    <w:r w:rsidRPr="005F30B6">
      <w:rPr>
        <w:color w:val="7F7F7F"/>
        <w:sz w:val="20"/>
        <w:szCs w:val="20"/>
      </w:rPr>
      <w:t xml:space="preserve">. </w:t>
    </w:r>
    <w:r w:rsidRPr="005F30B6">
      <w:rPr>
        <w:color w:val="7F7F7F"/>
        <w:sz w:val="20"/>
        <w:szCs w:val="20"/>
      </w:rPr>
      <w:fldChar w:fldCharType="begin"/>
    </w:r>
    <w:r w:rsidRPr="005F30B6">
      <w:rPr>
        <w:color w:val="7F7F7F"/>
        <w:sz w:val="20"/>
        <w:szCs w:val="20"/>
      </w:rPr>
      <w:instrText xml:space="preserve"> PAGE    \* MERGEFORMAT </w:instrText>
    </w:r>
    <w:r w:rsidRPr="005F30B6">
      <w:rPr>
        <w:color w:val="7F7F7F"/>
        <w:sz w:val="20"/>
        <w:szCs w:val="20"/>
      </w:rPr>
      <w:fldChar w:fldCharType="separate"/>
    </w:r>
    <w:r w:rsidR="00E12D5C">
      <w:rPr>
        <w:noProof/>
        <w:color w:val="7F7F7F"/>
        <w:sz w:val="20"/>
        <w:szCs w:val="20"/>
      </w:rPr>
      <w:t>4</w:t>
    </w:r>
    <w:r w:rsidRPr="005F30B6">
      <w:rPr>
        <w:color w:val="7F7F7F"/>
        <w:sz w:val="20"/>
        <w:szCs w:val="20"/>
      </w:rPr>
      <w:fldChar w:fldCharType="end"/>
    </w:r>
  </w:p>
  <w:p w:rsidR="00EB31EA" w:rsidRDefault="00EB31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1EA" w:rsidRDefault="00EB31EA" w:rsidP="00CD1C28">
      <w:pPr>
        <w:spacing w:after="0" w:line="240" w:lineRule="auto"/>
      </w:pPr>
      <w:r>
        <w:separator/>
      </w:r>
    </w:p>
  </w:footnote>
  <w:footnote w:type="continuationSeparator" w:id="0">
    <w:p w:rsidR="00EB31EA" w:rsidRDefault="00EB31EA" w:rsidP="00CD1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602" w:type="dxa"/>
      <w:tblInd w:w="5041" w:type="dxa"/>
      <w:tblLook w:val="00A0" w:firstRow="1" w:lastRow="0" w:firstColumn="1" w:lastColumn="0" w:noHBand="0" w:noVBand="0"/>
    </w:tblPr>
    <w:tblGrid>
      <w:gridCol w:w="1056"/>
      <w:gridCol w:w="3546"/>
    </w:tblGrid>
    <w:tr w:rsidR="00EB31EA" w:rsidTr="007A762B">
      <w:tc>
        <w:tcPr>
          <w:tcW w:w="1056" w:type="dxa"/>
          <w:vAlign w:val="center"/>
        </w:tcPr>
        <w:p w:rsidR="00EB31EA" w:rsidRPr="007A762B" w:rsidRDefault="00E12D5C" w:rsidP="007A762B">
          <w:pPr>
            <w:pStyle w:val="Header"/>
            <w:jc w:val="right"/>
          </w:pPr>
          <w:r>
            <w:rPr>
              <w:noProof/>
              <w:lang w:eastAsia="bg-BG"/>
            </w:rPr>
            <w:pict>
              <v:rect id="Rectangle 2" o:spid="_x0000_s2049" style="position:absolute;left:0;text-align:left;margin-left:-304.3pt;margin-top:-18.35pt;width:555.35pt;height:803.25pt;z-index:-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" stroked="f" strokeweight="2pt">
                <v:shadow on="t" color="black" opacity="26214f" origin="-.5,-.5" offset=".74836mm,.74836mm"/>
              </v:rect>
            </w:pict>
          </w:r>
          <w:r>
            <w:rPr>
              <w:noProof/>
              <w:lang w:eastAsia="bg-BG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30" type="#_x0000_t75" style="width:39.55pt;height:33.45pt;visibility:visible" o:ole="">
                <v:imagedata r:id="rId1" o:title="" cropright="45855f"/>
              </v:shape>
            </w:pict>
          </w:r>
        </w:p>
      </w:tc>
      <w:tc>
        <w:tcPr>
          <w:tcW w:w="3546" w:type="dxa"/>
          <w:vAlign w:val="center"/>
        </w:tcPr>
        <w:p w:rsidR="00EB31EA" w:rsidRPr="007A762B" w:rsidRDefault="00E12D5C" w:rsidP="007A762B">
          <w:pPr>
            <w:pStyle w:val="Header"/>
            <w:jc w:val="right"/>
          </w:pPr>
          <w:r>
            <w:rPr>
              <w:noProof/>
              <w:lang w:eastAsia="bg-BG"/>
            </w:rPr>
            <w:pict>
              <v:shape id="Picture 1" o:spid="_x0000_i1031" type="#_x0000_t75" style="width:162.25pt;height:41.6pt;visibility:visible" o:ole="">
                <v:imagedata r:id="rId1" o:title="" croptop="8738f" cropbottom="12306f" cropleft="21945f"/>
              </v:shape>
            </w:pict>
          </w:r>
        </w:p>
      </w:tc>
    </w:tr>
  </w:tbl>
  <w:p w:rsidR="00EB31EA" w:rsidRDefault="00EB31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0026"/>
    <w:multiLevelType w:val="hybridMultilevel"/>
    <w:tmpl w:val="7B40DE98"/>
    <w:lvl w:ilvl="0" w:tplc="05FAAB5A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57222A9"/>
    <w:multiLevelType w:val="hybridMultilevel"/>
    <w:tmpl w:val="6576EEF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1C28"/>
    <w:rsid w:val="00035698"/>
    <w:rsid w:val="000478D0"/>
    <w:rsid w:val="0006543B"/>
    <w:rsid w:val="00097974"/>
    <w:rsid w:val="000A3C94"/>
    <w:rsid w:val="000F61F4"/>
    <w:rsid w:val="001513AF"/>
    <w:rsid w:val="0019335C"/>
    <w:rsid w:val="00196BD2"/>
    <w:rsid w:val="00214B22"/>
    <w:rsid w:val="00223F66"/>
    <w:rsid w:val="00241C58"/>
    <w:rsid w:val="002A1530"/>
    <w:rsid w:val="002A7F44"/>
    <w:rsid w:val="002C680D"/>
    <w:rsid w:val="002E57EC"/>
    <w:rsid w:val="002F3455"/>
    <w:rsid w:val="003C6AF3"/>
    <w:rsid w:val="003D7063"/>
    <w:rsid w:val="003E0B43"/>
    <w:rsid w:val="00493035"/>
    <w:rsid w:val="0049521C"/>
    <w:rsid w:val="004E05CF"/>
    <w:rsid w:val="005166C1"/>
    <w:rsid w:val="00545135"/>
    <w:rsid w:val="005744B3"/>
    <w:rsid w:val="005C11A5"/>
    <w:rsid w:val="005D1A5B"/>
    <w:rsid w:val="005D64C1"/>
    <w:rsid w:val="005F30B6"/>
    <w:rsid w:val="005F48BD"/>
    <w:rsid w:val="006469A8"/>
    <w:rsid w:val="00674A95"/>
    <w:rsid w:val="006B0712"/>
    <w:rsid w:val="006D54F9"/>
    <w:rsid w:val="006F7803"/>
    <w:rsid w:val="00716251"/>
    <w:rsid w:val="00726994"/>
    <w:rsid w:val="00726A54"/>
    <w:rsid w:val="00752011"/>
    <w:rsid w:val="007A762B"/>
    <w:rsid w:val="007B5B14"/>
    <w:rsid w:val="008047FE"/>
    <w:rsid w:val="00810DB2"/>
    <w:rsid w:val="00850CD6"/>
    <w:rsid w:val="008634FF"/>
    <w:rsid w:val="00866F6E"/>
    <w:rsid w:val="008A3444"/>
    <w:rsid w:val="008A5451"/>
    <w:rsid w:val="008C74A9"/>
    <w:rsid w:val="008D3E79"/>
    <w:rsid w:val="008F38F9"/>
    <w:rsid w:val="00980EED"/>
    <w:rsid w:val="009A7DA2"/>
    <w:rsid w:val="00A015BA"/>
    <w:rsid w:val="00A15598"/>
    <w:rsid w:val="00A42341"/>
    <w:rsid w:val="00A85A8B"/>
    <w:rsid w:val="00AA463E"/>
    <w:rsid w:val="00AB3C0D"/>
    <w:rsid w:val="00AB424F"/>
    <w:rsid w:val="00AD1856"/>
    <w:rsid w:val="00AD7592"/>
    <w:rsid w:val="00AF462B"/>
    <w:rsid w:val="00AF646E"/>
    <w:rsid w:val="00B26105"/>
    <w:rsid w:val="00BE04B1"/>
    <w:rsid w:val="00C0153D"/>
    <w:rsid w:val="00C20AA1"/>
    <w:rsid w:val="00C8260E"/>
    <w:rsid w:val="00CD1C28"/>
    <w:rsid w:val="00D140A0"/>
    <w:rsid w:val="00D1567B"/>
    <w:rsid w:val="00D53817"/>
    <w:rsid w:val="00D5419C"/>
    <w:rsid w:val="00DF6A7A"/>
    <w:rsid w:val="00E048EB"/>
    <w:rsid w:val="00E12D5C"/>
    <w:rsid w:val="00E174DE"/>
    <w:rsid w:val="00E235B1"/>
    <w:rsid w:val="00E34353"/>
    <w:rsid w:val="00E35903"/>
    <w:rsid w:val="00E64B96"/>
    <w:rsid w:val="00E65DB9"/>
    <w:rsid w:val="00E67058"/>
    <w:rsid w:val="00E74E0F"/>
    <w:rsid w:val="00E912B5"/>
    <w:rsid w:val="00EB31EA"/>
    <w:rsid w:val="00ED4F73"/>
    <w:rsid w:val="00EF5164"/>
    <w:rsid w:val="00F275B9"/>
    <w:rsid w:val="00F928B8"/>
    <w:rsid w:val="00FC084A"/>
    <w:rsid w:val="00FE3FE0"/>
    <w:rsid w:val="00FF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6AF03C1C"/>
  <w15:docId w15:val="{3ABA24DD-35BB-4C18-B479-44F404B6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0E"/>
    <w:pPr>
      <w:spacing w:before="120" w:after="120" w:line="264" w:lineRule="auto"/>
      <w:jc w:val="both"/>
    </w:pPr>
    <w:rPr>
      <w:rFonts w:cs="Calibri"/>
      <w:color w:val="000000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F30B6"/>
    <w:pPr>
      <w:keepNext/>
      <w:keepLines/>
      <w:numPr>
        <w:numId w:val="1"/>
      </w:numPr>
      <w:spacing w:before="240" w:after="100" w:afterAutospacing="1" w:line="257" w:lineRule="auto"/>
      <w:ind w:left="426" w:hanging="426"/>
      <w:outlineLvl w:val="0"/>
    </w:pPr>
    <w:rPr>
      <w:rFonts w:ascii="Cambria" w:eastAsia="Times New Roman" w:hAnsi="Cambria" w:cs="Times New Roman"/>
      <w:b/>
      <w:bCs/>
      <w:color w:val="14683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260E"/>
    <w:pPr>
      <w:keepNext/>
      <w:ind w:right="2976"/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260E"/>
    <w:pPr>
      <w:keepNext/>
      <w:ind w:right="2976"/>
      <w:jc w:val="right"/>
      <w:outlineLvl w:val="2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F30B6"/>
    <w:rPr>
      <w:rFonts w:ascii="Cambria" w:hAnsi="Cambria" w:cs="Times New Roman"/>
      <w:b/>
      <w:bCs/>
      <w:color w:val="14683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260E"/>
    <w:rPr>
      <w:rFonts w:ascii="Calibri" w:hAnsi="Calibri" w:cs="Calibri"/>
      <w:color w:val="000000"/>
      <w:sz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260E"/>
    <w:rPr>
      <w:rFonts w:ascii="Calibri" w:hAnsi="Calibri" w:cs="Calibri"/>
      <w:color w:val="000000"/>
      <w:sz w:val="20"/>
    </w:rPr>
  </w:style>
  <w:style w:type="paragraph" w:styleId="Header">
    <w:name w:val="header"/>
    <w:basedOn w:val="Normal"/>
    <w:link w:val="HeaderChar"/>
    <w:uiPriority w:val="99"/>
    <w:rsid w:val="00CD1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D1C2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D1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D1C2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D1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1C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CD1C2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qFormat/>
    <w:rsid w:val="0019335C"/>
    <w:pPr>
      <w:spacing w:after="360"/>
      <w:contextualSpacing/>
    </w:pPr>
    <w:rPr>
      <w:rFonts w:ascii="Cambria" w:eastAsia="Times New Roman" w:hAnsi="Cambria" w:cs="Times New Roman"/>
      <w:b/>
      <w:color w:val="090D1D"/>
      <w:spacing w:val="5"/>
      <w:kern w:val="28"/>
      <w:sz w:val="36"/>
      <w:szCs w:val="52"/>
      <w:lang w:val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19335C"/>
    <w:rPr>
      <w:rFonts w:ascii="Cambria" w:hAnsi="Cambria" w:cs="Times New Roman"/>
      <w:b/>
      <w:color w:val="090D1D"/>
      <w:spacing w:val="5"/>
      <w:kern w:val="28"/>
      <w:sz w:val="52"/>
      <w:szCs w:val="52"/>
      <w:lang w:val="ru-RU"/>
    </w:rPr>
  </w:style>
  <w:style w:type="character" w:styleId="Strong">
    <w:name w:val="Strong"/>
    <w:basedOn w:val="DefaultParagraphFont"/>
    <w:uiPriority w:val="99"/>
    <w:qFormat/>
    <w:rsid w:val="005D1A5B"/>
    <w:rPr>
      <w:rFonts w:cs="Times New Roman"/>
      <w:b/>
      <w:bCs/>
    </w:rPr>
  </w:style>
  <w:style w:type="paragraph" w:styleId="Caption">
    <w:name w:val="caption"/>
    <w:basedOn w:val="Normal"/>
    <w:next w:val="Normal"/>
    <w:uiPriority w:val="99"/>
    <w:qFormat/>
    <w:rsid w:val="00C8260E"/>
    <w:pPr>
      <w:spacing w:before="240" w:line="240" w:lineRule="auto"/>
    </w:pPr>
    <w:rPr>
      <w:bCs/>
      <w:color w:val="146834"/>
      <w:sz w:val="20"/>
      <w:szCs w:val="18"/>
    </w:rPr>
  </w:style>
  <w:style w:type="table" w:customStyle="1" w:styleId="TableGrid0">
    <w:name w:val="TableGrid"/>
    <w:uiPriority w:val="99"/>
    <w:rsid w:val="000478D0"/>
    <w:rPr>
      <w:rFonts w:eastAsia="Times New Roman"/>
      <w:sz w:val="20"/>
      <w:lang w:val="en-US" w:eastAsia="en-US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0478D0"/>
    <w:pPr>
      <w:jc w:val="both"/>
    </w:pPr>
    <w:rPr>
      <w:rFonts w:cs="Calibri"/>
      <w:color w:val="000000"/>
      <w:sz w:val="24"/>
      <w:lang w:eastAsia="en-US"/>
    </w:rPr>
  </w:style>
  <w:style w:type="character" w:styleId="Emphasis">
    <w:name w:val="Emphasis"/>
    <w:basedOn w:val="DefaultParagraphFont"/>
    <w:uiPriority w:val="99"/>
    <w:qFormat/>
    <w:rsid w:val="000A3C94"/>
    <w:rPr>
      <w:rFonts w:cs="Times New Roman"/>
      <w:i/>
      <w:iCs/>
      <w:sz w:val="20"/>
    </w:rPr>
  </w:style>
  <w:style w:type="table" w:styleId="LightGrid-Accent5">
    <w:name w:val="Light Grid Accent 5"/>
    <w:basedOn w:val="TableNormal"/>
    <w:uiPriority w:val="99"/>
    <w:rsid w:val="008A5451"/>
    <w:rPr>
      <w:sz w:val="20"/>
      <w:szCs w:val="20"/>
    </w:rPr>
    <w:tblPr>
      <w:tblStyleRowBandSize w:val="1"/>
      <w:tblStyleColBandSize w:val="1"/>
      <w:tblBorders>
        <w:top w:val="single" w:sz="8" w:space="0" w:color="146834"/>
        <w:left w:val="single" w:sz="8" w:space="0" w:color="146834"/>
        <w:bottom w:val="single" w:sz="8" w:space="0" w:color="146834"/>
        <w:right w:val="single" w:sz="8" w:space="0" w:color="146834"/>
        <w:insideH w:val="single" w:sz="8" w:space="0" w:color="146834"/>
        <w:insideV w:val="single" w:sz="8" w:space="0" w:color="146834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146834"/>
          <w:left w:val="single" w:sz="8" w:space="0" w:color="146834"/>
          <w:bottom w:val="single" w:sz="18" w:space="0" w:color="146834"/>
          <w:right w:val="single" w:sz="8" w:space="0" w:color="146834"/>
          <w:insideH w:val="nil"/>
          <w:insideV w:val="single" w:sz="8" w:space="0" w:color="146834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146834"/>
          <w:left w:val="single" w:sz="8" w:space="0" w:color="146834"/>
          <w:bottom w:val="single" w:sz="8" w:space="0" w:color="146834"/>
          <w:right w:val="single" w:sz="8" w:space="0" w:color="146834"/>
          <w:insideH w:val="nil"/>
          <w:insideV w:val="single" w:sz="8" w:space="0" w:color="146834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</w:tcBorders>
        <w:shd w:val="clear" w:color="auto" w:fill="AEEFC7"/>
      </w:tcPr>
    </w:tblStylePr>
    <w:tblStylePr w:type="band1Horz">
      <w:rPr>
        <w:rFonts w:cs="Times New Roman"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  <w:insideV w:val="single" w:sz="8" w:space="0" w:color="146834"/>
        </w:tcBorders>
        <w:shd w:val="clear" w:color="auto" w:fill="AEEFC7"/>
      </w:tcPr>
    </w:tblStylePr>
    <w:tblStylePr w:type="band2Horz">
      <w:rPr>
        <w:rFonts w:cs="Times New Roman"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  <w:insideV w:val="single" w:sz="8" w:space="0" w:color="146834"/>
        </w:tcBorders>
      </w:tcPr>
    </w:tblStylePr>
  </w:style>
  <w:style w:type="paragraph" w:styleId="ListParagraph">
    <w:name w:val="List Paragraph"/>
    <w:basedOn w:val="Normal"/>
    <w:uiPriority w:val="99"/>
    <w:qFormat/>
    <w:rsid w:val="00065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73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Microsoft_Excel_97-2003_Worksheet2.xls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Microsoft_Excel_97-2003_Worksheet4.xls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oleObject" Target="embeddings/Microsoft_Excel_97-2003_Worksheet1.xls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Microsoft_Excel_97-2003_Worksheet3.xls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7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 Nurgaliev</dc:creator>
  <cp:keywords/>
  <dc:description/>
  <cp:lastModifiedBy>Ruslan Nurgaliev</cp:lastModifiedBy>
  <cp:revision>24</cp:revision>
  <cp:lastPrinted>2017-03-27T20:38:00Z</cp:lastPrinted>
  <dcterms:created xsi:type="dcterms:W3CDTF">2017-05-29T15:16:00Z</dcterms:created>
  <dcterms:modified xsi:type="dcterms:W3CDTF">2017-05-30T08:01:00Z</dcterms:modified>
</cp:coreProperties>
</file>